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5988" w14:textId="77777777" w:rsidR="00EC1B26" w:rsidRDefault="00EC1B26" w:rsidP="009121F4">
      <w:pPr>
        <w:rPr>
          <w:rFonts w:asciiTheme="minorHAnsi" w:hAnsiTheme="minorHAnsi" w:cstheme="minorHAnsi"/>
          <w:b/>
          <w:color w:val="202124"/>
          <w:sz w:val="24"/>
          <w:szCs w:val="24"/>
          <w:shd w:val="clear" w:color="auto" w:fill="FFFFFF"/>
        </w:rPr>
      </w:pPr>
      <w:r w:rsidRPr="002F4241">
        <w:rPr>
          <w:rFonts w:asciiTheme="majorHAnsi" w:hAnsiTheme="majorHAnsi" w:cstheme="majorHAnsi"/>
          <w:noProof/>
          <w:color w:val="FF0000"/>
          <w:lang w:eastAsia="en-GB"/>
        </w:rPr>
        <w:drawing>
          <wp:inline distT="0" distB="0" distL="0" distR="0" wp14:anchorId="73E9E677" wp14:editId="6F3B4E73">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70D4721F" w14:textId="77777777" w:rsidR="00EC1B26" w:rsidRDefault="00EC1B26" w:rsidP="009121F4">
      <w:pPr>
        <w:rPr>
          <w:rFonts w:asciiTheme="minorHAnsi" w:hAnsiTheme="minorHAnsi" w:cstheme="minorHAnsi"/>
          <w:b/>
          <w:color w:val="202124"/>
          <w:sz w:val="24"/>
          <w:szCs w:val="24"/>
          <w:shd w:val="clear" w:color="auto" w:fill="FFFFFF"/>
        </w:rPr>
      </w:pPr>
    </w:p>
    <w:p w14:paraId="0AA7094C" w14:textId="77777777" w:rsidR="00EC1B26" w:rsidRDefault="00EC1B26" w:rsidP="00EC1B26">
      <w:pPr>
        <w:rPr>
          <w:rFonts w:ascii="Calibri" w:hAnsi="Calibri" w:cs="Calibri"/>
          <w:b/>
          <w:sz w:val="24"/>
          <w:szCs w:val="24"/>
        </w:rPr>
      </w:pPr>
      <w:r w:rsidRPr="00DD14F1">
        <w:rPr>
          <w:rFonts w:ascii="Calibri" w:hAnsi="Calibri" w:cs="Calibri"/>
          <w:b/>
          <w:sz w:val="24"/>
          <w:szCs w:val="24"/>
        </w:rPr>
        <w:t>SCIENTIFIC ADVISORY COMMITTEE</w:t>
      </w:r>
    </w:p>
    <w:p w14:paraId="67A6D4C2" w14:textId="77777777" w:rsidR="00377856" w:rsidRPr="00DD14F1" w:rsidRDefault="00377856" w:rsidP="00EC1B26">
      <w:pPr>
        <w:rPr>
          <w:rFonts w:ascii="Calibri" w:hAnsi="Calibri" w:cs="Calibri"/>
          <w:b/>
          <w:sz w:val="24"/>
          <w:szCs w:val="24"/>
        </w:rPr>
      </w:pPr>
    </w:p>
    <w:p w14:paraId="14F76646" w14:textId="29951B68" w:rsidR="007026C9" w:rsidRDefault="00202AC5" w:rsidP="009121F4">
      <w:pPr>
        <w:rPr>
          <w:rFonts w:ascii="Calibri" w:hAnsi="Calibri" w:cs="Calibri"/>
          <w:b/>
          <w:color w:val="202124"/>
          <w:sz w:val="24"/>
          <w:szCs w:val="24"/>
          <w:shd w:val="clear" w:color="auto" w:fill="FFFFFF"/>
        </w:rPr>
      </w:pPr>
      <w:r w:rsidRPr="00DD14F1">
        <w:rPr>
          <w:rFonts w:ascii="Calibri" w:hAnsi="Calibri" w:cs="Calibri"/>
          <w:b/>
          <w:color w:val="202124"/>
          <w:sz w:val="24"/>
          <w:szCs w:val="24"/>
          <w:shd w:val="clear" w:color="auto" w:fill="FFFFFF"/>
        </w:rPr>
        <w:t>DISCUSSION</w:t>
      </w:r>
      <w:r w:rsidR="00113CD9" w:rsidRPr="002A7FB9">
        <w:rPr>
          <w:rFonts w:ascii="Calibri" w:hAnsi="Calibri" w:cs="Calibri"/>
          <w:b/>
          <w:sz w:val="24"/>
          <w:szCs w:val="24"/>
          <w:shd w:val="clear" w:color="auto" w:fill="FFFFFF"/>
        </w:rPr>
        <w:t xml:space="preserve"> </w:t>
      </w:r>
      <w:r w:rsidRPr="00DD14F1">
        <w:rPr>
          <w:rFonts w:ascii="Calibri" w:hAnsi="Calibri" w:cs="Calibri"/>
          <w:b/>
          <w:color w:val="202124"/>
          <w:sz w:val="24"/>
          <w:szCs w:val="24"/>
          <w:shd w:val="clear" w:color="auto" w:fill="FFFFFF"/>
        </w:rPr>
        <w:t>PAPER</w:t>
      </w:r>
    </w:p>
    <w:p w14:paraId="7C03F752" w14:textId="77777777" w:rsidR="007026C9" w:rsidRPr="00DD2D9C" w:rsidRDefault="007026C9" w:rsidP="00A22066">
      <w:pPr>
        <w:rPr>
          <w:rFonts w:ascii="Calibri" w:hAnsi="Calibri" w:cs="Calibri"/>
          <w:b/>
          <w:bCs/>
          <w:sz w:val="24"/>
          <w:szCs w:val="24"/>
        </w:rPr>
      </w:pPr>
    </w:p>
    <w:p w14:paraId="7E61EB3B" w14:textId="4C78CE56" w:rsidR="00A22066" w:rsidRPr="002A7FB9" w:rsidRDefault="002A7FB9" w:rsidP="002A7FB9">
      <w:pPr>
        <w:outlineLvl w:val="0"/>
        <w:rPr>
          <w:rFonts w:ascii="Calibri" w:hAnsi="Calibri" w:cs="Calibri"/>
          <w:b/>
          <w:bCs/>
          <w:sz w:val="24"/>
          <w:szCs w:val="24"/>
        </w:rPr>
      </w:pPr>
      <w:r>
        <w:rPr>
          <w:rFonts w:ascii="Calibri" w:hAnsi="Calibri" w:cs="Calibri"/>
          <w:b/>
          <w:bCs/>
          <w:sz w:val="24"/>
          <w:szCs w:val="24"/>
        </w:rPr>
        <w:t>W</w:t>
      </w:r>
      <w:r w:rsidRPr="002A7FB9">
        <w:rPr>
          <w:rFonts w:ascii="Calibri" w:hAnsi="Calibri" w:cs="Calibri"/>
          <w:b/>
          <w:bCs/>
          <w:sz w:val="24"/>
          <w:szCs w:val="24"/>
        </w:rPr>
        <w:t>ildfire and muirburn</w:t>
      </w:r>
      <w:r>
        <w:rPr>
          <w:rFonts w:ascii="Calibri" w:hAnsi="Calibri" w:cs="Calibri"/>
          <w:b/>
          <w:bCs/>
          <w:sz w:val="24"/>
          <w:szCs w:val="24"/>
        </w:rPr>
        <w:t xml:space="preserve"> </w:t>
      </w:r>
      <w:r w:rsidRPr="002A7FB9">
        <w:rPr>
          <w:rFonts w:ascii="Calibri" w:hAnsi="Calibri" w:cs="Calibri"/>
          <w:b/>
          <w:bCs/>
          <w:sz w:val="24"/>
          <w:szCs w:val="24"/>
        </w:rPr>
        <w:t xml:space="preserve">impacts </w:t>
      </w:r>
      <w:r>
        <w:rPr>
          <w:rFonts w:ascii="Calibri" w:hAnsi="Calibri" w:cs="Calibri"/>
          <w:b/>
          <w:bCs/>
          <w:sz w:val="24"/>
          <w:szCs w:val="24"/>
        </w:rPr>
        <w:t>and creating resilient landscapes</w:t>
      </w:r>
    </w:p>
    <w:p w14:paraId="0BC5E87D" w14:textId="77777777" w:rsidR="00202AC5" w:rsidRPr="00DD14F1" w:rsidRDefault="00202AC5" w:rsidP="009121F4">
      <w:pPr>
        <w:rPr>
          <w:rFonts w:ascii="Calibri" w:hAnsi="Calibri" w:cs="Calibri"/>
          <w:b/>
          <w:color w:val="202124"/>
          <w:sz w:val="24"/>
          <w:szCs w:val="24"/>
          <w:shd w:val="clear" w:color="auto" w:fill="FFFFFF"/>
        </w:rPr>
      </w:pPr>
    </w:p>
    <w:p w14:paraId="4274C952" w14:textId="77777777" w:rsidR="00202AC5" w:rsidRPr="002A7FB9" w:rsidRDefault="00202AC5" w:rsidP="002A7FB9">
      <w:pPr>
        <w:spacing w:before="120" w:after="120" w:line="276" w:lineRule="auto"/>
        <w:outlineLvl w:val="1"/>
        <w:rPr>
          <w:rFonts w:ascii="Calibri" w:hAnsi="Calibri" w:cs="Calibri"/>
          <w:b/>
          <w:bCs/>
          <w:sz w:val="24"/>
          <w:szCs w:val="24"/>
        </w:rPr>
      </w:pPr>
      <w:r w:rsidRPr="002A7FB9">
        <w:rPr>
          <w:rFonts w:ascii="Calibri" w:hAnsi="Calibri" w:cs="Calibri"/>
          <w:b/>
          <w:bCs/>
          <w:sz w:val="24"/>
          <w:szCs w:val="24"/>
        </w:rPr>
        <w:t>Purpose</w:t>
      </w:r>
    </w:p>
    <w:p w14:paraId="155C1453" w14:textId="6D176D68" w:rsidR="00202AC5" w:rsidRPr="00141919" w:rsidRDefault="00A22066" w:rsidP="00141919">
      <w:pPr>
        <w:pStyle w:val="ListParagraph"/>
        <w:numPr>
          <w:ilvl w:val="0"/>
          <w:numId w:val="32"/>
        </w:numPr>
        <w:spacing w:after="240" w:line="276" w:lineRule="auto"/>
        <w:ind w:left="357" w:hanging="357"/>
        <w:contextualSpacing w:val="0"/>
        <w:rPr>
          <w:rFonts w:ascii="Calibri" w:hAnsi="Calibri" w:cs="Calibri"/>
          <w:color w:val="000000" w:themeColor="text1"/>
          <w:sz w:val="24"/>
          <w:szCs w:val="24"/>
          <w:shd w:val="clear" w:color="auto" w:fill="FFFFFF"/>
        </w:rPr>
      </w:pPr>
      <w:r w:rsidRPr="00141919">
        <w:rPr>
          <w:rFonts w:ascii="Calibri" w:hAnsi="Calibri" w:cs="Calibri"/>
          <w:color w:val="202124"/>
          <w:sz w:val="24"/>
          <w:szCs w:val="24"/>
          <w:shd w:val="clear" w:color="auto" w:fill="FFFFFF"/>
        </w:rPr>
        <w:t>T</w:t>
      </w:r>
      <w:r w:rsidR="002A7FB9" w:rsidRPr="00141919">
        <w:rPr>
          <w:rFonts w:ascii="Calibri" w:hAnsi="Calibri" w:cs="Calibri"/>
          <w:color w:val="202124"/>
          <w:sz w:val="24"/>
          <w:szCs w:val="24"/>
          <w:shd w:val="clear" w:color="auto" w:fill="FFFFFF"/>
        </w:rPr>
        <w:t xml:space="preserve">his paper </w:t>
      </w:r>
      <w:r w:rsidR="007026C9" w:rsidRPr="00141919">
        <w:rPr>
          <w:rFonts w:ascii="Calibri" w:hAnsi="Calibri" w:cs="Calibri"/>
          <w:color w:val="202124"/>
          <w:sz w:val="24"/>
          <w:szCs w:val="24"/>
          <w:shd w:val="clear" w:color="auto" w:fill="FFFFFF"/>
        </w:rPr>
        <w:t>set</w:t>
      </w:r>
      <w:r w:rsidR="002A7FB9" w:rsidRPr="00141919">
        <w:rPr>
          <w:rFonts w:ascii="Calibri" w:hAnsi="Calibri" w:cs="Calibri"/>
          <w:color w:val="202124"/>
          <w:sz w:val="24"/>
          <w:szCs w:val="24"/>
          <w:shd w:val="clear" w:color="auto" w:fill="FFFFFF"/>
        </w:rPr>
        <w:t>s</w:t>
      </w:r>
      <w:r w:rsidR="007026C9" w:rsidRPr="00141919">
        <w:rPr>
          <w:rFonts w:ascii="Calibri" w:hAnsi="Calibri" w:cs="Calibri"/>
          <w:color w:val="202124"/>
          <w:sz w:val="24"/>
          <w:szCs w:val="24"/>
          <w:shd w:val="clear" w:color="auto" w:fill="FFFFFF"/>
        </w:rPr>
        <w:t xml:space="preserve"> out </w:t>
      </w:r>
      <w:r w:rsidR="002D0D11" w:rsidRPr="00141919">
        <w:rPr>
          <w:rFonts w:ascii="Calibri" w:hAnsi="Calibri" w:cs="Calibri"/>
          <w:color w:val="202124"/>
          <w:sz w:val="24"/>
          <w:szCs w:val="24"/>
          <w:shd w:val="clear" w:color="auto" w:fill="FFFFFF"/>
        </w:rPr>
        <w:t>our approach to developing the evidence base on</w:t>
      </w:r>
      <w:r w:rsidR="007026C9" w:rsidRPr="00141919">
        <w:rPr>
          <w:rFonts w:ascii="Calibri" w:hAnsi="Calibri" w:cs="Calibri"/>
          <w:color w:val="202124"/>
          <w:sz w:val="24"/>
          <w:szCs w:val="24"/>
          <w:shd w:val="clear" w:color="auto" w:fill="FFFFFF"/>
        </w:rPr>
        <w:t xml:space="preserve"> the impacts of wildfire and muirburn on peatlands and other habitats</w:t>
      </w:r>
      <w:r w:rsidR="00816665" w:rsidRPr="00141919">
        <w:rPr>
          <w:rFonts w:ascii="Calibri" w:hAnsi="Calibri" w:cs="Calibri"/>
          <w:color w:val="202124"/>
          <w:sz w:val="24"/>
          <w:szCs w:val="24"/>
          <w:shd w:val="clear" w:color="auto" w:fill="FFFFFF"/>
        </w:rPr>
        <w:t xml:space="preserve"> in the context of </w:t>
      </w:r>
      <w:r w:rsidR="00377856" w:rsidRPr="00141919">
        <w:rPr>
          <w:rFonts w:ascii="Calibri" w:hAnsi="Calibri" w:cs="Calibri"/>
          <w:color w:val="202124"/>
          <w:sz w:val="24"/>
          <w:szCs w:val="24"/>
          <w:shd w:val="clear" w:color="auto" w:fill="FFFFFF"/>
        </w:rPr>
        <w:t>develop</w:t>
      </w:r>
      <w:r w:rsidR="00816665" w:rsidRPr="00141919">
        <w:rPr>
          <w:rFonts w:ascii="Calibri" w:hAnsi="Calibri" w:cs="Calibri"/>
          <w:color w:val="202124"/>
          <w:sz w:val="24"/>
          <w:szCs w:val="24"/>
          <w:shd w:val="clear" w:color="auto" w:fill="FFFFFF"/>
        </w:rPr>
        <w:t>ing</w:t>
      </w:r>
      <w:r w:rsidR="00377856" w:rsidRPr="00141919">
        <w:rPr>
          <w:rFonts w:ascii="Calibri" w:hAnsi="Calibri" w:cs="Calibri"/>
          <w:color w:val="202124"/>
          <w:sz w:val="24"/>
          <w:szCs w:val="24"/>
          <w:shd w:val="clear" w:color="auto" w:fill="FFFFFF"/>
        </w:rPr>
        <w:t xml:space="preserve"> </w:t>
      </w:r>
      <w:r w:rsidR="006A49C6" w:rsidRPr="00141919">
        <w:rPr>
          <w:rFonts w:ascii="Calibri" w:hAnsi="Calibri" w:cs="Calibri"/>
          <w:color w:val="000000" w:themeColor="text1"/>
          <w:sz w:val="24"/>
          <w:szCs w:val="24"/>
          <w:shd w:val="clear" w:color="auto" w:fill="FFFFFF"/>
        </w:rPr>
        <w:t xml:space="preserve">landscapes that are more </w:t>
      </w:r>
      <w:r w:rsidR="00377856" w:rsidRPr="00141919">
        <w:rPr>
          <w:rFonts w:ascii="Calibri" w:hAnsi="Calibri" w:cs="Calibri"/>
          <w:color w:val="000000" w:themeColor="text1"/>
          <w:sz w:val="24"/>
          <w:szCs w:val="24"/>
          <w:shd w:val="clear" w:color="auto" w:fill="FFFFFF"/>
        </w:rPr>
        <w:t>resilient</w:t>
      </w:r>
      <w:r w:rsidR="006A49C6" w:rsidRPr="00141919">
        <w:rPr>
          <w:rFonts w:ascii="Calibri" w:hAnsi="Calibri" w:cs="Calibri"/>
          <w:color w:val="000000" w:themeColor="text1"/>
          <w:sz w:val="24"/>
          <w:szCs w:val="24"/>
          <w:shd w:val="clear" w:color="auto" w:fill="FFFFFF"/>
        </w:rPr>
        <w:t xml:space="preserve"> to a range of climate risks</w:t>
      </w:r>
      <w:r w:rsidR="009845EA" w:rsidRPr="00141919">
        <w:rPr>
          <w:rFonts w:ascii="Calibri" w:hAnsi="Calibri" w:cs="Calibri"/>
          <w:color w:val="000000" w:themeColor="text1"/>
          <w:sz w:val="24"/>
          <w:szCs w:val="24"/>
          <w:shd w:val="clear" w:color="auto" w:fill="FFFFFF"/>
        </w:rPr>
        <w:t>.</w:t>
      </w:r>
    </w:p>
    <w:p w14:paraId="0A84BF6C" w14:textId="489DE336" w:rsidR="00816665" w:rsidRPr="00141919" w:rsidRDefault="00816665"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This originated from a request from Scottish Government to bring together those involved in the developing (contested and differing) science and evidence on muirburn, cutting and interventions</w:t>
      </w:r>
      <w:r w:rsidR="00415E21">
        <w:rPr>
          <w:rFonts w:ascii="Calibri" w:hAnsi="Calibri" w:cs="Calibri"/>
          <w:color w:val="202124"/>
          <w:sz w:val="24"/>
          <w:szCs w:val="24"/>
          <w:shd w:val="clear" w:color="auto" w:fill="FFFFFF"/>
        </w:rPr>
        <w:t>,</w:t>
      </w:r>
      <w:r w:rsidRPr="00141919">
        <w:rPr>
          <w:rFonts w:ascii="Calibri" w:hAnsi="Calibri" w:cs="Calibri"/>
          <w:color w:val="202124"/>
          <w:sz w:val="24"/>
          <w:szCs w:val="24"/>
          <w:shd w:val="clear" w:color="auto" w:fill="FFFFFF"/>
        </w:rPr>
        <w:t xml:space="preserve"> particularly on peatland.</w:t>
      </w:r>
    </w:p>
    <w:p w14:paraId="08847D36" w14:textId="77777777" w:rsidR="00202AC5" w:rsidRPr="002A7FB9" w:rsidRDefault="00202AC5" w:rsidP="002A7FB9">
      <w:pPr>
        <w:spacing w:before="120" w:after="120" w:line="276" w:lineRule="auto"/>
        <w:outlineLvl w:val="1"/>
        <w:rPr>
          <w:rFonts w:ascii="Calibri" w:hAnsi="Calibri" w:cs="Calibri"/>
          <w:b/>
          <w:bCs/>
        </w:rPr>
      </w:pPr>
      <w:r w:rsidRPr="002A7FB9">
        <w:rPr>
          <w:rFonts w:ascii="Calibri" w:hAnsi="Calibri" w:cs="Calibri"/>
          <w:b/>
          <w:bCs/>
          <w:sz w:val="24"/>
          <w:szCs w:val="24"/>
        </w:rPr>
        <w:t>Action</w:t>
      </w:r>
    </w:p>
    <w:p w14:paraId="2779BA10" w14:textId="71705C2A" w:rsidR="0087311E" w:rsidRPr="00141919" w:rsidRDefault="00A22066" w:rsidP="00D518C7">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T</w:t>
      </w:r>
      <w:r w:rsidR="0087311E" w:rsidRPr="00141919">
        <w:rPr>
          <w:rFonts w:ascii="Calibri" w:hAnsi="Calibri" w:cs="Calibri"/>
          <w:color w:val="202124"/>
          <w:sz w:val="24"/>
          <w:szCs w:val="24"/>
          <w:shd w:val="clear" w:color="auto" w:fill="FFFFFF"/>
        </w:rPr>
        <w:t>he SAC are asked to discus</w:t>
      </w:r>
      <w:r w:rsidR="00020AB3" w:rsidRPr="00141919">
        <w:rPr>
          <w:rFonts w:ascii="Calibri" w:hAnsi="Calibri" w:cs="Calibri"/>
          <w:color w:val="202124"/>
          <w:sz w:val="24"/>
          <w:szCs w:val="24"/>
          <w:shd w:val="clear" w:color="auto" w:fill="FFFFFF"/>
        </w:rPr>
        <w:t>s the proposed</w:t>
      </w:r>
      <w:r w:rsidRPr="00141919">
        <w:rPr>
          <w:rFonts w:ascii="Calibri" w:hAnsi="Calibri" w:cs="Calibri"/>
          <w:color w:val="202124"/>
          <w:sz w:val="24"/>
          <w:szCs w:val="24"/>
          <w:shd w:val="clear" w:color="auto" w:fill="FFFFFF"/>
        </w:rPr>
        <w:t xml:space="preserve"> </w:t>
      </w:r>
      <w:r w:rsidR="0066297D" w:rsidRPr="00141919">
        <w:rPr>
          <w:rFonts w:ascii="Calibri" w:hAnsi="Calibri" w:cs="Calibri"/>
          <w:color w:val="202124"/>
          <w:sz w:val="24"/>
          <w:szCs w:val="24"/>
          <w:shd w:val="clear" w:color="auto" w:fill="FFFFFF"/>
        </w:rPr>
        <w:t>approach</w:t>
      </w:r>
      <w:r w:rsidRPr="00141919">
        <w:rPr>
          <w:rFonts w:ascii="Calibri" w:hAnsi="Calibri" w:cs="Calibri"/>
          <w:color w:val="202124"/>
          <w:sz w:val="24"/>
          <w:szCs w:val="24"/>
          <w:shd w:val="clear" w:color="auto" w:fill="FFFFFF"/>
        </w:rPr>
        <w:t xml:space="preserve"> to developing the evidence base</w:t>
      </w:r>
      <w:r w:rsidR="007026C9" w:rsidRPr="00141919">
        <w:rPr>
          <w:rFonts w:ascii="Calibri" w:hAnsi="Calibri" w:cs="Calibri"/>
          <w:color w:val="202124"/>
          <w:sz w:val="24"/>
          <w:szCs w:val="24"/>
          <w:shd w:val="clear" w:color="auto" w:fill="FFFFFF"/>
        </w:rPr>
        <w:t xml:space="preserve"> on muirburn and wildfire</w:t>
      </w:r>
      <w:r w:rsidRPr="00141919">
        <w:rPr>
          <w:rFonts w:ascii="Calibri" w:hAnsi="Calibri" w:cs="Calibri"/>
          <w:color w:val="202124"/>
          <w:sz w:val="24"/>
          <w:szCs w:val="24"/>
          <w:shd w:val="clear" w:color="auto" w:fill="FFFFFF"/>
        </w:rPr>
        <w:t xml:space="preserve"> </w:t>
      </w:r>
      <w:r w:rsidR="00020AB3" w:rsidRPr="00141919">
        <w:rPr>
          <w:rFonts w:ascii="Calibri" w:hAnsi="Calibri" w:cs="Calibri"/>
          <w:color w:val="000000" w:themeColor="text1"/>
          <w:sz w:val="24"/>
          <w:szCs w:val="24"/>
          <w:shd w:val="clear" w:color="auto" w:fill="FFFFFF"/>
        </w:rPr>
        <w:t xml:space="preserve">in the context of </w:t>
      </w:r>
      <w:r w:rsidR="00801796" w:rsidRPr="00141919">
        <w:rPr>
          <w:rFonts w:ascii="Calibri" w:hAnsi="Calibri" w:cs="Calibri"/>
          <w:color w:val="000000" w:themeColor="text1"/>
          <w:sz w:val="24"/>
          <w:szCs w:val="24"/>
          <w:shd w:val="clear" w:color="auto" w:fill="FFFFFF"/>
        </w:rPr>
        <w:t xml:space="preserve">climate risks </w:t>
      </w:r>
      <w:r w:rsidR="00801796" w:rsidRPr="00141919">
        <w:rPr>
          <w:rFonts w:ascii="Calibri" w:hAnsi="Calibri" w:cs="Calibri"/>
          <w:color w:val="202124"/>
          <w:sz w:val="24"/>
          <w:szCs w:val="24"/>
          <w:shd w:val="clear" w:color="auto" w:fill="FFFFFF"/>
        </w:rPr>
        <w:t>and</w:t>
      </w:r>
      <w:r w:rsidRPr="00141919">
        <w:rPr>
          <w:rFonts w:ascii="Calibri" w:hAnsi="Calibri" w:cs="Calibri"/>
          <w:color w:val="202124"/>
          <w:sz w:val="24"/>
          <w:szCs w:val="24"/>
          <w:shd w:val="clear" w:color="auto" w:fill="FFFFFF"/>
        </w:rPr>
        <w:t xml:space="preserve"> addressing contested evidence</w:t>
      </w:r>
      <w:r w:rsidR="002A7FB9" w:rsidRPr="00141919">
        <w:rPr>
          <w:rFonts w:ascii="Calibri" w:hAnsi="Calibri" w:cs="Calibri"/>
          <w:color w:val="202124"/>
          <w:sz w:val="24"/>
          <w:szCs w:val="24"/>
          <w:shd w:val="clear" w:color="auto" w:fill="FFFFFF"/>
        </w:rPr>
        <w:t>.</w:t>
      </w:r>
      <w:r w:rsidR="0066297D" w:rsidRPr="00141919">
        <w:rPr>
          <w:rFonts w:ascii="Calibri" w:hAnsi="Calibri" w:cs="Calibri"/>
          <w:color w:val="202124"/>
          <w:sz w:val="24"/>
          <w:szCs w:val="24"/>
          <w:shd w:val="clear" w:color="auto" w:fill="FFFFFF"/>
        </w:rPr>
        <w:t xml:space="preserve"> Specifically, the SAC are asked to comment on:</w:t>
      </w:r>
    </w:p>
    <w:p w14:paraId="75BCA8C5" w14:textId="0361ADA2" w:rsidR="00020AB3" w:rsidRDefault="00020AB3" w:rsidP="00D518C7">
      <w:pPr>
        <w:pStyle w:val="ListParagraph"/>
        <w:numPr>
          <w:ilvl w:val="0"/>
          <w:numId w:val="41"/>
        </w:numPr>
        <w:spacing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w:t>
      </w:r>
      <w:r w:rsidRPr="0087311E">
        <w:rPr>
          <w:rFonts w:ascii="Calibri" w:hAnsi="Calibri" w:cs="Calibri"/>
          <w:color w:val="202124"/>
          <w:sz w:val="24"/>
          <w:szCs w:val="24"/>
          <w:shd w:val="clear" w:color="auto" w:fill="FFFFFF"/>
        </w:rPr>
        <w:t xml:space="preserve">he </w:t>
      </w:r>
      <w:r w:rsidR="003A1841">
        <w:rPr>
          <w:rFonts w:ascii="Calibri" w:hAnsi="Calibri" w:cs="Calibri"/>
          <w:color w:val="202124"/>
          <w:sz w:val="24"/>
          <w:szCs w:val="24"/>
          <w:shd w:val="clear" w:color="auto" w:fill="FFFFFF"/>
        </w:rPr>
        <w:t>potential impact on and relevance</w:t>
      </w:r>
      <w:r w:rsidRPr="0087311E">
        <w:rPr>
          <w:rFonts w:ascii="Calibri" w:hAnsi="Calibri" w:cs="Calibri"/>
          <w:color w:val="202124"/>
          <w:sz w:val="24"/>
          <w:szCs w:val="24"/>
          <w:shd w:val="clear" w:color="auto" w:fill="FFFFFF"/>
        </w:rPr>
        <w:t xml:space="preserve"> of wildfire to NatureScot’s work</w:t>
      </w:r>
    </w:p>
    <w:p w14:paraId="11FFEFB4" w14:textId="08D6786A" w:rsidR="0066297D" w:rsidRPr="005E7B15" w:rsidRDefault="0066297D" w:rsidP="00D518C7">
      <w:pPr>
        <w:pStyle w:val="ListParagraph"/>
        <w:numPr>
          <w:ilvl w:val="0"/>
          <w:numId w:val="41"/>
        </w:numPr>
        <w:spacing w:after="120" w:line="276" w:lineRule="auto"/>
        <w:ind w:left="714" w:hanging="357"/>
        <w:contextualSpacing w:val="0"/>
        <w:rPr>
          <w:rFonts w:ascii="Calibri" w:hAnsi="Calibri" w:cs="Calibri"/>
          <w:color w:val="202124"/>
          <w:sz w:val="24"/>
          <w:szCs w:val="24"/>
          <w:shd w:val="clear" w:color="auto" w:fill="FFFFFF"/>
        </w:rPr>
      </w:pPr>
      <w:r w:rsidRPr="005E7B15">
        <w:rPr>
          <w:rFonts w:ascii="Calibri" w:hAnsi="Calibri" w:cs="Calibri"/>
          <w:color w:val="202124"/>
          <w:sz w:val="24"/>
          <w:szCs w:val="24"/>
          <w:shd w:val="clear" w:color="auto" w:fill="FFFFFF"/>
        </w:rPr>
        <w:t xml:space="preserve">The scope and focus of the </w:t>
      </w:r>
      <w:r w:rsidR="00020AB3">
        <w:rPr>
          <w:rFonts w:ascii="Calibri" w:hAnsi="Calibri" w:cs="Calibri"/>
          <w:color w:val="202124"/>
          <w:sz w:val="24"/>
          <w:szCs w:val="24"/>
          <w:shd w:val="clear" w:color="auto" w:fill="FFFFFF"/>
        </w:rPr>
        <w:t>approach to developing the evidence base</w:t>
      </w:r>
      <w:r w:rsidR="00020AB3" w:rsidRPr="005E7B15">
        <w:rPr>
          <w:rFonts w:ascii="Calibri" w:hAnsi="Calibri" w:cs="Calibri"/>
          <w:color w:val="202124"/>
          <w:sz w:val="24"/>
          <w:szCs w:val="24"/>
          <w:shd w:val="clear" w:color="auto" w:fill="FFFFFF"/>
        </w:rPr>
        <w:t xml:space="preserve"> set out in the draft T</w:t>
      </w:r>
      <w:r w:rsidR="00D518C7">
        <w:rPr>
          <w:rFonts w:ascii="Calibri" w:hAnsi="Calibri" w:cs="Calibri"/>
          <w:color w:val="202124"/>
          <w:sz w:val="24"/>
          <w:szCs w:val="24"/>
          <w:shd w:val="clear" w:color="auto" w:fill="FFFFFF"/>
        </w:rPr>
        <w:t xml:space="preserve">erms </w:t>
      </w:r>
      <w:r w:rsidR="00020AB3" w:rsidRPr="005E7B15">
        <w:rPr>
          <w:rFonts w:ascii="Calibri" w:hAnsi="Calibri" w:cs="Calibri"/>
          <w:color w:val="202124"/>
          <w:sz w:val="24"/>
          <w:szCs w:val="24"/>
          <w:shd w:val="clear" w:color="auto" w:fill="FFFFFF"/>
        </w:rPr>
        <w:t>o</w:t>
      </w:r>
      <w:r w:rsidR="00D518C7">
        <w:rPr>
          <w:rFonts w:ascii="Calibri" w:hAnsi="Calibri" w:cs="Calibri"/>
          <w:color w:val="202124"/>
          <w:sz w:val="24"/>
          <w:szCs w:val="24"/>
          <w:shd w:val="clear" w:color="auto" w:fill="FFFFFF"/>
        </w:rPr>
        <w:t xml:space="preserve">f </w:t>
      </w:r>
      <w:r w:rsidR="00020AB3" w:rsidRPr="005E7B15">
        <w:rPr>
          <w:rFonts w:ascii="Calibri" w:hAnsi="Calibri" w:cs="Calibri"/>
          <w:color w:val="202124"/>
          <w:sz w:val="24"/>
          <w:szCs w:val="24"/>
          <w:shd w:val="clear" w:color="auto" w:fill="FFFFFF"/>
        </w:rPr>
        <w:t>R</w:t>
      </w:r>
      <w:r w:rsidR="00D518C7">
        <w:rPr>
          <w:rFonts w:ascii="Calibri" w:hAnsi="Calibri" w:cs="Calibri"/>
          <w:color w:val="202124"/>
          <w:sz w:val="24"/>
          <w:szCs w:val="24"/>
          <w:shd w:val="clear" w:color="auto" w:fill="FFFFFF"/>
        </w:rPr>
        <w:t>eference</w:t>
      </w:r>
      <w:r w:rsidR="00020AB3">
        <w:rPr>
          <w:rFonts w:ascii="Calibri" w:hAnsi="Calibri" w:cs="Calibri"/>
          <w:color w:val="202124"/>
          <w:sz w:val="24"/>
          <w:szCs w:val="24"/>
          <w:shd w:val="clear" w:color="auto" w:fill="FFFFFF"/>
        </w:rPr>
        <w:t xml:space="preserve"> (Annex 1)</w:t>
      </w:r>
      <w:r w:rsidR="00020AB3" w:rsidRPr="005E7B15">
        <w:rPr>
          <w:rFonts w:ascii="Calibri" w:hAnsi="Calibri" w:cs="Calibri"/>
          <w:color w:val="202124"/>
          <w:sz w:val="24"/>
          <w:szCs w:val="24"/>
          <w:shd w:val="clear" w:color="auto" w:fill="FFFFFF"/>
        </w:rPr>
        <w:t xml:space="preserve"> and below</w:t>
      </w:r>
    </w:p>
    <w:p w14:paraId="57A6E008" w14:textId="529AE8D4" w:rsidR="0066297D" w:rsidRDefault="0066297D" w:rsidP="00D518C7">
      <w:pPr>
        <w:pStyle w:val="ListParagraph"/>
        <w:numPr>
          <w:ilvl w:val="0"/>
          <w:numId w:val="41"/>
        </w:numPr>
        <w:spacing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The process to engage </w:t>
      </w:r>
      <w:r w:rsidR="00020AB3">
        <w:rPr>
          <w:rFonts w:ascii="Calibri" w:hAnsi="Calibri" w:cs="Calibri"/>
          <w:color w:val="202124"/>
          <w:sz w:val="24"/>
          <w:szCs w:val="24"/>
          <w:shd w:val="clear" w:color="auto" w:fill="FFFFFF"/>
        </w:rPr>
        <w:t xml:space="preserve">relevant </w:t>
      </w:r>
      <w:r w:rsidR="003A1841">
        <w:rPr>
          <w:rFonts w:ascii="Calibri" w:hAnsi="Calibri" w:cs="Calibri"/>
          <w:color w:val="202124"/>
          <w:sz w:val="24"/>
          <w:szCs w:val="24"/>
          <w:shd w:val="clear" w:color="auto" w:fill="FFFFFF"/>
        </w:rPr>
        <w:t xml:space="preserve">researchers and </w:t>
      </w:r>
      <w:r w:rsidR="00020AB3">
        <w:rPr>
          <w:rFonts w:ascii="Calibri" w:hAnsi="Calibri" w:cs="Calibri"/>
          <w:color w:val="202124"/>
          <w:sz w:val="24"/>
          <w:szCs w:val="24"/>
          <w:shd w:val="clear" w:color="auto" w:fill="FFFFFF"/>
        </w:rPr>
        <w:t>views</w:t>
      </w:r>
    </w:p>
    <w:p w14:paraId="639DA4BF" w14:textId="2AB82EF1" w:rsidR="0066297D" w:rsidRDefault="0066297D" w:rsidP="00D518C7">
      <w:pPr>
        <w:pStyle w:val="ListParagraph"/>
        <w:numPr>
          <w:ilvl w:val="0"/>
          <w:numId w:val="41"/>
        </w:numPr>
        <w:spacing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The </w:t>
      </w:r>
      <w:r w:rsidR="00020AB3">
        <w:rPr>
          <w:rFonts w:ascii="Calibri" w:hAnsi="Calibri" w:cs="Calibri"/>
          <w:color w:val="202124"/>
          <w:sz w:val="24"/>
          <w:szCs w:val="24"/>
          <w:shd w:val="clear" w:color="auto" w:fill="FFFFFF"/>
        </w:rPr>
        <w:t>risks</w:t>
      </w:r>
      <w:r w:rsidR="003A1841">
        <w:rPr>
          <w:rFonts w:ascii="Calibri" w:hAnsi="Calibri" w:cs="Calibri"/>
          <w:color w:val="202124"/>
          <w:sz w:val="24"/>
          <w:szCs w:val="24"/>
          <w:shd w:val="clear" w:color="auto" w:fill="FFFFFF"/>
        </w:rPr>
        <w:t xml:space="preserve"> identified</w:t>
      </w:r>
      <w:r w:rsidR="00020AB3">
        <w:rPr>
          <w:rFonts w:ascii="Calibri" w:hAnsi="Calibri" w:cs="Calibri"/>
          <w:color w:val="202124"/>
          <w:sz w:val="24"/>
          <w:szCs w:val="24"/>
          <w:shd w:val="clear" w:color="auto" w:fill="FFFFFF"/>
        </w:rPr>
        <w:t xml:space="preserve"> and approach to managing these</w:t>
      </w:r>
    </w:p>
    <w:p w14:paraId="4F4B1B08" w14:textId="271A4333" w:rsidR="0066297D" w:rsidRPr="005E7B15" w:rsidRDefault="0066297D" w:rsidP="00415E21">
      <w:pPr>
        <w:pStyle w:val="ListParagraph"/>
        <w:numPr>
          <w:ilvl w:val="0"/>
          <w:numId w:val="41"/>
        </w:numPr>
        <w:spacing w:after="24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The desired outcomes </w:t>
      </w:r>
      <w:r w:rsidR="00020AB3">
        <w:rPr>
          <w:rFonts w:ascii="Calibri" w:hAnsi="Calibri" w:cs="Calibri"/>
          <w:color w:val="202124"/>
          <w:sz w:val="24"/>
          <w:szCs w:val="24"/>
          <w:shd w:val="clear" w:color="auto" w:fill="FFFFFF"/>
        </w:rPr>
        <w:t>and outputs</w:t>
      </w:r>
      <w:r w:rsidR="00D518C7">
        <w:rPr>
          <w:rFonts w:ascii="Calibri" w:hAnsi="Calibri" w:cs="Calibri"/>
          <w:color w:val="202124"/>
          <w:sz w:val="24"/>
          <w:szCs w:val="24"/>
          <w:shd w:val="clear" w:color="auto" w:fill="FFFFFF"/>
        </w:rPr>
        <w:t>.</w:t>
      </w:r>
    </w:p>
    <w:p w14:paraId="4BA1E7CB" w14:textId="77777777" w:rsidR="00202AC5" w:rsidRPr="002A7FB9" w:rsidRDefault="00202AC5" w:rsidP="002A7FB9">
      <w:pPr>
        <w:spacing w:before="120" w:after="120" w:line="276" w:lineRule="auto"/>
        <w:outlineLvl w:val="1"/>
        <w:rPr>
          <w:rFonts w:ascii="Calibri" w:hAnsi="Calibri" w:cs="Calibri"/>
          <w:b/>
          <w:bCs/>
          <w:sz w:val="24"/>
          <w:szCs w:val="24"/>
        </w:rPr>
      </w:pPr>
      <w:r w:rsidRPr="002A7FB9">
        <w:rPr>
          <w:rFonts w:ascii="Calibri" w:hAnsi="Calibri" w:cs="Calibri"/>
          <w:b/>
          <w:bCs/>
          <w:sz w:val="24"/>
          <w:szCs w:val="24"/>
        </w:rPr>
        <w:t>Preparation</w:t>
      </w:r>
    </w:p>
    <w:p w14:paraId="1D464425" w14:textId="50039946" w:rsidR="00202AC5" w:rsidRDefault="00202AC5"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 xml:space="preserve">The paper was </w:t>
      </w:r>
      <w:r w:rsidR="00DD14F1" w:rsidRPr="00141919">
        <w:rPr>
          <w:rFonts w:ascii="Calibri" w:hAnsi="Calibri" w:cs="Calibri"/>
          <w:color w:val="202124"/>
          <w:sz w:val="24"/>
          <w:szCs w:val="24"/>
          <w:shd w:val="clear" w:color="auto" w:fill="FFFFFF"/>
        </w:rPr>
        <w:t>written</w:t>
      </w:r>
      <w:r w:rsidRPr="00141919">
        <w:rPr>
          <w:rFonts w:ascii="Calibri" w:hAnsi="Calibri" w:cs="Calibri"/>
          <w:color w:val="202124"/>
          <w:sz w:val="24"/>
          <w:szCs w:val="24"/>
          <w:shd w:val="clear" w:color="auto" w:fill="FFFFFF"/>
        </w:rPr>
        <w:t xml:space="preserve"> by</w:t>
      </w:r>
      <w:r w:rsidR="00DD14F1" w:rsidRPr="00141919">
        <w:rPr>
          <w:rFonts w:ascii="Calibri" w:hAnsi="Calibri" w:cs="Calibri"/>
          <w:color w:val="202124"/>
          <w:sz w:val="24"/>
          <w:szCs w:val="24"/>
          <w:shd w:val="clear" w:color="auto" w:fill="FFFFFF"/>
        </w:rPr>
        <w:t xml:space="preserve"> </w:t>
      </w:r>
      <w:r w:rsidR="009845EA" w:rsidRPr="00141919">
        <w:rPr>
          <w:rFonts w:ascii="Calibri" w:hAnsi="Calibri" w:cs="Calibri"/>
          <w:color w:val="202124"/>
          <w:sz w:val="24"/>
          <w:szCs w:val="24"/>
          <w:shd w:val="clear" w:color="auto" w:fill="FFFFFF"/>
        </w:rPr>
        <w:t>Jessica Findlay and Clive Mitchell</w:t>
      </w:r>
      <w:r w:rsidRPr="00141919">
        <w:rPr>
          <w:rFonts w:ascii="Calibri" w:hAnsi="Calibri" w:cs="Calibri"/>
          <w:color w:val="202124"/>
          <w:sz w:val="24"/>
          <w:szCs w:val="24"/>
          <w:shd w:val="clear" w:color="auto" w:fill="FFFFFF"/>
        </w:rPr>
        <w:t>.</w:t>
      </w:r>
      <w:r w:rsidR="00DD14F1" w:rsidRPr="00141919">
        <w:rPr>
          <w:rFonts w:ascii="Calibri" w:hAnsi="Calibri" w:cs="Calibri"/>
          <w:color w:val="202124"/>
          <w:sz w:val="24"/>
          <w:szCs w:val="24"/>
          <w:shd w:val="clear" w:color="auto" w:fill="FFFFFF"/>
        </w:rPr>
        <w:t xml:space="preserve"> It is sponsored by </w:t>
      </w:r>
      <w:r w:rsidR="009845EA" w:rsidRPr="00141919">
        <w:rPr>
          <w:rFonts w:ascii="Calibri" w:hAnsi="Calibri" w:cs="Calibri"/>
          <w:color w:val="202124"/>
          <w:sz w:val="24"/>
          <w:szCs w:val="24"/>
          <w:shd w:val="clear" w:color="auto" w:fill="FFFFFF"/>
        </w:rPr>
        <w:t>Stuart M</w:t>
      </w:r>
      <w:r w:rsidR="002A7FB9" w:rsidRPr="00141919">
        <w:rPr>
          <w:rFonts w:ascii="Calibri" w:hAnsi="Calibri" w:cs="Calibri"/>
          <w:color w:val="202124"/>
          <w:sz w:val="24"/>
          <w:szCs w:val="24"/>
          <w:shd w:val="clear" w:color="auto" w:fill="FFFFFF"/>
        </w:rPr>
        <w:t>a</w:t>
      </w:r>
      <w:r w:rsidR="009845EA" w:rsidRPr="00141919">
        <w:rPr>
          <w:rFonts w:ascii="Calibri" w:hAnsi="Calibri" w:cs="Calibri"/>
          <w:color w:val="202124"/>
          <w:sz w:val="24"/>
          <w:szCs w:val="24"/>
          <w:shd w:val="clear" w:color="auto" w:fill="FFFFFF"/>
        </w:rPr>
        <w:t>cQuarrie.</w:t>
      </w:r>
    </w:p>
    <w:p w14:paraId="51717655" w14:textId="77777777" w:rsidR="00D518C7" w:rsidRDefault="00D518C7" w:rsidP="00D518C7">
      <w:pPr>
        <w:spacing w:after="240" w:line="276" w:lineRule="auto"/>
        <w:rPr>
          <w:rFonts w:ascii="Calibri" w:hAnsi="Calibri" w:cs="Calibri"/>
          <w:color w:val="202124"/>
          <w:sz w:val="24"/>
          <w:szCs w:val="24"/>
          <w:shd w:val="clear" w:color="auto" w:fill="FFFFFF"/>
        </w:rPr>
      </w:pPr>
    </w:p>
    <w:p w14:paraId="1079F462" w14:textId="77777777" w:rsidR="00D518C7" w:rsidRPr="00415E21" w:rsidRDefault="00D518C7" w:rsidP="00415E21">
      <w:pPr>
        <w:spacing w:after="240" w:line="276" w:lineRule="auto"/>
        <w:rPr>
          <w:rFonts w:ascii="Calibri" w:hAnsi="Calibri" w:cs="Calibri"/>
          <w:color w:val="202124"/>
          <w:sz w:val="24"/>
          <w:szCs w:val="24"/>
          <w:shd w:val="clear" w:color="auto" w:fill="FFFFFF"/>
        </w:rPr>
      </w:pPr>
    </w:p>
    <w:p w14:paraId="2BB0FA69" w14:textId="77777777" w:rsidR="00807CEB" w:rsidRPr="002A7FB9" w:rsidRDefault="00807CEB" w:rsidP="002A7FB9">
      <w:pPr>
        <w:spacing w:before="120" w:after="120" w:line="276" w:lineRule="auto"/>
        <w:outlineLvl w:val="1"/>
        <w:rPr>
          <w:rFonts w:ascii="Calibri" w:hAnsi="Calibri" w:cs="Calibri"/>
          <w:b/>
          <w:bCs/>
          <w:sz w:val="24"/>
          <w:szCs w:val="24"/>
        </w:rPr>
      </w:pPr>
      <w:r w:rsidRPr="002A7FB9">
        <w:rPr>
          <w:rFonts w:ascii="Calibri" w:hAnsi="Calibri" w:cs="Calibri"/>
          <w:b/>
          <w:bCs/>
          <w:sz w:val="24"/>
          <w:szCs w:val="24"/>
        </w:rPr>
        <w:lastRenderedPageBreak/>
        <w:t>Background</w:t>
      </w:r>
    </w:p>
    <w:p w14:paraId="75FEF32B" w14:textId="77777777" w:rsidR="0087311E" w:rsidRPr="002A7FB9" w:rsidRDefault="0087311E" w:rsidP="002A7FB9">
      <w:pPr>
        <w:spacing w:before="120" w:after="120" w:line="276" w:lineRule="auto"/>
        <w:outlineLvl w:val="2"/>
        <w:rPr>
          <w:rFonts w:ascii="Calibri" w:hAnsi="Calibri" w:cs="Calibri"/>
          <w:bCs/>
          <w:color w:val="202124"/>
          <w:sz w:val="24"/>
          <w:szCs w:val="24"/>
          <w:u w:val="single"/>
          <w:shd w:val="clear" w:color="auto" w:fill="FFFFFF"/>
        </w:rPr>
      </w:pPr>
      <w:r w:rsidRPr="002A7FB9">
        <w:rPr>
          <w:rFonts w:ascii="Calibri" w:hAnsi="Calibri" w:cs="Calibri"/>
          <w:bCs/>
          <w:color w:val="202124"/>
          <w:sz w:val="24"/>
          <w:szCs w:val="24"/>
          <w:u w:val="single"/>
          <w:shd w:val="clear" w:color="auto" w:fill="FFFFFF"/>
        </w:rPr>
        <w:t>Context</w:t>
      </w:r>
    </w:p>
    <w:p w14:paraId="0FDD73C5" w14:textId="6883E131" w:rsidR="0087311E" w:rsidRPr="00141919" w:rsidRDefault="0087311E"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sz w:val="24"/>
          <w:szCs w:val="24"/>
        </w:rPr>
        <w:t>Wildfires, broadly speaking, are out of control fires which can spread rapidly and devastate habitats and species. Wildfires are predicted to increase in number and severity in Scotland as the climate changes</w:t>
      </w:r>
      <w:r w:rsidR="00801796" w:rsidRPr="00141919">
        <w:rPr>
          <w:rFonts w:ascii="Calibri" w:hAnsi="Calibri" w:cs="Calibri"/>
          <w:color w:val="000000" w:themeColor="text1"/>
          <w:sz w:val="24"/>
          <w:szCs w:val="24"/>
        </w:rPr>
        <w:t xml:space="preserve">, mainly through favourable conditions and </w:t>
      </w:r>
      <w:r w:rsidR="006A49C6" w:rsidRPr="00141919">
        <w:rPr>
          <w:rFonts w:ascii="Calibri" w:hAnsi="Calibri" w:cs="Calibri"/>
          <w:color w:val="000000" w:themeColor="text1"/>
          <w:sz w:val="24"/>
          <w:szCs w:val="24"/>
        </w:rPr>
        <w:t>human</w:t>
      </w:r>
      <w:r w:rsidR="00801796" w:rsidRPr="00141919">
        <w:rPr>
          <w:rFonts w:ascii="Calibri" w:hAnsi="Calibri" w:cs="Calibri"/>
          <w:color w:val="000000" w:themeColor="text1"/>
          <w:sz w:val="24"/>
          <w:szCs w:val="24"/>
        </w:rPr>
        <w:t xml:space="preserve"> ignition</w:t>
      </w:r>
      <w:r w:rsidRPr="00141919">
        <w:rPr>
          <w:rFonts w:ascii="Calibri" w:hAnsi="Calibri" w:cs="Calibri"/>
          <w:color w:val="000000" w:themeColor="text1"/>
          <w:sz w:val="24"/>
          <w:szCs w:val="24"/>
        </w:rPr>
        <w:t>.</w:t>
      </w:r>
      <w:r w:rsidR="001E1F10" w:rsidRPr="00141919">
        <w:rPr>
          <w:rFonts w:ascii="Calibri" w:hAnsi="Calibri" w:cs="Calibri"/>
          <w:color w:val="000000" w:themeColor="text1"/>
          <w:sz w:val="24"/>
          <w:szCs w:val="24"/>
        </w:rPr>
        <w:t xml:space="preserve"> </w:t>
      </w:r>
      <w:r w:rsidR="001E1F10" w:rsidRPr="00141919">
        <w:rPr>
          <w:rFonts w:ascii="Calibri" w:hAnsi="Calibri" w:cs="Calibri"/>
          <w:color w:val="202124"/>
          <w:sz w:val="24"/>
          <w:szCs w:val="24"/>
          <w:shd w:val="clear" w:color="auto" w:fill="FFFFFF"/>
        </w:rPr>
        <w:t>Wildfire risk is a growing concern amongst land managers across Scotland with the largest recorded wildfire having taken place in June last year at Dava and Carrbridge.</w:t>
      </w:r>
    </w:p>
    <w:p w14:paraId="0F5BB816" w14:textId="137F2BDC" w:rsidR="008E7321" w:rsidRPr="00141919" w:rsidRDefault="008E7321"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Wildfires, their causes, impacts and solutions are characterised by strong and polarised views. Th</w:t>
      </w:r>
      <w:r w:rsidR="004B0BFE" w:rsidRPr="00141919">
        <w:rPr>
          <w:rFonts w:ascii="Calibri" w:hAnsi="Calibri" w:cs="Calibri"/>
          <w:color w:val="202124"/>
          <w:sz w:val="24"/>
          <w:szCs w:val="24"/>
          <w:shd w:val="clear" w:color="auto" w:fill="FFFFFF"/>
        </w:rPr>
        <w:t>is</w:t>
      </w:r>
      <w:r w:rsidRPr="00141919">
        <w:rPr>
          <w:rFonts w:ascii="Calibri" w:hAnsi="Calibri" w:cs="Calibri"/>
          <w:color w:val="202124"/>
          <w:sz w:val="24"/>
          <w:szCs w:val="24"/>
          <w:shd w:val="clear" w:color="auto" w:fill="FFFFFF"/>
        </w:rPr>
        <w:t xml:space="preserve"> </w:t>
      </w:r>
      <w:r w:rsidR="004B0BFE" w:rsidRPr="00141919">
        <w:rPr>
          <w:rFonts w:ascii="Calibri" w:hAnsi="Calibri" w:cs="Calibri"/>
          <w:color w:val="202124"/>
          <w:sz w:val="24"/>
          <w:szCs w:val="24"/>
          <w:shd w:val="clear" w:color="auto" w:fill="FFFFFF"/>
        </w:rPr>
        <w:t>is</w:t>
      </w:r>
      <w:r w:rsidRPr="00141919">
        <w:rPr>
          <w:rFonts w:ascii="Calibri" w:hAnsi="Calibri" w:cs="Calibri"/>
          <w:color w:val="202124"/>
          <w:sz w:val="24"/>
          <w:szCs w:val="24"/>
          <w:shd w:val="clear" w:color="auto" w:fill="FFFFFF"/>
        </w:rPr>
        <w:t xml:space="preserve"> amplified by unclear evidence and conflicts between short</w:t>
      </w:r>
      <w:r w:rsidR="002A7FB9" w:rsidRPr="00141919">
        <w:rPr>
          <w:rFonts w:ascii="Calibri" w:hAnsi="Calibri" w:cs="Calibri"/>
          <w:color w:val="202124"/>
          <w:sz w:val="24"/>
          <w:szCs w:val="24"/>
          <w:shd w:val="clear" w:color="auto" w:fill="FFFFFF"/>
        </w:rPr>
        <w:t>-</w:t>
      </w:r>
      <w:r w:rsidRPr="00141919">
        <w:rPr>
          <w:rFonts w:ascii="Calibri" w:hAnsi="Calibri" w:cs="Calibri"/>
          <w:color w:val="202124"/>
          <w:sz w:val="24"/>
          <w:szCs w:val="24"/>
          <w:shd w:val="clear" w:color="auto" w:fill="FFFFFF"/>
        </w:rPr>
        <w:t>term and long-term solutions</w:t>
      </w:r>
      <w:r w:rsidR="004B0BFE" w:rsidRPr="00141919">
        <w:rPr>
          <w:rFonts w:ascii="Calibri" w:hAnsi="Calibri" w:cs="Calibri"/>
          <w:color w:val="202124"/>
          <w:sz w:val="24"/>
          <w:szCs w:val="24"/>
          <w:shd w:val="clear" w:color="auto" w:fill="FFFFFF"/>
        </w:rPr>
        <w:t xml:space="preserve">. </w:t>
      </w:r>
      <w:r w:rsidR="00801796" w:rsidRPr="00141919">
        <w:rPr>
          <w:rFonts w:ascii="Calibri" w:hAnsi="Calibri" w:cs="Calibri"/>
          <w:color w:val="000000" w:themeColor="text1"/>
          <w:sz w:val="24"/>
          <w:szCs w:val="24"/>
          <w:shd w:val="clear" w:color="auto" w:fill="FFFFFF"/>
        </w:rPr>
        <w:t xml:space="preserve">Acute risks and chronic underlying causes are at play: </w:t>
      </w:r>
      <w:r w:rsidR="00801796" w:rsidRPr="00141919">
        <w:rPr>
          <w:rFonts w:ascii="Calibri" w:hAnsi="Calibri" w:cs="Calibri"/>
          <w:color w:val="202124"/>
          <w:sz w:val="24"/>
          <w:szCs w:val="24"/>
          <w:shd w:val="clear" w:color="auto" w:fill="FFFFFF"/>
        </w:rPr>
        <w:t>t</w:t>
      </w:r>
      <w:r w:rsidRPr="00141919">
        <w:rPr>
          <w:rFonts w:ascii="Calibri" w:hAnsi="Calibri" w:cs="Calibri"/>
          <w:color w:val="202124"/>
          <w:sz w:val="24"/>
          <w:szCs w:val="24"/>
          <w:shd w:val="clear" w:color="auto" w:fill="FFFFFF"/>
        </w:rPr>
        <w:t xml:space="preserve">he key tension is between the view that </w:t>
      </w:r>
      <w:r w:rsidR="004B0BFE" w:rsidRPr="00141919">
        <w:rPr>
          <w:rFonts w:ascii="Calibri" w:hAnsi="Calibri" w:cs="Calibri"/>
          <w:color w:val="202124"/>
          <w:sz w:val="24"/>
          <w:szCs w:val="24"/>
          <w:shd w:val="clear" w:color="auto" w:fill="FFFFFF"/>
        </w:rPr>
        <w:t xml:space="preserve">we need </w:t>
      </w:r>
      <w:r w:rsidRPr="00141919">
        <w:rPr>
          <w:rFonts w:ascii="Calibri" w:hAnsi="Calibri" w:cs="Calibri"/>
          <w:color w:val="202124"/>
          <w:sz w:val="24"/>
          <w:szCs w:val="24"/>
          <w:shd w:val="clear" w:color="auto" w:fill="FFFFFF"/>
        </w:rPr>
        <w:t xml:space="preserve">to reduce fuel load and the view that habitats need to be managed </w:t>
      </w:r>
      <w:r w:rsidR="004B0BFE" w:rsidRPr="00141919">
        <w:rPr>
          <w:rFonts w:ascii="Calibri" w:hAnsi="Calibri" w:cs="Calibri"/>
          <w:color w:val="202124"/>
          <w:sz w:val="24"/>
          <w:szCs w:val="24"/>
          <w:shd w:val="clear" w:color="auto" w:fill="FFFFFF"/>
        </w:rPr>
        <w:t xml:space="preserve">to </w:t>
      </w:r>
      <w:r w:rsidRPr="00141919">
        <w:rPr>
          <w:rFonts w:ascii="Calibri" w:hAnsi="Calibri" w:cs="Calibri"/>
          <w:color w:val="202124"/>
          <w:sz w:val="24"/>
          <w:szCs w:val="24"/>
          <w:shd w:val="clear" w:color="auto" w:fill="FFFFFF"/>
        </w:rPr>
        <w:t>hold moisture (burn to reduce fuel vs restoration of habitats</w:t>
      </w:r>
      <w:r w:rsidRPr="00141919">
        <w:rPr>
          <w:rFonts w:ascii="Calibri" w:hAnsi="Calibri" w:cs="Calibri"/>
          <w:color w:val="000000" w:themeColor="text1"/>
          <w:sz w:val="24"/>
          <w:szCs w:val="24"/>
          <w:shd w:val="clear" w:color="auto" w:fill="FFFFFF"/>
        </w:rPr>
        <w:t xml:space="preserve">). </w:t>
      </w:r>
      <w:r w:rsidR="00801796" w:rsidRPr="00141919">
        <w:rPr>
          <w:rFonts w:ascii="Calibri" w:hAnsi="Calibri" w:cs="Calibri"/>
          <w:color w:val="000000" w:themeColor="text1"/>
          <w:sz w:val="24"/>
          <w:szCs w:val="24"/>
          <w:shd w:val="clear" w:color="auto" w:fill="FFFFFF"/>
        </w:rPr>
        <w:t>The resulting exposure to other climate risks, especially pests, pathogens and disease</w:t>
      </w:r>
      <w:r w:rsidR="00D518C7">
        <w:rPr>
          <w:rFonts w:ascii="Calibri" w:hAnsi="Calibri" w:cs="Calibri"/>
          <w:color w:val="000000" w:themeColor="text1"/>
          <w:sz w:val="24"/>
          <w:szCs w:val="24"/>
          <w:shd w:val="clear" w:color="auto" w:fill="FFFFFF"/>
        </w:rPr>
        <w:t>,</w:t>
      </w:r>
      <w:r w:rsidR="00801796" w:rsidRPr="00141919">
        <w:rPr>
          <w:rFonts w:ascii="Calibri" w:hAnsi="Calibri" w:cs="Calibri"/>
          <w:color w:val="000000" w:themeColor="text1"/>
          <w:sz w:val="24"/>
          <w:szCs w:val="24"/>
          <w:shd w:val="clear" w:color="auto" w:fill="FFFFFF"/>
        </w:rPr>
        <w:t xml:space="preserve"> is also important.</w:t>
      </w:r>
    </w:p>
    <w:p w14:paraId="5561A0E7" w14:textId="7AB3CB72" w:rsidR="00EE7309" w:rsidRPr="002A7FB9" w:rsidRDefault="00EE7309" w:rsidP="002A7FB9">
      <w:pPr>
        <w:spacing w:before="120" w:after="120" w:line="276" w:lineRule="auto"/>
        <w:outlineLvl w:val="2"/>
        <w:rPr>
          <w:rFonts w:ascii="Calibri" w:eastAsiaTheme="majorEastAsia" w:hAnsi="Calibri" w:cs="Calibri"/>
          <w:bCs/>
          <w:sz w:val="24"/>
          <w:szCs w:val="24"/>
          <w:u w:val="single"/>
        </w:rPr>
      </w:pPr>
      <w:r w:rsidRPr="002A7FB9">
        <w:rPr>
          <w:rFonts w:ascii="Calibri" w:eastAsiaTheme="majorEastAsia" w:hAnsi="Calibri" w:cs="Calibri"/>
          <w:bCs/>
          <w:sz w:val="24"/>
          <w:szCs w:val="24"/>
          <w:u w:val="single"/>
        </w:rPr>
        <w:t>NatureScot’s role</w:t>
      </w:r>
    </w:p>
    <w:p w14:paraId="5E6BDA01" w14:textId="1C9F5C4C" w:rsidR="0087311E" w:rsidRPr="00141919" w:rsidRDefault="00801796" w:rsidP="00141919">
      <w:pPr>
        <w:pStyle w:val="ListParagraph"/>
        <w:numPr>
          <w:ilvl w:val="0"/>
          <w:numId w:val="32"/>
        </w:numPr>
        <w:spacing w:after="240" w:line="276" w:lineRule="auto"/>
        <w:ind w:left="357" w:hanging="357"/>
        <w:contextualSpacing w:val="0"/>
        <w:rPr>
          <w:rFonts w:ascii="Calibri" w:hAnsi="Calibri" w:cs="Calibri"/>
          <w:color w:val="000000" w:themeColor="text1"/>
          <w:sz w:val="24"/>
          <w:szCs w:val="24"/>
        </w:rPr>
      </w:pPr>
      <w:r w:rsidRPr="00141919">
        <w:rPr>
          <w:rFonts w:ascii="Calibri" w:eastAsiaTheme="majorEastAsia" w:hAnsi="Calibri" w:cs="Calibri"/>
          <w:bCs/>
          <w:color w:val="000000" w:themeColor="text1"/>
          <w:sz w:val="24"/>
          <w:szCs w:val="24"/>
        </w:rPr>
        <w:t xml:space="preserve">As an advisor to Scottish Government, </w:t>
      </w:r>
      <w:r w:rsidR="0087311E" w:rsidRPr="00141919">
        <w:rPr>
          <w:rFonts w:ascii="Calibri" w:eastAsiaTheme="majorEastAsia" w:hAnsi="Calibri" w:cs="Calibri"/>
          <w:bCs/>
          <w:sz w:val="24"/>
          <w:szCs w:val="24"/>
        </w:rPr>
        <w:t>NatureScot plays a key role in influencing and developing land management policies relating to agriculture, biodiversity, forestry, wildlife management, public access and the natural environment. Wildfire</w:t>
      </w:r>
      <w:r w:rsidRPr="00141919">
        <w:rPr>
          <w:rFonts w:ascii="Calibri" w:eastAsiaTheme="majorEastAsia" w:hAnsi="Calibri" w:cs="Calibri"/>
          <w:bCs/>
          <w:sz w:val="24"/>
          <w:szCs w:val="24"/>
        </w:rPr>
        <w:t xml:space="preserve"> </w:t>
      </w:r>
      <w:r w:rsidRPr="00141919">
        <w:rPr>
          <w:rFonts w:ascii="Calibri" w:eastAsiaTheme="majorEastAsia" w:hAnsi="Calibri" w:cs="Calibri"/>
          <w:bCs/>
          <w:color w:val="000000" w:themeColor="text1"/>
          <w:sz w:val="24"/>
          <w:szCs w:val="24"/>
        </w:rPr>
        <w:t>and other climate</w:t>
      </w:r>
      <w:r w:rsidR="0087311E" w:rsidRPr="00141919">
        <w:rPr>
          <w:rFonts w:ascii="Calibri" w:eastAsiaTheme="majorEastAsia" w:hAnsi="Calibri" w:cs="Calibri"/>
          <w:bCs/>
          <w:color w:val="000000" w:themeColor="text1"/>
          <w:sz w:val="24"/>
          <w:szCs w:val="24"/>
        </w:rPr>
        <w:t xml:space="preserve"> risk</w:t>
      </w:r>
      <w:r w:rsidRPr="00141919">
        <w:rPr>
          <w:rFonts w:ascii="Calibri" w:eastAsiaTheme="majorEastAsia" w:hAnsi="Calibri" w:cs="Calibri"/>
          <w:bCs/>
          <w:color w:val="000000" w:themeColor="text1"/>
          <w:sz w:val="24"/>
          <w:szCs w:val="24"/>
        </w:rPr>
        <w:t>s</w:t>
      </w:r>
      <w:r w:rsidR="0087311E" w:rsidRPr="00141919">
        <w:rPr>
          <w:rFonts w:ascii="Calibri" w:eastAsiaTheme="majorEastAsia" w:hAnsi="Calibri" w:cs="Calibri"/>
          <w:bCs/>
          <w:color w:val="000000" w:themeColor="text1"/>
          <w:sz w:val="24"/>
          <w:szCs w:val="24"/>
        </w:rPr>
        <w:t xml:space="preserve"> can impact on and be impacted by these policies.</w:t>
      </w:r>
    </w:p>
    <w:p w14:paraId="1D3ADAB5" w14:textId="5A114D18" w:rsidR="001E1F10" w:rsidRPr="00141919" w:rsidRDefault="0087311E" w:rsidP="00141919">
      <w:pPr>
        <w:pStyle w:val="ListParagraph"/>
        <w:numPr>
          <w:ilvl w:val="0"/>
          <w:numId w:val="32"/>
        </w:numPr>
        <w:spacing w:after="240" w:line="276" w:lineRule="auto"/>
        <w:ind w:left="357" w:hanging="357"/>
        <w:contextualSpacing w:val="0"/>
        <w:rPr>
          <w:rFonts w:ascii="Calibri" w:hAnsi="Calibri" w:cs="Calibri"/>
          <w:sz w:val="24"/>
          <w:szCs w:val="24"/>
        </w:rPr>
      </w:pPr>
      <w:r w:rsidRPr="00141919">
        <w:rPr>
          <w:rFonts w:ascii="Calibri" w:eastAsiaTheme="majorEastAsia" w:hAnsi="Calibri" w:cs="Calibri"/>
          <w:bCs/>
          <w:sz w:val="24"/>
          <w:szCs w:val="24"/>
        </w:rPr>
        <w:t>NatureScot has direct operational responsibility for land we own and manage. As such we have a direct responsibility to understand and reduce wildfire</w:t>
      </w:r>
      <w:r w:rsidR="00801796" w:rsidRPr="00141919">
        <w:rPr>
          <w:rFonts w:ascii="Calibri" w:eastAsiaTheme="majorEastAsia" w:hAnsi="Calibri" w:cs="Calibri"/>
          <w:bCs/>
          <w:sz w:val="24"/>
          <w:szCs w:val="24"/>
        </w:rPr>
        <w:t xml:space="preserve"> </w:t>
      </w:r>
      <w:r w:rsidR="00801796" w:rsidRPr="00141919">
        <w:rPr>
          <w:rFonts w:ascii="Calibri" w:eastAsiaTheme="majorEastAsia" w:hAnsi="Calibri" w:cs="Calibri"/>
          <w:bCs/>
          <w:color w:val="000000" w:themeColor="text1"/>
          <w:sz w:val="24"/>
          <w:szCs w:val="24"/>
        </w:rPr>
        <w:t>and other climate</w:t>
      </w:r>
      <w:r w:rsidRPr="00141919">
        <w:rPr>
          <w:rFonts w:ascii="Calibri" w:eastAsiaTheme="majorEastAsia" w:hAnsi="Calibri" w:cs="Calibri"/>
          <w:bCs/>
          <w:color w:val="000000" w:themeColor="text1"/>
          <w:sz w:val="24"/>
          <w:szCs w:val="24"/>
        </w:rPr>
        <w:t xml:space="preserve"> risks and develop protocols to deal with any incidents on our NN</w:t>
      </w:r>
      <w:r w:rsidRPr="00141919">
        <w:rPr>
          <w:rFonts w:ascii="Calibri" w:eastAsiaTheme="majorEastAsia" w:hAnsi="Calibri" w:cs="Calibri"/>
          <w:bCs/>
          <w:sz w:val="24"/>
          <w:szCs w:val="24"/>
        </w:rPr>
        <w:t xml:space="preserve">Rs. </w:t>
      </w:r>
      <w:r w:rsidR="007026C9" w:rsidRPr="00141919">
        <w:rPr>
          <w:rFonts w:ascii="Calibri" w:eastAsiaTheme="majorEastAsia" w:hAnsi="Calibri" w:cs="Calibri"/>
          <w:bCs/>
          <w:sz w:val="24"/>
          <w:szCs w:val="24"/>
        </w:rPr>
        <w:t>This includes develop</w:t>
      </w:r>
      <w:r w:rsidR="0036041E" w:rsidRPr="00141919">
        <w:rPr>
          <w:rFonts w:ascii="Calibri" w:eastAsiaTheme="majorEastAsia" w:hAnsi="Calibri" w:cs="Calibri"/>
          <w:bCs/>
          <w:sz w:val="24"/>
          <w:szCs w:val="24"/>
        </w:rPr>
        <w:t>ing</w:t>
      </w:r>
      <w:r w:rsidR="007026C9" w:rsidRPr="00141919">
        <w:rPr>
          <w:rFonts w:ascii="Calibri" w:eastAsiaTheme="majorEastAsia" w:hAnsi="Calibri" w:cs="Calibri"/>
          <w:bCs/>
          <w:sz w:val="24"/>
          <w:szCs w:val="24"/>
        </w:rPr>
        <w:t xml:space="preserve"> an </w:t>
      </w:r>
      <w:r w:rsidR="008E7321" w:rsidRPr="00141919">
        <w:rPr>
          <w:rFonts w:ascii="Calibri" w:eastAsiaTheme="majorEastAsia" w:hAnsi="Calibri" w:cs="Calibri"/>
          <w:bCs/>
          <w:sz w:val="24"/>
          <w:szCs w:val="24"/>
        </w:rPr>
        <w:t>evidence-based</w:t>
      </w:r>
      <w:r w:rsidR="007026C9" w:rsidRPr="00141919">
        <w:rPr>
          <w:rFonts w:ascii="Calibri" w:eastAsiaTheme="majorEastAsia" w:hAnsi="Calibri" w:cs="Calibri"/>
          <w:bCs/>
          <w:sz w:val="24"/>
          <w:szCs w:val="24"/>
        </w:rPr>
        <w:t xml:space="preserve"> understanding of what constitutes a fire resilient landscape.</w:t>
      </w:r>
    </w:p>
    <w:p w14:paraId="74A9C4AE" w14:textId="2A2041CD" w:rsidR="0087311E" w:rsidRPr="00141919" w:rsidRDefault="007026C9" w:rsidP="00141919">
      <w:pPr>
        <w:pStyle w:val="ListParagraph"/>
        <w:numPr>
          <w:ilvl w:val="0"/>
          <w:numId w:val="32"/>
        </w:numPr>
        <w:spacing w:after="240" w:line="276" w:lineRule="auto"/>
        <w:ind w:left="357" w:hanging="357"/>
        <w:contextualSpacing w:val="0"/>
        <w:rPr>
          <w:rFonts w:ascii="Calibri" w:hAnsi="Calibri" w:cs="Calibri"/>
          <w:sz w:val="24"/>
          <w:szCs w:val="24"/>
        </w:rPr>
      </w:pPr>
      <w:r w:rsidRPr="00141919">
        <w:rPr>
          <w:rFonts w:ascii="Calibri" w:hAnsi="Calibri" w:cs="Calibri"/>
          <w:sz w:val="24"/>
          <w:szCs w:val="24"/>
        </w:rPr>
        <w:t xml:space="preserve">NatureScot will be the licensing authority for the forthcoming muirburn licence. Four of the licensable purposes relate to </w:t>
      </w:r>
      <w:r w:rsidR="008E7321" w:rsidRPr="00141919">
        <w:rPr>
          <w:rFonts w:ascii="Calibri" w:hAnsi="Calibri" w:cs="Calibri"/>
          <w:sz w:val="24"/>
          <w:szCs w:val="24"/>
        </w:rPr>
        <w:t>reducing or preventing the risks of wildfire. The licensing application process and guidance will need to be underpinned by the evidence base on the impacts of and relationship between muirburn and wildfires</w:t>
      </w:r>
      <w:r w:rsidR="00801796" w:rsidRPr="00141919">
        <w:rPr>
          <w:rFonts w:ascii="Calibri" w:hAnsi="Calibri" w:cs="Calibri"/>
          <w:sz w:val="24"/>
          <w:szCs w:val="24"/>
        </w:rPr>
        <w:t xml:space="preserve"> </w:t>
      </w:r>
      <w:r w:rsidR="00801796" w:rsidRPr="00141919">
        <w:rPr>
          <w:rFonts w:ascii="Calibri" w:hAnsi="Calibri" w:cs="Calibri"/>
          <w:color w:val="000000" w:themeColor="text1"/>
          <w:sz w:val="24"/>
          <w:szCs w:val="24"/>
        </w:rPr>
        <w:t>and other climate risks</w:t>
      </w:r>
      <w:r w:rsidR="008E7321" w:rsidRPr="00141919">
        <w:rPr>
          <w:rFonts w:ascii="Calibri" w:hAnsi="Calibri" w:cs="Calibri"/>
          <w:color w:val="000000" w:themeColor="text1"/>
          <w:sz w:val="24"/>
          <w:szCs w:val="24"/>
        </w:rPr>
        <w:t xml:space="preserve"> </w:t>
      </w:r>
      <w:r w:rsidR="008E7321" w:rsidRPr="00141919">
        <w:rPr>
          <w:rFonts w:ascii="Calibri" w:hAnsi="Calibri" w:cs="Calibri"/>
          <w:sz w:val="24"/>
          <w:szCs w:val="24"/>
        </w:rPr>
        <w:t>in the short term and long term</w:t>
      </w:r>
      <w:r w:rsidR="004B0BFE" w:rsidRPr="00141919">
        <w:rPr>
          <w:rFonts w:ascii="Calibri" w:hAnsi="Calibri" w:cs="Calibri"/>
          <w:sz w:val="24"/>
          <w:szCs w:val="24"/>
        </w:rPr>
        <w:t>.</w:t>
      </w:r>
    </w:p>
    <w:p w14:paraId="19D72701" w14:textId="2877AC28" w:rsidR="00BF08C4" w:rsidRPr="002A7FB9" w:rsidRDefault="00377856" w:rsidP="002A7FB9">
      <w:pPr>
        <w:spacing w:before="120" w:after="120" w:line="276" w:lineRule="auto"/>
        <w:outlineLvl w:val="1"/>
        <w:rPr>
          <w:rFonts w:ascii="Calibri" w:hAnsi="Calibri" w:cs="Calibri"/>
          <w:b/>
          <w:bCs/>
          <w:sz w:val="24"/>
          <w:szCs w:val="24"/>
        </w:rPr>
      </w:pPr>
      <w:r w:rsidRPr="002A7FB9">
        <w:rPr>
          <w:rFonts w:ascii="Calibri" w:hAnsi="Calibri" w:cs="Calibri"/>
          <w:b/>
          <w:bCs/>
          <w:sz w:val="24"/>
          <w:szCs w:val="24"/>
        </w:rPr>
        <w:t>What we know</w:t>
      </w:r>
    </w:p>
    <w:p w14:paraId="45888CE5" w14:textId="1F129C60" w:rsidR="0040263E" w:rsidRPr="00141919" w:rsidRDefault="00377856"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 xml:space="preserve">Wildfires are predicted to increase </w:t>
      </w:r>
      <w:r w:rsidR="0040263E" w:rsidRPr="00141919">
        <w:rPr>
          <w:rFonts w:ascii="Calibri" w:hAnsi="Calibri" w:cs="Calibri"/>
          <w:color w:val="202124"/>
          <w:sz w:val="24"/>
          <w:szCs w:val="24"/>
          <w:shd w:val="clear" w:color="auto" w:fill="FFFFFF"/>
        </w:rPr>
        <w:t>because of</w:t>
      </w:r>
      <w:r w:rsidR="00DA21CD" w:rsidRPr="00141919">
        <w:rPr>
          <w:rFonts w:ascii="Calibri" w:hAnsi="Calibri" w:cs="Calibri"/>
          <w:color w:val="202124"/>
          <w:sz w:val="24"/>
          <w:szCs w:val="24"/>
          <w:shd w:val="clear" w:color="auto" w:fill="FFFFFF"/>
        </w:rPr>
        <w:t xml:space="preserve"> changes to our climate, </w:t>
      </w:r>
      <w:r w:rsidR="0040263E" w:rsidRPr="00141919">
        <w:rPr>
          <w:rFonts w:ascii="Calibri" w:hAnsi="Calibri" w:cs="Calibri"/>
          <w:color w:val="202124"/>
          <w:sz w:val="24"/>
          <w:szCs w:val="24"/>
          <w:shd w:val="clear" w:color="auto" w:fill="FFFFFF"/>
        </w:rPr>
        <w:t>including</w:t>
      </w:r>
      <w:r w:rsidR="00DA21CD" w:rsidRPr="00141919">
        <w:rPr>
          <w:rFonts w:ascii="Calibri" w:hAnsi="Calibri" w:cs="Calibri"/>
          <w:color w:val="202124"/>
          <w:sz w:val="24"/>
          <w:szCs w:val="24"/>
          <w:shd w:val="clear" w:color="auto" w:fill="FFFFFF"/>
        </w:rPr>
        <w:t xml:space="preserve"> heat waves, droughts and changes in seasonal rain and wind patterns (strength and direction</w:t>
      </w:r>
      <w:r w:rsidR="00DA21CD" w:rsidRPr="00141919">
        <w:rPr>
          <w:rFonts w:ascii="Calibri" w:hAnsi="Calibri" w:cs="Calibri"/>
          <w:color w:val="000000" w:themeColor="text1"/>
          <w:sz w:val="24"/>
          <w:szCs w:val="24"/>
          <w:shd w:val="clear" w:color="auto" w:fill="FFFFFF"/>
        </w:rPr>
        <w:t>).</w:t>
      </w:r>
      <w:r w:rsidRPr="00141919">
        <w:rPr>
          <w:rFonts w:ascii="Calibri" w:hAnsi="Calibri" w:cs="Calibri"/>
          <w:color w:val="000000" w:themeColor="text1"/>
          <w:sz w:val="24"/>
          <w:szCs w:val="24"/>
          <w:shd w:val="clear" w:color="auto" w:fill="FFFFFF"/>
        </w:rPr>
        <w:t xml:space="preserve"> </w:t>
      </w:r>
      <w:r w:rsidR="009110D8" w:rsidRPr="00141919">
        <w:rPr>
          <w:rFonts w:ascii="Calibri" w:hAnsi="Calibri" w:cs="Calibri"/>
          <w:color w:val="000000" w:themeColor="text1"/>
          <w:sz w:val="24"/>
          <w:szCs w:val="24"/>
          <w:shd w:val="clear" w:color="auto" w:fill="FFFFFF"/>
        </w:rPr>
        <w:t>In Scotland, fire is not a typical ecological forcing factor and results mainly from weather conditions and sources of human ignition.</w:t>
      </w:r>
    </w:p>
    <w:p w14:paraId="5C472C69" w14:textId="617173D5" w:rsidR="00BF08C4" w:rsidRPr="00141919" w:rsidRDefault="0040263E"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lastRenderedPageBreak/>
        <w:t xml:space="preserve">2024/25 was a record year </w:t>
      </w:r>
      <w:r w:rsidR="00BF08C4" w:rsidRPr="00141919">
        <w:rPr>
          <w:rFonts w:ascii="Calibri" w:hAnsi="Calibri" w:cs="Calibri"/>
          <w:color w:val="202124"/>
          <w:sz w:val="24"/>
          <w:szCs w:val="24"/>
          <w:shd w:val="clear" w:color="auto" w:fill="FFFFFF"/>
        </w:rPr>
        <w:t>with 24,000ha of</w:t>
      </w:r>
      <w:r w:rsidRPr="00141919">
        <w:rPr>
          <w:rFonts w:ascii="Calibri" w:hAnsi="Calibri" w:cs="Calibri"/>
          <w:color w:val="202124"/>
          <w:sz w:val="24"/>
          <w:szCs w:val="24"/>
          <w:shd w:val="clear" w:color="auto" w:fill="FFFFFF"/>
        </w:rPr>
        <w:t xml:space="preserve"> Scotland burnt by </w:t>
      </w:r>
      <w:hyperlink r:id="rId10" w:history="1">
        <w:r w:rsidRPr="00141919">
          <w:rPr>
            <w:rStyle w:val="Hyperlink"/>
            <w:rFonts w:ascii="Calibri" w:hAnsi="Calibri" w:cs="Calibri"/>
            <w:sz w:val="24"/>
            <w:szCs w:val="24"/>
            <w:shd w:val="clear" w:color="auto" w:fill="FFFFFF"/>
          </w:rPr>
          <w:t>wildfires and muirburn</w:t>
        </w:r>
      </w:hyperlink>
      <w:r w:rsidR="00BF08C4" w:rsidRPr="00141919">
        <w:rPr>
          <w:rFonts w:ascii="Calibri" w:hAnsi="Calibri" w:cs="Calibri"/>
          <w:color w:val="202124"/>
          <w:sz w:val="24"/>
          <w:szCs w:val="24"/>
          <w:shd w:val="clear" w:color="auto" w:fill="FFFFFF"/>
        </w:rPr>
        <w:t xml:space="preserve">. This was </w:t>
      </w:r>
      <w:r w:rsidR="0036041E" w:rsidRPr="00141919">
        <w:rPr>
          <w:rFonts w:ascii="Calibri" w:hAnsi="Calibri" w:cs="Calibri"/>
          <w:color w:val="202124"/>
          <w:sz w:val="24"/>
          <w:szCs w:val="24"/>
          <w:shd w:val="clear" w:color="auto" w:fill="FFFFFF"/>
        </w:rPr>
        <w:t>six</w:t>
      </w:r>
      <w:r w:rsidR="00BF08C4" w:rsidRPr="00141919">
        <w:rPr>
          <w:rFonts w:ascii="Calibri" w:hAnsi="Calibri" w:cs="Calibri"/>
          <w:color w:val="202124"/>
          <w:sz w:val="24"/>
          <w:szCs w:val="24"/>
          <w:shd w:val="clear" w:color="auto" w:fill="FFFFFF"/>
        </w:rPr>
        <w:t xml:space="preserve"> times more than the previous year. The data for 2025/26 has not yet been collated but will include the Dava</w:t>
      </w:r>
      <w:r w:rsidR="0036041E" w:rsidRPr="00141919">
        <w:rPr>
          <w:rFonts w:ascii="Calibri" w:hAnsi="Calibri" w:cs="Calibri"/>
          <w:color w:val="202124"/>
          <w:sz w:val="24"/>
          <w:szCs w:val="24"/>
          <w:shd w:val="clear" w:color="auto" w:fill="FFFFFF"/>
        </w:rPr>
        <w:t>-</w:t>
      </w:r>
      <w:r w:rsidR="00BF08C4" w:rsidRPr="00141919">
        <w:rPr>
          <w:rFonts w:ascii="Calibri" w:hAnsi="Calibri" w:cs="Calibri"/>
          <w:color w:val="202124"/>
          <w:sz w:val="24"/>
          <w:szCs w:val="24"/>
          <w:shd w:val="clear" w:color="auto" w:fill="FFFFFF"/>
        </w:rPr>
        <w:t>Carrbridge fire, which was the biggest recorded fire and burnt approximately 10,000 ha</w:t>
      </w:r>
      <w:r w:rsidR="00EE7309" w:rsidRPr="00141919">
        <w:rPr>
          <w:rFonts w:ascii="Calibri" w:hAnsi="Calibri" w:cs="Calibri"/>
          <w:color w:val="202124"/>
          <w:sz w:val="24"/>
          <w:szCs w:val="24"/>
          <w:shd w:val="clear" w:color="auto" w:fill="FFFFFF"/>
        </w:rPr>
        <w:t>.</w:t>
      </w:r>
    </w:p>
    <w:p w14:paraId="390469AA" w14:textId="12DFAAB3" w:rsidR="00EE7309" w:rsidRPr="00141919" w:rsidRDefault="00EE7309"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Almost all wildfires in Scotland are caused by people, whether intentionally or through careless behaviour such as discarding cigarette butts, or inappropriate use of disposable BBQs.</w:t>
      </w:r>
      <w:r w:rsidRPr="00141919">
        <w:rPr>
          <w:rFonts w:ascii="Calibri" w:hAnsi="Calibri" w:cs="Calibri"/>
          <w:sz w:val="24"/>
          <w:szCs w:val="24"/>
          <w:shd w:val="clear" w:color="auto" w:fill="FFFFFF"/>
        </w:rPr>
        <w:t xml:space="preserve"> </w:t>
      </w:r>
      <w:r w:rsidR="009110D8" w:rsidRPr="00141919">
        <w:rPr>
          <w:rFonts w:ascii="Calibri" w:hAnsi="Calibri" w:cs="Calibri"/>
          <w:color w:val="000000" w:themeColor="text1"/>
          <w:sz w:val="24"/>
          <w:szCs w:val="24"/>
          <w:shd w:val="clear" w:color="auto" w:fill="FFFFFF"/>
        </w:rPr>
        <w:t>Weather conditions then enable spread.</w:t>
      </w:r>
    </w:p>
    <w:p w14:paraId="566E694B" w14:textId="45068173" w:rsidR="003A2780" w:rsidRPr="00141919" w:rsidRDefault="008E768A"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Peatland carbon sinks play a vital role in climate regulation and are key to Scotland’s Net Zero ambitions and targets. However, peatlands must be in good condition to store carbon</w:t>
      </w:r>
      <w:r w:rsidR="0036041E" w:rsidRPr="00141919">
        <w:rPr>
          <w:rFonts w:ascii="Calibri" w:hAnsi="Calibri" w:cs="Calibri"/>
          <w:color w:val="202124"/>
          <w:sz w:val="24"/>
          <w:szCs w:val="24"/>
          <w:shd w:val="clear" w:color="auto" w:fill="FFFFFF"/>
        </w:rPr>
        <w:t>.</w:t>
      </w:r>
      <w:r w:rsidRPr="00141919">
        <w:rPr>
          <w:rFonts w:ascii="Calibri" w:hAnsi="Calibri" w:cs="Calibri"/>
          <w:color w:val="202124"/>
          <w:sz w:val="24"/>
          <w:szCs w:val="24"/>
          <w:shd w:val="clear" w:color="auto" w:fill="FFFFFF"/>
        </w:rPr>
        <w:t xml:space="preserve"> </w:t>
      </w:r>
      <w:r w:rsidR="0036041E" w:rsidRPr="00141919">
        <w:rPr>
          <w:rFonts w:ascii="Calibri" w:hAnsi="Calibri" w:cs="Calibri"/>
          <w:color w:val="202124"/>
          <w:sz w:val="24"/>
          <w:szCs w:val="24"/>
          <w:shd w:val="clear" w:color="auto" w:fill="FFFFFF"/>
        </w:rPr>
        <w:t>W</w:t>
      </w:r>
      <w:r w:rsidRPr="00141919">
        <w:rPr>
          <w:rFonts w:ascii="Calibri" w:hAnsi="Calibri" w:cs="Calibri"/>
          <w:color w:val="202124"/>
          <w:sz w:val="24"/>
          <w:szCs w:val="24"/>
          <w:shd w:val="clear" w:color="auto" w:fill="FFFFFF"/>
        </w:rPr>
        <w:t>hen in poor condition they can emit carbon and be a</w:t>
      </w:r>
      <w:r w:rsidR="00984C7D" w:rsidRPr="00141919">
        <w:rPr>
          <w:rFonts w:ascii="Calibri" w:hAnsi="Calibri" w:cs="Calibri"/>
          <w:color w:val="202124"/>
          <w:sz w:val="24"/>
          <w:szCs w:val="24"/>
          <w:shd w:val="clear" w:color="auto" w:fill="FFFFFF"/>
        </w:rPr>
        <w:t>t risk from wildfires</w:t>
      </w:r>
      <w:r w:rsidR="009110D8" w:rsidRPr="00141919">
        <w:rPr>
          <w:rFonts w:ascii="Calibri" w:hAnsi="Calibri" w:cs="Calibri"/>
          <w:color w:val="202124"/>
          <w:sz w:val="24"/>
          <w:szCs w:val="24"/>
          <w:shd w:val="clear" w:color="auto" w:fill="FFFFFF"/>
        </w:rPr>
        <w:t xml:space="preserve">, </w:t>
      </w:r>
      <w:r w:rsidR="009110D8" w:rsidRPr="00141919">
        <w:rPr>
          <w:rFonts w:ascii="Calibri" w:hAnsi="Calibri" w:cs="Calibri"/>
          <w:color w:val="000000" w:themeColor="text1"/>
          <w:sz w:val="24"/>
          <w:szCs w:val="24"/>
          <w:shd w:val="clear" w:color="auto" w:fill="FFFFFF"/>
        </w:rPr>
        <w:t>and contribute to the fuel load for them</w:t>
      </w:r>
      <w:r w:rsidRPr="00141919">
        <w:rPr>
          <w:rFonts w:ascii="Calibri" w:hAnsi="Calibri" w:cs="Calibri"/>
          <w:color w:val="000000" w:themeColor="text1"/>
          <w:sz w:val="24"/>
          <w:szCs w:val="24"/>
          <w:shd w:val="clear" w:color="auto" w:fill="FFFFFF"/>
        </w:rPr>
        <w:t xml:space="preserve">. </w:t>
      </w:r>
      <w:r w:rsidRPr="00141919">
        <w:rPr>
          <w:rFonts w:ascii="Calibri" w:hAnsi="Calibri" w:cs="Calibri"/>
          <w:color w:val="202124"/>
          <w:sz w:val="24"/>
          <w:szCs w:val="24"/>
          <w:shd w:val="clear" w:color="auto" w:fill="FFFFFF"/>
        </w:rPr>
        <w:t>R</w:t>
      </w:r>
      <w:r w:rsidR="00BF08C4" w:rsidRPr="00141919">
        <w:rPr>
          <w:rFonts w:ascii="Calibri" w:hAnsi="Calibri" w:cs="Calibri"/>
          <w:color w:val="202124"/>
          <w:sz w:val="24"/>
          <w:szCs w:val="24"/>
          <w:shd w:val="clear" w:color="auto" w:fill="FFFFFF"/>
        </w:rPr>
        <w:t>estor</w:t>
      </w:r>
      <w:r w:rsidR="00C866A4" w:rsidRPr="00141919">
        <w:rPr>
          <w:rFonts w:ascii="Calibri" w:hAnsi="Calibri" w:cs="Calibri"/>
          <w:color w:val="202124"/>
          <w:sz w:val="24"/>
          <w:szCs w:val="24"/>
          <w:shd w:val="clear" w:color="auto" w:fill="FFFFFF"/>
        </w:rPr>
        <w:t>in</w:t>
      </w:r>
      <w:r w:rsidRPr="00141919">
        <w:rPr>
          <w:rFonts w:ascii="Calibri" w:hAnsi="Calibri" w:cs="Calibri"/>
          <w:color w:val="202124"/>
          <w:sz w:val="24"/>
          <w:szCs w:val="24"/>
          <w:shd w:val="clear" w:color="auto" w:fill="FFFFFF"/>
        </w:rPr>
        <w:t xml:space="preserve">g </w:t>
      </w:r>
      <w:r w:rsidR="00BF08C4" w:rsidRPr="00141919">
        <w:rPr>
          <w:rFonts w:ascii="Calibri" w:hAnsi="Calibri" w:cs="Calibri"/>
          <w:color w:val="202124"/>
          <w:sz w:val="24"/>
          <w:szCs w:val="24"/>
          <w:shd w:val="clear" w:color="auto" w:fill="FFFFFF"/>
        </w:rPr>
        <w:t xml:space="preserve">degraded peatlands prior to fire </w:t>
      </w:r>
      <w:r w:rsidRPr="00141919">
        <w:rPr>
          <w:rFonts w:ascii="Calibri" w:hAnsi="Calibri" w:cs="Calibri"/>
          <w:color w:val="202124"/>
          <w:sz w:val="24"/>
          <w:szCs w:val="24"/>
          <w:shd w:val="clear" w:color="auto" w:fill="FFFFFF"/>
        </w:rPr>
        <w:t xml:space="preserve">enables them to act as buffers </w:t>
      </w:r>
      <w:r w:rsidR="00C866A4" w:rsidRPr="00141919">
        <w:rPr>
          <w:rFonts w:ascii="Calibri" w:hAnsi="Calibri" w:cs="Calibri"/>
          <w:color w:val="202124"/>
          <w:sz w:val="24"/>
          <w:szCs w:val="24"/>
          <w:shd w:val="clear" w:color="auto" w:fill="FFFFFF"/>
        </w:rPr>
        <w:t xml:space="preserve">(Wilkinson, et al, 2023). This </w:t>
      </w:r>
      <w:r w:rsidRPr="00141919">
        <w:rPr>
          <w:rFonts w:ascii="Calibri" w:hAnsi="Calibri" w:cs="Calibri"/>
          <w:color w:val="202124"/>
          <w:sz w:val="24"/>
          <w:szCs w:val="24"/>
          <w:shd w:val="clear" w:color="auto" w:fill="FFFFFF"/>
        </w:rPr>
        <w:t>finding, along with others, ‘i</w:t>
      </w:r>
      <w:r w:rsidR="00C866A4" w:rsidRPr="00141919">
        <w:rPr>
          <w:rFonts w:ascii="Calibri" w:hAnsi="Calibri" w:cs="Calibri"/>
          <w:color w:val="202124"/>
          <w:sz w:val="24"/>
          <w:szCs w:val="24"/>
          <w:shd w:val="clear" w:color="auto" w:fill="FFFFFF"/>
        </w:rPr>
        <w:t>mplies that management interventions that maintain wet conditions in peatlands have the potential to help reduce the risks of severe wildfires’</w:t>
      </w:r>
      <w:r w:rsidRPr="00141919">
        <w:rPr>
          <w:rFonts w:ascii="Calibri" w:hAnsi="Calibri" w:cs="Calibri"/>
          <w:color w:val="202124"/>
          <w:sz w:val="24"/>
          <w:szCs w:val="24"/>
          <w:shd w:val="clear" w:color="auto" w:fill="FFFFFF"/>
        </w:rPr>
        <w:t xml:space="preserve"> (Anderson et al, 2024)</w:t>
      </w:r>
      <w:r w:rsidR="00C866A4" w:rsidRPr="00141919">
        <w:rPr>
          <w:rFonts w:ascii="Calibri" w:hAnsi="Calibri" w:cs="Calibri"/>
          <w:color w:val="202124"/>
          <w:sz w:val="24"/>
          <w:szCs w:val="24"/>
          <w:shd w:val="clear" w:color="auto" w:fill="FFFFFF"/>
        </w:rPr>
        <w:t>.</w:t>
      </w:r>
    </w:p>
    <w:p w14:paraId="1473BBD7" w14:textId="39DE9EB0" w:rsidR="00EE7309" w:rsidRPr="00141919" w:rsidRDefault="00984C7D"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 xml:space="preserve">Climate </w:t>
      </w:r>
      <w:r w:rsidR="00BF08C4" w:rsidRPr="00141919">
        <w:rPr>
          <w:rFonts w:ascii="Calibri" w:hAnsi="Calibri" w:cs="Calibri"/>
          <w:color w:val="202124"/>
          <w:sz w:val="24"/>
          <w:szCs w:val="24"/>
          <w:shd w:val="clear" w:color="auto" w:fill="FFFFFF"/>
        </w:rPr>
        <w:t xml:space="preserve">change is projected to result in more </w:t>
      </w:r>
      <w:r w:rsidRPr="00141919">
        <w:rPr>
          <w:rFonts w:ascii="Calibri" w:hAnsi="Calibri" w:cs="Calibri"/>
          <w:color w:val="202124"/>
          <w:sz w:val="24"/>
          <w:szCs w:val="24"/>
          <w:shd w:val="clear" w:color="auto" w:fill="FFFFFF"/>
        </w:rPr>
        <w:t>droughts</w:t>
      </w:r>
      <w:r w:rsidR="004B0BFE" w:rsidRPr="00141919">
        <w:rPr>
          <w:rFonts w:ascii="Calibri" w:hAnsi="Calibri" w:cs="Calibri"/>
          <w:color w:val="202124"/>
          <w:sz w:val="24"/>
          <w:szCs w:val="24"/>
          <w:shd w:val="clear" w:color="auto" w:fill="FFFFFF"/>
        </w:rPr>
        <w:t>, particularly</w:t>
      </w:r>
      <w:r w:rsidRPr="00141919">
        <w:rPr>
          <w:rFonts w:ascii="Calibri" w:hAnsi="Calibri" w:cs="Calibri"/>
          <w:color w:val="202124"/>
          <w:sz w:val="24"/>
          <w:szCs w:val="24"/>
          <w:shd w:val="clear" w:color="auto" w:fill="FFFFFF"/>
        </w:rPr>
        <w:t xml:space="preserve"> </w:t>
      </w:r>
      <w:r w:rsidR="004B0BFE" w:rsidRPr="00141919">
        <w:rPr>
          <w:rFonts w:ascii="Calibri" w:hAnsi="Calibri" w:cs="Calibri"/>
          <w:color w:val="202124"/>
          <w:sz w:val="24"/>
          <w:szCs w:val="24"/>
          <w:shd w:val="clear" w:color="auto" w:fill="FFFFFF"/>
        </w:rPr>
        <w:t>in</w:t>
      </w:r>
      <w:r w:rsidRPr="00141919">
        <w:rPr>
          <w:rFonts w:ascii="Calibri" w:hAnsi="Calibri" w:cs="Calibri"/>
          <w:color w:val="202124"/>
          <w:sz w:val="24"/>
          <w:szCs w:val="24"/>
          <w:shd w:val="clear" w:color="auto" w:fill="FFFFFF"/>
        </w:rPr>
        <w:t xml:space="preserve"> the east</w:t>
      </w:r>
      <w:r w:rsidR="00BF08C4" w:rsidRPr="00141919">
        <w:rPr>
          <w:rFonts w:ascii="Calibri" w:hAnsi="Calibri" w:cs="Calibri"/>
          <w:color w:val="202124"/>
          <w:sz w:val="24"/>
          <w:szCs w:val="24"/>
          <w:shd w:val="clear" w:color="auto" w:fill="FFFFFF"/>
        </w:rPr>
        <w:t xml:space="preserve"> </w:t>
      </w:r>
      <w:r w:rsidR="004B0BFE" w:rsidRPr="00141919">
        <w:rPr>
          <w:rFonts w:ascii="Calibri" w:hAnsi="Calibri" w:cs="Calibri"/>
          <w:color w:val="202124"/>
          <w:sz w:val="24"/>
          <w:szCs w:val="24"/>
          <w:shd w:val="clear" w:color="auto" w:fill="FFFFFF"/>
        </w:rPr>
        <w:t>of Scotland</w:t>
      </w:r>
      <w:r w:rsidR="009110D8" w:rsidRPr="00141919">
        <w:rPr>
          <w:rFonts w:ascii="Calibri" w:hAnsi="Calibri" w:cs="Calibri"/>
          <w:color w:val="202124"/>
          <w:sz w:val="24"/>
          <w:szCs w:val="24"/>
          <w:shd w:val="clear" w:color="auto" w:fill="FFFFFF"/>
        </w:rPr>
        <w:t xml:space="preserve">, </w:t>
      </w:r>
      <w:r w:rsidR="009110D8" w:rsidRPr="00141919">
        <w:rPr>
          <w:rFonts w:ascii="Calibri" w:hAnsi="Calibri" w:cs="Calibri"/>
          <w:color w:val="000000" w:themeColor="text1"/>
          <w:sz w:val="24"/>
          <w:szCs w:val="24"/>
          <w:shd w:val="clear" w:color="auto" w:fill="FFFFFF"/>
        </w:rPr>
        <w:t>with severe droughts shifting from 1:20 year events today to 1:3 or 2:3 year events by the 2040s</w:t>
      </w:r>
      <w:r w:rsidR="004B0BFE" w:rsidRPr="00141919">
        <w:rPr>
          <w:rFonts w:ascii="Calibri" w:hAnsi="Calibri" w:cs="Calibri"/>
          <w:color w:val="202124"/>
          <w:sz w:val="24"/>
          <w:szCs w:val="24"/>
          <w:shd w:val="clear" w:color="auto" w:fill="FFFFFF"/>
        </w:rPr>
        <w:t xml:space="preserve"> </w:t>
      </w:r>
      <w:r w:rsidR="00BF08C4" w:rsidRPr="00141919">
        <w:rPr>
          <w:rFonts w:ascii="Calibri" w:hAnsi="Calibri" w:cs="Calibri"/>
          <w:color w:val="202124"/>
          <w:sz w:val="24"/>
          <w:szCs w:val="24"/>
          <w:shd w:val="clear" w:color="auto" w:fill="FFFFFF"/>
        </w:rPr>
        <w:t>(</w:t>
      </w:r>
      <w:r w:rsidR="00502E47" w:rsidRPr="00141919">
        <w:rPr>
          <w:rFonts w:ascii="Calibri" w:hAnsi="Calibri" w:cs="Calibri"/>
          <w:color w:val="202124"/>
          <w:sz w:val="24"/>
          <w:szCs w:val="24"/>
          <w:shd w:val="clear" w:color="auto" w:fill="FFFFFF"/>
        </w:rPr>
        <w:t>Kirkpatrick Baird et al, 2021</w:t>
      </w:r>
      <w:r w:rsidR="00BF08C4" w:rsidRPr="00141919">
        <w:rPr>
          <w:rFonts w:ascii="Calibri" w:hAnsi="Calibri" w:cs="Calibri"/>
          <w:color w:val="202124"/>
          <w:sz w:val="24"/>
          <w:szCs w:val="24"/>
          <w:shd w:val="clear" w:color="auto" w:fill="FFFFFF"/>
        </w:rPr>
        <w:t>)</w:t>
      </w:r>
      <w:r w:rsidR="00502E47" w:rsidRPr="00141919">
        <w:rPr>
          <w:rFonts w:ascii="Calibri" w:hAnsi="Calibri" w:cs="Calibri"/>
          <w:color w:val="202124"/>
          <w:sz w:val="24"/>
          <w:szCs w:val="24"/>
          <w:shd w:val="clear" w:color="auto" w:fill="FFFFFF"/>
        </w:rPr>
        <w:t>.</w:t>
      </w:r>
    </w:p>
    <w:p w14:paraId="271A5EE4" w14:textId="732BB3C2" w:rsidR="009110D8" w:rsidRPr="00141919" w:rsidRDefault="009110D8" w:rsidP="00141919">
      <w:pPr>
        <w:pStyle w:val="ListParagraph"/>
        <w:numPr>
          <w:ilvl w:val="0"/>
          <w:numId w:val="32"/>
        </w:numPr>
        <w:spacing w:after="240" w:line="276" w:lineRule="auto"/>
        <w:ind w:left="357" w:hanging="357"/>
        <w:contextualSpacing w:val="0"/>
        <w:rPr>
          <w:rFonts w:ascii="Calibri" w:hAnsi="Calibri" w:cs="Calibri"/>
          <w:color w:val="000000" w:themeColor="text1"/>
          <w:sz w:val="24"/>
          <w:szCs w:val="24"/>
          <w:shd w:val="clear" w:color="auto" w:fill="FFFFFF"/>
        </w:rPr>
      </w:pPr>
      <w:r w:rsidRPr="00141919">
        <w:rPr>
          <w:rFonts w:ascii="Calibri" w:hAnsi="Calibri" w:cs="Calibri"/>
          <w:color w:val="000000" w:themeColor="text1"/>
          <w:sz w:val="24"/>
          <w:szCs w:val="24"/>
          <w:shd w:val="clear" w:color="auto" w:fill="FFFFFF"/>
        </w:rPr>
        <w:t>But climate change is not only about average change. Extreme events and unusual patterns of we</w:t>
      </w:r>
      <w:r w:rsidR="0036041E" w:rsidRPr="00141919">
        <w:rPr>
          <w:rFonts w:ascii="Calibri" w:hAnsi="Calibri" w:cs="Calibri"/>
          <w:color w:val="000000" w:themeColor="text1"/>
          <w:sz w:val="24"/>
          <w:szCs w:val="24"/>
          <w:shd w:val="clear" w:color="auto" w:fill="FFFFFF"/>
        </w:rPr>
        <w:t>a</w:t>
      </w:r>
      <w:r w:rsidRPr="00141919">
        <w:rPr>
          <w:rFonts w:ascii="Calibri" w:hAnsi="Calibri" w:cs="Calibri"/>
          <w:color w:val="000000" w:themeColor="text1"/>
          <w:sz w:val="24"/>
          <w:szCs w:val="24"/>
          <w:shd w:val="clear" w:color="auto" w:fill="FFFFFF"/>
        </w:rPr>
        <w:t xml:space="preserve">ther will be increasingly problematic, and are a feature of a more chaotic climate, within and across years. It is </w:t>
      </w:r>
      <w:r w:rsidR="00502E47" w:rsidRPr="00141919">
        <w:rPr>
          <w:rFonts w:ascii="Calibri" w:hAnsi="Calibri" w:cs="Calibri"/>
          <w:color w:val="000000" w:themeColor="text1"/>
          <w:sz w:val="24"/>
          <w:szCs w:val="24"/>
          <w:shd w:val="clear" w:color="auto" w:fill="FFFFFF"/>
        </w:rPr>
        <w:t>difficult</w:t>
      </w:r>
      <w:r w:rsidRPr="00141919">
        <w:rPr>
          <w:rFonts w:ascii="Calibri" w:hAnsi="Calibri" w:cs="Calibri"/>
          <w:color w:val="000000" w:themeColor="text1"/>
          <w:sz w:val="24"/>
          <w:szCs w:val="24"/>
          <w:shd w:val="clear" w:color="auto" w:fill="FFFFFF"/>
        </w:rPr>
        <w:t xml:space="preserve"> to predict where or when such events will occur, how big they will be or how long they will last</w:t>
      </w:r>
      <w:r w:rsidR="007919CD" w:rsidRPr="00141919">
        <w:rPr>
          <w:rFonts w:ascii="Calibri" w:hAnsi="Calibri" w:cs="Calibri"/>
          <w:color w:val="000000" w:themeColor="text1"/>
          <w:sz w:val="24"/>
          <w:szCs w:val="24"/>
          <w:shd w:val="clear" w:color="auto" w:fill="FFFFFF"/>
        </w:rPr>
        <w:t xml:space="preserve"> more than a few days ahead</w:t>
      </w:r>
      <w:r w:rsidRPr="00141919">
        <w:rPr>
          <w:rFonts w:ascii="Calibri" w:hAnsi="Calibri" w:cs="Calibri"/>
          <w:color w:val="000000" w:themeColor="text1"/>
          <w:sz w:val="24"/>
          <w:szCs w:val="24"/>
          <w:shd w:val="clear" w:color="auto" w:fill="FFFFFF"/>
        </w:rPr>
        <w:t xml:space="preserve">. Using any one approach </w:t>
      </w:r>
      <w:r w:rsidR="007919CD" w:rsidRPr="00141919">
        <w:rPr>
          <w:rFonts w:ascii="Calibri" w:hAnsi="Calibri" w:cs="Calibri"/>
          <w:color w:val="000000" w:themeColor="text1"/>
          <w:sz w:val="24"/>
          <w:szCs w:val="24"/>
          <w:shd w:val="clear" w:color="auto" w:fill="FFFFFF"/>
        </w:rPr>
        <w:t>to</w:t>
      </w:r>
      <w:r w:rsidRPr="00141919">
        <w:rPr>
          <w:rFonts w:ascii="Calibri" w:hAnsi="Calibri" w:cs="Calibri"/>
          <w:color w:val="000000" w:themeColor="text1"/>
          <w:sz w:val="24"/>
          <w:szCs w:val="24"/>
          <w:shd w:val="clear" w:color="auto" w:fill="FFFFFF"/>
        </w:rPr>
        <w:t xml:space="preserve"> manage </w:t>
      </w:r>
      <w:r w:rsidR="007919CD" w:rsidRPr="00141919">
        <w:rPr>
          <w:rFonts w:ascii="Calibri" w:hAnsi="Calibri" w:cs="Calibri"/>
          <w:color w:val="000000" w:themeColor="text1"/>
          <w:sz w:val="24"/>
          <w:szCs w:val="24"/>
          <w:shd w:val="clear" w:color="auto" w:fill="FFFFFF"/>
        </w:rPr>
        <w:t>the exposure to s</w:t>
      </w:r>
      <w:r w:rsidRPr="00141919">
        <w:rPr>
          <w:rFonts w:ascii="Calibri" w:hAnsi="Calibri" w:cs="Calibri"/>
          <w:color w:val="000000" w:themeColor="text1"/>
          <w:sz w:val="24"/>
          <w:szCs w:val="24"/>
          <w:shd w:val="clear" w:color="auto" w:fill="FFFFFF"/>
        </w:rPr>
        <w:t>uch events is high risk: a diversity of approaches in different places is likely to be more resilient overall.</w:t>
      </w:r>
    </w:p>
    <w:p w14:paraId="0DDD01A9" w14:textId="4D2215AB" w:rsidR="00113CD9" w:rsidRPr="00141919" w:rsidRDefault="00113CD9" w:rsidP="00D518C7">
      <w:pPr>
        <w:pStyle w:val="ListParagraph"/>
        <w:numPr>
          <w:ilvl w:val="0"/>
          <w:numId w:val="32"/>
        </w:numPr>
        <w:spacing w:after="240" w:line="276" w:lineRule="auto"/>
        <w:ind w:left="357" w:hanging="357"/>
        <w:contextualSpacing w:val="0"/>
        <w:rPr>
          <w:rFonts w:ascii="Calibri" w:hAnsi="Calibri" w:cs="Calibri"/>
          <w:color w:val="000000" w:themeColor="text1"/>
          <w:sz w:val="24"/>
          <w:szCs w:val="24"/>
          <w:shd w:val="clear" w:color="auto" w:fill="FFFFFF"/>
        </w:rPr>
      </w:pPr>
      <w:r w:rsidRPr="00141919">
        <w:rPr>
          <w:rFonts w:ascii="Calibri" w:hAnsi="Calibri" w:cs="Calibri"/>
          <w:color w:val="000000" w:themeColor="text1"/>
          <w:sz w:val="24"/>
          <w:szCs w:val="24"/>
          <w:shd w:val="clear" w:color="auto" w:fill="FFFFFF"/>
        </w:rPr>
        <w:t>Climate risk assessments often understate the exposure to risk through not taking full account of non-linear effects including feedbacks and tipping points (globally) and extreme events and unusual patterns of weather (locally) (</w:t>
      </w:r>
      <w:r w:rsidR="00687A63" w:rsidRPr="00141919">
        <w:rPr>
          <w:rFonts w:ascii="Calibri" w:hAnsi="Calibri" w:cs="Calibri"/>
          <w:color w:val="000000" w:themeColor="text1"/>
          <w:sz w:val="24"/>
          <w:szCs w:val="24"/>
          <w:shd w:val="clear" w:color="auto" w:fill="FFFFFF"/>
        </w:rPr>
        <w:t xml:space="preserve">University </w:t>
      </w:r>
      <w:r w:rsidR="005E7B15" w:rsidRPr="00141919">
        <w:rPr>
          <w:rFonts w:ascii="Calibri" w:hAnsi="Calibri" w:cs="Calibri"/>
          <w:color w:val="000000" w:themeColor="text1"/>
          <w:sz w:val="24"/>
          <w:szCs w:val="24"/>
          <w:shd w:val="clear" w:color="auto" w:fill="FFFFFF"/>
        </w:rPr>
        <w:t>o</w:t>
      </w:r>
      <w:r w:rsidR="00687A63" w:rsidRPr="00141919">
        <w:rPr>
          <w:rFonts w:ascii="Calibri" w:hAnsi="Calibri" w:cs="Calibri"/>
          <w:color w:val="000000" w:themeColor="text1"/>
          <w:sz w:val="24"/>
          <w:szCs w:val="24"/>
          <w:shd w:val="clear" w:color="auto" w:fill="FFFFFF"/>
        </w:rPr>
        <w:t xml:space="preserve">f Exeter and </w:t>
      </w:r>
      <w:r w:rsidR="00502E47" w:rsidRPr="00141919">
        <w:rPr>
          <w:rFonts w:ascii="Calibri" w:hAnsi="Calibri" w:cs="Calibri"/>
          <w:color w:val="000000" w:themeColor="text1"/>
          <w:sz w:val="24"/>
          <w:szCs w:val="24"/>
          <w:shd w:val="clear" w:color="auto" w:fill="FFFFFF"/>
        </w:rPr>
        <w:t>Institute</w:t>
      </w:r>
      <w:r w:rsidR="00707210">
        <w:rPr>
          <w:rFonts w:ascii="Calibri" w:hAnsi="Calibri" w:cs="Calibri"/>
          <w:color w:val="000000" w:themeColor="text1"/>
          <w:sz w:val="24"/>
          <w:szCs w:val="24"/>
          <w:shd w:val="clear" w:color="auto" w:fill="FFFFFF"/>
        </w:rPr>
        <w:t xml:space="preserve"> and</w:t>
      </w:r>
      <w:r w:rsidR="00502E47" w:rsidRPr="00141919">
        <w:rPr>
          <w:rFonts w:ascii="Calibri" w:hAnsi="Calibri" w:cs="Calibri"/>
          <w:color w:val="000000" w:themeColor="text1"/>
          <w:sz w:val="24"/>
          <w:szCs w:val="24"/>
          <w:shd w:val="clear" w:color="auto" w:fill="FFFFFF"/>
        </w:rPr>
        <w:t xml:space="preserve"> Faculty of Actuaries </w:t>
      </w:r>
      <w:hyperlink r:id="rId11" w:history="1">
        <w:r w:rsidR="00687A63" w:rsidRPr="00141919">
          <w:rPr>
            <w:rStyle w:val="Hyperlink"/>
            <w:rFonts w:ascii="Calibri" w:hAnsi="Calibri" w:cs="Calibri"/>
            <w:sz w:val="24"/>
            <w:szCs w:val="24"/>
            <w:shd w:val="clear" w:color="auto" w:fill="FFFFFF"/>
          </w:rPr>
          <w:t>Parasol Lost- Recovery plan needed: Global risk management for human prosperity</w:t>
        </w:r>
      </w:hyperlink>
      <w:r w:rsidR="00502E47" w:rsidRPr="00141919">
        <w:rPr>
          <w:rFonts w:ascii="Calibri" w:hAnsi="Calibri" w:cs="Calibri"/>
          <w:color w:val="000000" w:themeColor="text1"/>
          <w:sz w:val="24"/>
          <w:szCs w:val="24"/>
          <w:shd w:val="clear" w:color="auto" w:fill="FFFFFF"/>
        </w:rPr>
        <w:t>, 2025</w:t>
      </w:r>
      <w:r w:rsidRPr="00141919">
        <w:rPr>
          <w:rFonts w:ascii="Calibri" w:hAnsi="Calibri" w:cs="Calibri"/>
          <w:color w:val="000000" w:themeColor="text1"/>
          <w:sz w:val="24"/>
          <w:szCs w:val="24"/>
          <w:shd w:val="clear" w:color="auto" w:fill="FFFFFF"/>
        </w:rPr>
        <w:t xml:space="preserve">). They also tend to evaluate risks in isolation rather </w:t>
      </w:r>
      <w:r w:rsidR="00502E47" w:rsidRPr="00141919">
        <w:rPr>
          <w:rFonts w:ascii="Calibri" w:hAnsi="Calibri" w:cs="Calibri"/>
          <w:color w:val="000000" w:themeColor="text1"/>
          <w:sz w:val="24"/>
          <w:szCs w:val="24"/>
          <w:shd w:val="clear" w:color="auto" w:fill="FFFFFF"/>
        </w:rPr>
        <w:t>than</w:t>
      </w:r>
      <w:r w:rsidRPr="00141919">
        <w:rPr>
          <w:rFonts w:ascii="Calibri" w:hAnsi="Calibri" w:cs="Calibri"/>
          <w:color w:val="000000" w:themeColor="text1"/>
          <w:sz w:val="24"/>
          <w:szCs w:val="24"/>
          <w:shd w:val="clear" w:color="auto" w:fill="FFFFFF"/>
        </w:rPr>
        <w:t xml:space="preserve"> the way in which they occur, with multiple and cascading risks intersecting with non-climate risks</w:t>
      </w:r>
      <w:r w:rsidR="00502E47" w:rsidRPr="00141919">
        <w:rPr>
          <w:rFonts w:ascii="Calibri" w:hAnsi="Calibri" w:cs="Calibri"/>
          <w:color w:val="000000" w:themeColor="text1"/>
          <w:sz w:val="24"/>
          <w:szCs w:val="24"/>
          <w:shd w:val="clear" w:color="auto" w:fill="FFFFFF"/>
        </w:rPr>
        <w:t>.</w:t>
      </w:r>
    </w:p>
    <w:p w14:paraId="0E1CDF38" w14:textId="063867A3" w:rsidR="00BF08C4" w:rsidRPr="00141919" w:rsidRDefault="00BF08C4"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 xml:space="preserve">Diverse landscapes with mixtures of vegetation types can help reduce some of the risks associated with </w:t>
      </w:r>
      <w:r w:rsidRPr="00141919">
        <w:rPr>
          <w:rFonts w:ascii="Calibri" w:hAnsi="Calibri" w:cs="Calibri"/>
          <w:color w:val="000000" w:themeColor="text1"/>
          <w:sz w:val="24"/>
          <w:szCs w:val="24"/>
          <w:shd w:val="clear" w:color="auto" w:fill="FFFFFF"/>
        </w:rPr>
        <w:t>wildfires</w:t>
      </w:r>
      <w:r w:rsidR="009110D8" w:rsidRPr="00141919">
        <w:rPr>
          <w:rFonts w:ascii="Calibri" w:hAnsi="Calibri" w:cs="Calibri"/>
          <w:color w:val="000000" w:themeColor="text1"/>
          <w:sz w:val="24"/>
          <w:szCs w:val="24"/>
          <w:shd w:val="clear" w:color="auto" w:fill="FFFFFF"/>
        </w:rPr>
        <w:t xml:space="preserve"> and other climate risks</w:t>
      </w:r>
      <w:r w:rsidRPr="00141919">
        <w:rPr>
          <w:rFonts w:ascii="Calibri" w:hAnsi="Calibri" w:cs="Calibri"/>
          <w:color w:val="000000" w:themeColor="text1"/>
          <w:sz w:val="24"/>
          <w:szCs w:val="24"/>
          <w:shd w:val="clear" w:color="auto" w:fill="FFFFFF"/>
        </w:rPr>
        <w:t xml:space="preserve">. </w:t>
      </w:r>
      <w:r w:rsidRPr="00141919">
        <w:rPr>
          <w:rFonts w:ascii="Calibri" w:hAnsi="Calibri" w:cs="Calibri"/>
          <w:color w:val="202124"/>
          <w:sz w:val="24"/>
          <w:szCs w:val="24"/>
          <w:shd w:val="clear" w:color="auto" w:fill="FFFFFF"/>
        </w:rPr>
        <w:t>This is with the caveat that all habitats are vulnerable in periods of extreme drought. Land management activities that can increase habitat diversity include:</w:t>
      </w:r>
    </w:p>
    <w:p w14:paraId="04AC2EC1" w14:textId="10AD2444" w:rsidR="00BF08C4" w:rsidRPr="00BF08C4" w:rsidRDefault="00BF08C4" w:rsidP="00D518C7">
      <w:pPr>
        <w:pStyle w:val="ListParagraph"/>
        <w:numPr>
          <w:ilvl w:val="0"/>
          <w:numId w:val="38"/>
        </w:numPr>
        <w:spacing w:after="120" w:line="276" w:lineRule="auto"/>
        <w:ind w:left="714" w:hanging="357"/>
        <w:contextualSpacing w:val="0"/>
        <w:rPr>
          <w:rFonts w:ascii="Calibri" w:hAnsi="Calibri" w:cs="Calibri"/>
          <w:color w:val="202124"/>
          <w:sz w:val="24"/>
          <w:szCs w:val="24"/>
          <w:shd w:val="clear" w:color="auto" w:fill="FFFFFF"/>
        </w:rPr>
      </w:pPr>
      <w:r w:rsidRPr="00BF08C4">
        <w:rPr>
          <w:rFonts w:ascii="Calibri" w:hAnsi="Calibri" w:cs="Calibri"/>
          <w:color w:val="202124"/>
          <w:sz w:val="24"/>
          <w:szCs w:val="24"/>
          <w:shd w:val="clear" w:color="auto" w:fill="FFFFFF"/>
        </w:rPr>
        <w:t>Peatland restoration can help retain water and moisture in the landscape and can play a role in helping to reduce and mitigate the risks of wildfires.</w:t>
      </w:r>
    </w:p>
    <w:p w14:paraId="5C8A598F" w14:textId="4AEAC83C" w:rsidR="00BF08C4" w:rsidRPr="00BF08C4" w:rsidRDefault="00BF08C4" w:rsidP="00D518C7">
      <w:pPr>
        <w:pStyle w:val="ListParagraph"/>
        <w:numPr>
          <w:ilvl w:val="0"/>
          <w:numId w:val="38"/>
        </w:numPr>
        <w:spacing w:after="120" w:line="276" w:lineRule="auto"/>
        <w:ind w:left="714" w:hanging="357"/>
        <w:contextualSpacing w:val="0"/>
        <w:rPr>
          <w:rFonts w:ascii="Calibri" w:hAnsi="Calibri" w:cs="Calibri"/>
          <w:color w:val="202124"/>
          <w:sz w:val="24"/>
          <w:szCs w:val="24"/>
          <w:shd w:val="clear" w:color="auto" w:fill="FFFFFF"/>
        </w:rPr>
      </w:pPr>
      <w:r w:rsidRPr="00BF08C4">
        <w:rPr>
          <w:rFonts w:ascii="Calibri" w:hAnsi="Calibri" w:cs="Calibri"/>
          <w:color w:val="202124"/>
          <w:sz w:val="24"/>
          <w:szCs w:val="24"/>
          <w:shd w:val="clear" w:color="auto" w:fill="FFFFFF"/>
        </w:rPr>
        <w:lastRenderedPageBreak/>
        <w:t>Increasing mature native woodland cover can increase resilience by increasing humidity and moisture levels. However, it should be noted that the transition to mature woodland can represent an increased risk.</w:t>
      </w:r>
    </w:p>
    <w:p w14:paraId="429AACAC" w14:textId="1D5ED5FA" w:rsidR="00BF08C4" w:rsidRPr="00BF08C4" w:rsidRDefault="00BF08C4" w:rsidP="00D518C7">
      <w:pPr>
        <w:pStyle w:val="ListParagraph"/>
        <w:numPr>
          <w:ilvl w:val="0"/>
          <w:numId w:val="38"/>
        </w:numPr>
        <w:spacing w:after="120" w:line="276" w:lineRule="auto"/>
        <w:ind w:left="714" w:hanging="357"/>
        <w:contextualSpacing w:val="0"/>
        <w:rPr>
          <w:rFonts w:ascii="Calibri" w:hAnsi="Calibri" w:cs="Calibri"/>
          <w:color w:val="202124"/>
          <w:sz w:val="24"/>
          <w:szCs w:val="24"/>
          <w:shd w:val="clear" w:color="auto" w:fill="FFFFFF"/>
        </w:rPr>
      </w:pPr>
      <w:r w:rsidRPr="00BF08C4">
        <w:rPr>
          <w:rFonts w:ascii="Calibri" w:hAnsi="Calibri" w:cs="Calibri"/>
          <w:color w:val="202124"/>
          <w:sz w:val="24"/>
          <w:szCs w:val="24"/>
          <w:shd w:val="clear" w:color="auto" w:fill="FFFFFF"/>
        </w:rPr>
        <w:t>Reducing drainage of wetlands to promote retention of water and elevate the water table during the summer months. Although note that in extreme drought (which is predicted to increase, especially in the east) even wetlands may dry out</w:t>
      </w:r>
      <w:r w:rsidR="007919CD">
        <w:rPr>
          <w:rFonts w:ascii="Calibri" w:hAnsi="Calibri" w:cs="Calibri"/>
          <w:color w:val="202124"/>
          <w:sz w:val="24"/>
          <w:szCs w:val="24"/>
          <w:shd w:val="clear" w:color="auto" w:fill="FFFFFF"/>
        </w:rPr>
        <w:t xml:space="preserve"> </w:t>
      </w:r>
      <w:r w:rsidR="007919CD" w:rsidRPr="00287E8B">
        <w:rPr>
          <w:rFonts w:ascii="Calibri" w:hAnsi="Calibri" w:cs="Calibri"/>
          <w:color w:val="000000" w:themeColor="text1"/>
          <w:sz w:val="24"/>
          <w:szCs w:val="24"/>
          <w:shd w:val="clear" w:color="auto" w:fill="FFFFFF"/>
        </w:rPr>
        <w:t>(albeit less frequently than degraded systems)</w:t>
      </w:r>
      <w:r w:rsidRPr="00287E8B">
        <w:rPr>
          <w:rFonts w:ascii="Calibri" w:hAnsi="Calibri" w:cs="Calibri"/>
          <w:color w:val="000000" w:themeColor="text1"/>
          <w:sz w:val="24"/>
          <w:szCs w:val="24"/>
          <w:shd w:val="clear" w:color="auto" w:fill="FFFFFF"/>
        </w:rPr>
        <w:t>.</w:t>
      </w:r>
    </w:p>
    <w:p w14:paraId="06007A4D" w14:textId="575EE496" w:rsidR="00BF08C4" w:rsidRPr="004B0BFE" w:rsidRDefault="00BF08C4" w:rsidP="00415E21">
      <w:pPr>
        <w:pStyle w:val="ListParagraph"/>
        <w:numPr>
          <w:ilvl w:val="0"/>
          <w:numId w:val="38"/>
        </w:numPr>
        <w:spacing w:after="240" w:line="276" w:lineRule="auto"/>
        <w:ind w:left="714" w:hanging="357"/>
        <w:contextualSpacing w:val="0"/>
        <w:rPr>
          <w:rFonts w:ascii="Calibri" w:hAnsi="Calibri" w:cs="Calibri"/>
          <w:color w:val="202124"/>
          <w:sz w:val="24"/>
          <w:szCs w:val="24"/>
          <w:shd w:val="clear" w:color="auto" w:fill="FFFFFF"/>
        </w:rPr>
      </w:pPr>
      <w:r w:rsidRPr="00BF08C4">
        <w:rPr>
          <w:rFonts w:ascii="Calibri" w:hAnsi="Calibri" w:cs="Calibri"/>
          <w:color w:val="202124"/>
          <w:sz w:val="24"/>
          <w:szCs w:val="24"/>
          <w:shd w:val="clear" w:color="auto" w:fill="FFFFFF"/>
        </w:rPr>
        <w:t>Appropriate grazing and browsing levels to maintain open habitats such as fens, flushes and species-rich grassland</w:t>
      </w:r>
      <w:r w:rsidR="00EE7309">
        <w:rPr>
          <w:rFonts w:ascii="Calibri" w:hAnsi="Calibri" w:cs="Calibri"/>
          <w:color w:val="202124"/>
          <w:sz w:val="24"/>
          <w:szCs w:val="24"/>
          <w:shd w:val="clear" w:color="auto" w:fill="FFFFFF"/>
        </w:rPr>
        <w:t>.</w:t>
      </w:r>
    </w:p>
    <w:p w14:paraId="69112D55" w14:textId="329DDCC3" w:rsidR="00B737CB" w:rsidRPr="00141919" w:rsidRDefault="0087311E"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Pest</w:t>
      </w:r>
      <w:r w:rsidR="0036041E" w:rsidRPr="00141919">
        <w:rPr>
          <w:rFonts w:ascii="Calibri" w:hAnsi="Calibri" w:cs="Calibri"/>
          <w:color w:val="202124"/>
          <w:sz w:val="24"/>
          <w:szCs w:val="24"/>
          <w:shd w:val="clear" w:color="auto" w:fill="FFFFFF"/>
        </w:rPr>
        <w:t>s</w:t>
      </w:r>
      <w:r w:rsidRPr="00141919">
        <w:rPr>
          <w:rFonts w:ascii="Calibri" w:hAnsi="Calibri" w:cs="Calibri"/>
          <w:color w:val="202124"/>
          <w:sz w:val="24"/>
          <w:szCs w:val="24"/>
          <w:shd w:val="clear" w:color="auto" w:fill="FFFFFF"/>
        </w:rPr>
        <w:t xml:space="preserve"> and pathogens </w:t>
      </w:r>
      <w:r w:rsidR="00B737CB" w:rsidRPr="00141919">
        <w:rPr>
          <w:rFonts w:ascii="Calibri" w:hAnsi="Calibri" w:cs="Calibri"/>
          <w:color w:val="202124"/>
          <w:sz w:val="24"/>
          <w:szCs w:val="24"/>
          <w:shd w:val="clear" w:color="auto" w:fill="FFFFFF"/>
        </w:rPr>
        <w:t>can make habitats and species more vulnerable to the risks of wildfires and can lead to cascading risks and compounding impacts.</w:t>
      </w:r>
    </w:p>
    <w:p w14:paraId="248A36D6" w14:textId="18F65028" w:rsidR="00385ED0" w:rsidRPr="00141919" w:rsidRDefault="00385ED0" w:rsidP="00141919">
      <w:pPr>
        <w:pStyle w:val="ListParagraph"/>
        <w:numPr>
          <w:ilvl w:val="0"/>
          <w:numId w:val="32"/>
        </w:numPr>
        <w:spacing w:after="240" w:line="276" w:lineRule="auto"/>
        <w:ind w:left="357" w:hanging="357"/>
        <w:contextualSpacing w:val="0"/>
        <w:rPr>
          <w:rFonts w:ascii="Calibri" w:hAnsi="Calibri" w:cs="Calibri"/>
          <w:color w:val="000000" w:themeColor="text1"/>
          <w:sz w:val="24"/>
          <w:szCs w:val="24"/>
          <w:shd w:val="clear" w:color="auto" w:fill="FFFFFF"/>
        </w:rPr>
      </w:pPr>
      <w:r w:rsidRPr="00141919">
        <w:rPr>
          <w:rFonts w:ascii="Calibri" w:hAnsi="Calibri" w:cs="Calibri"/>
          <w:color w:val="202124"/>
          <w:sz w:val="24"/>
          <w:szCs w:val="24"/>
          <w:shd w:val="clear" w:color="auto" w:fill="FFFFFF"/>
        </w:rPr>
        <w:t>There is consistent evidence that Calluna cover increases over time following burning (Holland et al 2022)</w:t>
      </w:r>
      <w:r w:rsidR="007919CD" w:rsidRPr="00141919">
        <w:rPr>
          <w:rFonts w:ascii="Calibri" w:hAnsi="Calibri" w:cs="Calibri"/>
          <w:color w:val="202124"/>
          <w:sz w:val="24"/>
          <w:szCs w:val="24"/>
          <w:shd w:val="clear" w:color="auto" w:fill="FFFFFF"/>
        </w:rPr>
        <w:t xml:space="preserve">, </w:t>
      </w:r>
      <w:r w:rsidR="007919CD" w:rsidRPr="00141919">
        <w:rPr>
          <w:rFonts w:ascii="Calibri" w:hAnsi="Calibri" w:cs="Calibri"/>
          <w:color w:val="000000" w:themeColor="text1"/>
          <w:sz w:val="24"/>
          <w:szCs w:val="24"/>
          <w:shd w:val="clear" w:color="auto" w:fill="FFFFFF"/>
        </w:rPr>
        <w:t>increasing the risk of spread of pests, pathogens and diseases that affect ericaceous shrubs</w:t>
      </w:r>
      <w:r w:rsidR="004B0BFE" w:rsidRPr="00141919">
        <w:rPr>
          <w:rFonts w:ascii="Calibri" w:hAnsi="Calibri" w:cs="Calibri"/>
          <w:color w:val="000000" w:themeColor="text1"/>
          <w:sz w:val="24"/>
          <w:szCs w:val="24"/>
          <w:shd w:val="clear" w:color="auto" w:fill="FFFFFF"/>
        </w:rPr>
        <w:t>.</w:t>
      </w:r>
    </w:p>
    <w:p w14:paraId="6C53D86C" w14:textId="77777777" w:rsidR="00B737CB" w:rsidRPr="002A7FB9" w:rsidRDefault="00BE50F8" w:rsidP="002A7FB9">
      <w:pPr>
        <w:spacing w:before="120" w:after="120" w:line="276" w:lineRule="auto"/>
        <w:outlineLvl w:val="1"/>
        <w:rPr>
          <w:rFonts w:ascii="Calibri" w:hAnsi="Calibri" w:cs="Calibri"/>
          <w:b/>
          <w:bCs/>
          <w:sz w:val="24"/>
          <w:szCs w:val="24"/>
        </w:rPr>
      </w:pPr>
      <w:r w:rsidRPr="002A7FB9">
        <w:rPr>
          <w:rFonts w:ascii="Calibri" w:hAnsi="Calibri" w:cs="Calibri"/>
          <w:b/>
          <w:bCs/>
          <w:sz w:val="24"/>
          <w:szCs w:val="24"/>
        </w:rPr>
        <w:t>What we don’t know</w:t>
      </w:r>
    </w:p>
    <w:p w14:paraId="2D86B1B2" w14:textId="7D5EAA76" w:rsidR="00385ED0" w:rsidRPr="00141919" w:rsidRDefault="00B737CB"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 xml:space="preserve">There are several key gaps in our knowledge, including the relationship between wildfire and controlled burns (muirburn) and the impact of </w:t>
      </w:r>
      <w:r w:rsidR="00385ED0" w:rsidRPr="00141919">
        <w:rPr>
          <w:rFonts w:ascii="Calibri" w:hAnsi="Calibri" w:cs="Calibri"/>
          <w:color w:val="202124"/>
          <w:sz w:val="24"/>
          <w:szCs w:val="24"/>
          <w:shd w:val="clear" w:color="auto" w:fill="FFFFFF"/>
        </w:rPr>
        <w:t>wildfires on peatlands and how</w:t>
      </w:r>
      <w:r w:rsidR="00385ED0" w:rsidRPr="00141919">
        <w:rPr>
          <w:rFonts w:ascii="Calibri" w:hAnsi="Calibri" w:cs="Calibri"/>
          <w:color w:val="000000" w:themeColor="text1"/>
          <w:sz w:val="24"/>
          <w:szCs w:val="24"/>
          <w:shd w:val="clear" w:color="auto" w:fill="FFFFFF"/>
        </w:rPr>
        <w:t xml:space="preserve"> </w:t>
      </w:r>
      <w:r w:rsidR="007919CD" w:rsidRPr="00141919">
        <w:rPr>
          <w:rFonts w:ascii="Calibri" w:hAnsi="Calibri" w:cs="Calibri"/>
          <w:color w:val="000000" w:themeColor="text1"/>
          <w:sz w:val="24"/>
          <w:szCs w:val="24"/>
          <w:shd w:val="clear" w:color="auto" w:fill="FFFFFF"/>
        </w:rPr>
        <w:t xml:space="preserve">other </w:t>
      </w:r>
      <w:r w:rsidR="00385ED0" w:rsidRPr="00141919">
        <w:rPr>
          <w:rFonts w:ascii="Calibri" w:hAnsi="Calibri" w:cs="Calibri"/>
          <w:color w:val="202124"/>
          <w:sz w:val="24"/>
          <w:szCs w:val="24"/>
          <w:shd w:val="clear" w:color="auto" w:fill="FFFFFF"/>
        </w:rPr>
        <w:t>climate risks will increase</w:t>
      </w:r>
      <w:r w:rsidR="00AB7B18" w:rsidRPr="00141919">
        <w:rPr>
          <w:rFonts w:ascii="Calibri" w:hAnsi="Calibri" w:cs="Calibri"/>
          <w:color w:val="202124"/>
          <w:sz w:val="24"/>
          <w:szCs w:val="24"/>
          <w:shd w:val="clear" w:color="auto" w:fill="FFFFFF"/>
        </w:rPr>
        <w:t xml:space="preserve"> and/or</w:t>
      </w:r>
      <w:r w:rsidR="00385ED0" w:rsidRPr="00141919">
        <w:rPr>
          <w:rFonts w:ascii="Calibri" w:hAnsi="Calibri" w:cs="Calibri"/>
          <w:color w:val="202124"/>
          <w:sz w:val="24"/>
          <w:szCs w:val="24"/>
          <w:shd w:val="clear" w:color="auto" w:fill="FFFFFF"/>
        </w:rPr>
        <w:t xml:space="preserve"> compound the risks of wildfires. We also do</w:t>
      </w:r>
      <w:r w:rsidR="0036041E" w:rsidRPr="00141919">
        <w:rPr>
          <w:rFonts w:ascii="Calibri" w:hAnsi="Calibri" w:cs="Calibri"/>
          <w:color w:val="202124"/>
          <w:sz w:val="24"/>
          <w:szCs w:val="24"/>
          <w:shd w:val="clear" w:color="auto" w:fill="FFFFFF"/>
        </w:rPr>
        <w:t xml:space="preserve"> </w:t>
      </w:r>
      <w:r w:rsidR="00385ED0" w:rsidRPr="00141919">
        <w:rPr>
          <w:rFonts w:ascii="Calibri" w:hAnsi="Calibri" w:cs="Calibri"/>
          <w:color w:val="202124"/>
          <w:sz w:val="24"/>
          <w:szCs w:val="24"/>
          <w:shd w:val="clear" w:color="auto" w:fill="FFFFFF"/>
        </w:rPr>
        <w:t>n</w:t>
      </w:r>
      <w:r w:rsidR="0036041E" w:rsidRPr="00141919">
        <w:rPr>
          <w:rFonts w:ascii="Calibri" w:hAnsi="Calibri" w:cs="Calibri"/>
          <w:color w:val="202124"/>
          <w:sz w:val="24"/>
          <w:szCs w:val="24"/>
          <w:shd w:val="clear" w:color="auto" w:fill="FFFFFF"/>
        </w:rPr>
        <w:t>o</w:t>
      </w:r>
      <w:r w:rsidR="00385ED0" w:rsidRPr="00141919">
        <w:rPr>
          <w:rFonts w:ascii="Calibri" w:hAnsi="Calibri" w:cs="Calibri"/>
          <w:color w:val="202124"/>
          <w:sz w:val="24"/>
          <w:szCs w:val="24"/>
          <w:shd w:val="clear" w:color="auto" w:fill="FFFFFF"/>
        </w:rPr>
        <w:t xml:space="preserve">t fully understand what constitutes a </w:t>
      </w:r>
      <w:r w:rsidR="00385ED0" w:rsidRPr="00141919">
        <w:rPr>
          <w:rFonts w:ascii="Calibri" w:hAnsi="Calibri" w:cs="Calibri"/>
          <w:color w:val="000000" w:themeColor="text1"/>
          <w:sz w:val="24"/>
          <w:szCs w:val="24"/>
          <w:shd w:val="clear" w:color="auto" w:fill="FFFFFF"/>
        </w:rPr>
        <w:t>fire</w:t>
      </w:r>
      <w:r w:rsidR="007919CD" w:rsidRPr="00141919">
        <w:rPr>
          <w:rFonts w:ascii="Calibri" w:hAnsi="Calibri" w:cs="Calibri"/>
          <w:color w:val="000000" w:themeColor="text1"/>
          <w:sz w:val="24"/>
          <w:szCs w:val="24"/>
          <w:shd w:val="clear" w:color="auto" w:fill="FFFFFF"/>
        </w:rPr>
        <w:t>/climate risk</w:t>
      </w:r>
      <w:r w:rsidR="00385ED0" w:rsidRPr="00141919">
        <w:rPr>
          <w:rFonts w:ascii="Calibri" w:hAnsi="Calibri" w:cs="Calibri"/>
          <w:color w:val="000000" w:themeColor="text1"/>
          <w:sz w:val="24"/>
          <w:szCs w:val="24"/>
          <w:shd w:val="clear" w:color="auto" w:fill="FFFFFF"/>
        </w:rPr>
        <w:t xml:space="preserve"> </w:t>
      </w:r>
      <w:r w:rsidR="00385ED0" w:rsidRPr="00141919">
        <w:rPr>
          <w:rFonts w:ascii="Calibri" w:hAnsi="Calibri" w:cs="Calibri"/>
          <w:color w:val="202124"/>
          <w:sz w:val="24"/>
          <w:szCs w:val="24"/>
          <w:shd w:val="clear" w:color="auto" w:fill="FFFFFF"/>
        </w:rPr>
        <w:t>resilient landscape.</w:t>
      </w:r>
    </w:p>
    <w:p w14:paraId="17EC90DC" w14:textId="43D6887F" w:rsidR="00B737CB" w:rsidRPr="00141919" w:rsidRDefault="00B737CB"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 xml:space="preserve">As highlighted by Holland et al (2022), there is a lack of primary studies which have directly studied whether variation in fuel loads resulting from muirburn influence the occurrence of wildfire in moorland in the UK. </w:t>
      </w:r>
      <w:r w:rsidR="009C0E87" w:rsidRPr="00141919">
        <w:rPr>
          <w:rFonts w:ascii="Calibri" w:hAnsi="Calibri" w:cs="Calibri"/>
          <w:color w:val="202124"/>
          <w:sz w:val="24"/>
          <w:szCs w:val="24"/>
          <w:shd w:val="clear" w:color="auto" w:fill="FFFFFF"/>
        </w:rPr>
        <w:t>Hence,</w:t>
      </w:r>
      <w:r w:rsidRPr="00141919">
        <w:rPr>
          <w:rFonts w:ascii="Calibri" w:hAnsi="Calibri" w:cs="Calibri"/>
          <w:color w:val="202124"/>
          <w:sz w:val="24"/>
          <w:szCs w:val="24"/>
          <w:shd w:val="clear" w:color="auto" w:fill="FFFFFF"/>
        </w:rPr>
        <w:t xml:space="preserve"> we </w:t>
      </w:r>
      <w:r w:rsidR="009C0E87" w:rsidRPr="00141919">
        <w:rPr>
          <w:rFonts w:ascii="Calibri" w:hAnsi="Calibri" w:cs="Calibri"/>
          <w:color w:val="202124"/>
          <w:sz w:val="24"/>
          <w:szCs w:val="24"/>
          <w:shd w:val="clear" w:color="auto" w:fill="FFFFFF"/>
        </w:rPr>
        <w:t>must</w:t>
      </w:r>
      <w:r w:rsidRPr="00141919">
        <w:rPr>
          <w:rFonts w:ascii="Calibri" w:hAnsi="Calibri" w:cs="Calibri"/>
          <w:color w:val="202124"/>
          <w:sz w:val="24"/>
          <w:szCs w:val="24"/>
          <w:shd w:val="clear" w:color="auto" w:fill="FFFFFF"/>
        </w:rPr>
        <w:t xml:space="preserve"> rely on studies undertaken in very different climatic and ecological zones.</w:t>
      </w:r>
    </w:p>
    <w:p w14:paraId="1496E02E" w14:textId="623CEDF0" w:rsidR="00385ED0" w:rsidRPr="00141919" w:rsidRDefault="00385ED0"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 xml:space="preserve">Holland et al (2022) also highlighted that there are few long-term studies from which the impacts of burning on carbon budgets can be determined, with limited geographical coverage. Those studies that do exist do not cover the range of habitats and habitat </w:t>
      </w:r>
      <w:r w:rsidR="00EE7309" w:rsidRPr="00141919">
        <w:rPr>
          <w:rFonts w:ascii="Calibri" w:hAnsi="Calibri" w:cs="Calibri"/>
          <w:color w:val="202124"/>
          <w:sz w:val="24"/>
          <w:szCs w:val="24"/>
          <w:shd w:val="clear" w:color="auto" w:fill="FFFFFF"/>
        </w:rPr>
        <w:t>condition and</w:t>
      </w:r>
      <w:r w:rsidRPr="00141919">
        <w:rPr>
          <w:rFonts w:ascii="Calibri" w:hAnsi="Calibri" w:cs="Calibri"/>
          <w:color w:val="202124"/>
          <w:sz w:val="24"/>
          <w:szCs w:val="24"/>
          <w:shd w:val="clear" w:color="auto" w:fill="FFFFFF"/>
        </w:rPr>
        <w:t xml:space="preserve"> often </w:t>
      </w:r>
      <w:r w:rsidR="00EE7309" w:rsidRPr="00141919">
        <w:rPr>
          <w:rFonts w:ascii="Calibri" w:hAnsi="Calibri" w:cs="Calibri"/>
          <w:color w:val="202124"/>
          <w:sz w:val="24"/>
          <w:szCs w:val="24"/>
          <w:shd w:val="clear" w:color="auto" w:fill="FFFFFF"/>
        </w:rPr>
        <w:t>must</w:t>
      </w:r>
      <w:r w:rsidRPr="00141919">
        <w:rPr>
          <w:rFonts w:ascii="Calibri" w:hAnsi="Calibri" w:cs="Calibri"/>
          <w:color w:val="202124"/>
          <w:sz w:val="24"/>
          <w:szCs w:val="24"/>
          <w:shd w:val="clear" w:color="auto" w:fill="FFFFFF"/>
        </w:rPr>
        <w:t xml:space="preserve"> make assumptions where data is lacking.</w:t>
      </w:r>
    </w:p>
    <w:p w14:paraId="46632F2F" w14:textId="4B2B2D59" w:rsidR="0087311E" w:rsidRPr="00141919" w:rsidRDefault="00385ED0"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 xml:space="preserve">There is limited evidence on the </w:t>
      </w:r>
      <w:r w:rsidR="00BE50F8" w:rsidRPr="00141919">
        <w:rPr>
          <w:rFonts w:ascii="Calibri" w:hAnsi="Calibri" w:cs="Calibri"/>
          <w:color w:val="202124"/>
          <w:sz w:val="24"/>
          <w:szCs w:val="24"/>
          <w:shd w:val="clear" w:color="auto" w:fill="FFFFFF"/>
        </w:rPr>
        <w:t>impact o</w:t>
      </w:r>
      <w:r w:rsidRPr="00141919">
        <w:rPr>
          <w:rFonts w:ascii="Calibri" w:hAnsi="Calibri" w:cs="Calibri"/>
          <w:color w:val="202124"/>
          <w:sz w:val="24"/>
          <w:szCs w:val="24"/>
          <w:shd w:val="clear" w:color="auto" w:fill="FFFFFF"/>
        </w:rPr>
        <w:t>f wildfires on</w:t>
      </w:r>
      <w:r w:rsidR="00BE50F8" w:rsidRPr="00141919">
        <w:rPr>
          <w:rFonts w:ascii="Calibri" w:hAnsi="Calibri" w:cs="Calibri"/>
          <w:color w:val="202124"/>
          <w:sz w:val="24"/>
          <w:szCs w:val="24"/>
          <w:shd w:val="clear" w:color="auto" w:fill="FFFFFF"/>
        </w:rPr>
        <w:t xml:space="preserve"> species and biodiversity</w:t>
      </w:r>
      <w:r w:rsidR="00F00AE3" w:rsidRPr="00141919">
        <w:rPr>
          <w:rFonts w:ascii="Calibri" w:hAnsi="Calibri" w:cs="Calibri"/>
          <w:color w:val="202124"/>
          <w:sz w:val="24"/>
          <w:szCs w:val="24"/>
          <w:shd w:val="clear" w:color="auto" w:fill="FFFFFF"/>
        </w:rPr>
        <w:t>,</w:t>
      </w:r>
      <w:r w:rsidR="00BE50F8" w:rsidRPr="00141919">
        <w:rPr>
          <w:rFonts w:ascii="Calibri" w:hAnsi="Calibri" w:cs="Calibri"/>
          <w:color w:val="202124"/>
          <w:sz w:val="24"/>
          <w:szCs w:val="24"/>
          <w:shd w:val="clear" w:color="auto" w:fill="FFFFFF"/>
        </w:rPr>
        <w:t xml:space="preserve"> e.g. reptiles.</w:t>
      </w:r>
      <w:r w:rsidR="004B0BFE" w:rsidRPr="00141919">
        <w:rPr>
          <w:rFonts w:ascii="Calibri" w:hAnsi="Calibri" w:cs="Calibri"/>
          <w:color w:val="202124"/>
          <w:sz w:val="24"/>
          <w:szCs w:val="24"/>
          <w:shd w:val="clear" w:color="auto" w:fill="FFFFFF"/>
        </w:rPr>
        <w:t xml:space="preserve"> </w:t>
      </w:r>
      <w:r w:rsidRPr="00141919">
        <w:rPr>
          <w:rFonts w:ascii="Calibri" w:hAnsi="Calibri" w:cs="Calibri"/>
          <w:color w:val="202124"/>
          <w:sz w:val="24"/>
          <w:szCs w:val="24"/>
          <w:shd w:val="clear" w:color="auto" w:fill="FFFFFF"/>
        </w:rPr>
        <w:t>There is no evidence on the i</w:t>
      </w:r>
      <w:r w:rsidR="0087311E" w:rsidRPr="00141919">
        <w:rPr>
          <w:rFonts w:ascii="Calibri" w:hAnsi="Calibri" w:cs="Calibri"/>
          <w:color w:val="202124"/>
          <w:sz w:val="24"/>
          <w:szCs w:val="24"/>
          <w:shd w:val="clear" w:color="auto" w:fill="FFFFFF"/>
        </w:rPr>
        <w:t>mpact of wildfires and muirburn on different peat depths</w:t>
      </w:r>
      <w:r w:rsidR="00EE7309" w:rsidRPr="00141919">
        <w:rPr>
          <w:rFonts w:ascii="Calibri" w:hAnsi="Calibri" w:cs="Calibri"/>
          <w:color w:val="202124"/>
          <w:sz w:val="24"/>
          <w:szCs w:val="24"/>
          <w:shd w:val="clear" w:color="auto" w:fill="FFFFFF"/>
        </w:rPr>
        <w:t>.</w:t>
      </w:r>
    </w:p>
    <w:p w14:paraId="798F3159" w14:textId="02FC8575" w:rsidR="007919CD" w:rsidRPr="00141919" w:rsidRDefault="007919CD" w:rsidP="00141919">
      <w:pPr>
        <w:pStyle w:val="ListParagraph"/>
        <w:numPr>
          <w:ilvl w:val="0"/>
          <w:numId w:val="32"/>
        </w:numPr>
        <w:spacing w:after="240" w:line="276" w:lineRule="auto"/>
        <w:ind w:left="357" w:hanging="357"/>
        <w:contextualSpacing w:val="0"/>
        <w:rPr>
          <w:rFonts w:ascii="Calibri" w:hAnsi="Calibri" w:cs="Calibri"/>
          <w:color w:val="000000" w:themeColor="text1"/>
          <w:sz w:val="24"/>
          <w:szCs w:val="24"/>
          <w:shd w:val="clear" w:color="auto" w:fill="FFFFFF"/>
        </w:rPr>
      </w:pPr>
      <w:r w:rsidRPr="00141919">
        <w:rPr>
          <w:rFonts w:ascii="Calibri" w:hAnsi="Calibri" w:cs="Calibri"/>
          <w:color w:val="000000" w:themeColor="text1"/>
          <w:sz w:val="24"/>
          <w:szCs w:val="24"/>
          <w:shd w:val="clear" w:color="auto" w:fill="FFFFFF"/>
        </w:rPr>
        <w:t xml:space="preserve">There is </w:t>
      </w:r>
      <w:r w:rsidR="00287E8B" w:rsidRPr="00141919">
        <w:rPr>
          <w:rFonts w:ascii="Calibri" w:hAnsi="Calibri" w:cs="Calibri"/>
          <w:color w:val="000000" w:themeColor="text1"/>
          <w:sz w:val="24"/>
          <w:szCs w:val="24"/>
          <w:shd w:val="clear" w:color="auto" w:fill="FFFFFF"/>
        </w:rPr>
        <w:t>a lack of</w:t>
      </w:r>
      <w:r w:rsidRPr="00141919">
        <w:rPr>
          <w:rFonts w:ascii="Calibri" w:hAnsi="Calibri" w:cs="Calibri"/>
          <w:color w:val="000000" w:themeColor="text1"/>
          <w:sz w:val="24"/>
          <w:szCs w:val="24"/>
          <w:shd w:val="clear" w:color="auto" w:fill="FFFFFF"/>
        </w:rPr>
        <w:t xml:space="preserve"> evidence for the patterns of muirburn to manage wildfire risk and how these may differ from the patterns to increase productivity and yield for grouse or livestock.</w:t>
      </w:r>
    </w:p>
    <w:p w14:paraId="7047F6E1" w14:textId="6567BA60" w:rsidR="007919CD" w:rsidRPr="00141919" w:rsidRDefault="007919CD" w:rsidP="00141919">
      <w:pPr>
        <w:pStyle w:val="ListParagraph"/>
        <w:numPr>
          <w:ilvl w:val="0"/>
          <w:numId w:val="32"/>
        </w:numPr>
        <w:spacing w:after="240" w:line="276" w:lineRule="auto"/>
        <w:ind w:left="357" w:hanging="357"/>
        <w:contextualSpacing w:val="0"/>
        <w:rPr>
          <w:rFonts w:ascii="Calibri" w:hAnsi="Calibri" w:cs="Calibri"/>
          <w:sz w:val="24"/>
          <w:szCs w:val="24"/>
          <w:shd w:val="clear" w:color="auto" w:fill="FFFFFF"/>
        </w:rPr>
      </w:pPr>
      <w:r w:rsidRPr="00141919">
        <w:rPr>
          <w:rFonts w:ascii="Calibri" w:hAnsi="Calibri" w:cs="Calibri"/>
          <w:sz w:val="24"/>
          <w:szCs w:val="24"/>
          <w:shd w:val="clear" w:color="auto" w:fill="FFFFFF"/>
        </w:rPr>
        <w:lastRenderedPageBreak/>
        <w:t xml:space="preserve">There is </w:t>
      </w:r>
      <w:r w:rsidR="00287E8B" w:rsidRPr="00141919">
        <w:rPr>
          <w:rFonts w:ascii="Calibri" w:hAnsi="Calibri" w:cs="Calibri"/>
          <w:sz w:val="24"/>
          <w:szCs w:val="24"/>
          <w:shd w:val="clear" w:color="auto" w:fill="FFFFFF"/>
        </w:rPr>
        <w:t>a lack of</w:t>
      </w:r>
      <w:r w:rsidR="00CD6CF4" w:rsidRPr="00141919">
        <w:rPr>
          <w:rFonts w:ascii="Calibri" w:hAnsi="Calibri" w:cs="Calibri"/>
          <w:sz w:val="24"/>
          <w:szCs w:val="24"/>
          <w:shd w:val="clear" w:color="auto" w:fill="FFFFFF"/>
        </w:rPr>
        <w:t xml:space="preserve"> </w:t>
      </w:r>
      <w:r w:rsidRPr="00141919">
        <w:rPr>
          <w:rFonts w:ascii="Calibri" w:hAnsi="Calibri" w:cs="Calibri"/>
          <w:sz w:val="24"/>
          <w:szCs w:val="24"/>
          <w:shd w:val="clear" w:color="auto" w:fill="FFFFFF"/>
        </w:rPr>
        <w:t>evidence for the vulnerability of Calluna and other fire-tolerant vegetation to pests, pathogens and disease</w:t>
      </w:r>
      <w:r w:rsidR="00F00AE3" w:rsidRPr="00141919">
        <w:rPr>
          <w:rFonts w:ascii="Calibri" w:hAnsi="Calibri" w:cs="Calibri"/>
          <w:sz w:val="24"/>
          <w:szCs w:val="24"/>
          <w:shd w:val="clear" w:color="auto" w:fill="FFFFFF"/>
        </w:rPr>
        <w:t>, and</w:t>
      </w:r>
      <w:r w:rsidRPr="00141919">
        <w:rPr>
          <w:rFonts w:ascii="Calibri" w:hAnsi="Calibri" w:cs="Calibri"/>
          <w:sz w:val="24"/>
          <w:szCs w:val="24"/>
          <w:shd w:val="clear" w:color="auto" w:fill="FFFFFF"/>
        </w:rPr>
        <w:t xml:space="preserve"> their spread and vulnerability to other climate risks under a changin</w:t>
      </w:r>
      <w:r w:rsidR="00CD6CF4" w:rsidRPr="00141919">
        <w:rPr>
          <w:rFonts w:ascii="Calibri" w:hAnsi="Calibri" w:cs="Calibri"/>
          <w:sz w:val="24"/>
          <w:szCs w:val="24"/>
          <w:shd w:val="clear" w:color="auto" w:fill="FFFFFF"/>
        </w:rPr>
        <w:t>g</w:t>
      </w:r>
      <w:r w:rsidRPr="00141919">
        <w:rPr>
          <w:rFonts w:ascii="Calibri" w:hAnsi="Calibri" w:cs="Calibri"/>
          <w:sz w:val="24"/>
          <w:szCs w:val="24"/>
          <w:shd w:val="clear" w:color="auto" w:fill="FFFFFF"/>
        </w:rPr>
        <w:t xml:space="preserve"> climate both on average and to more stochastic even</w:t>
      </w:r>
      <w:r w:rsidR="00CD6CF4" w:rsidRPr="00141919">
        <w:rPr>
          <w:rFonts w:ascii="Calibri" w:hAnsi="Calibri" w:cs="Calibri"/>
          <w:sz w:val="24"/>
          <w:szCs w:val="24"/>
          <w:shd w:val="clear" w:color="auto" w:fill="FFFFFF"/>
        </w:rPr>
        <w:t>ts. These ‘unknown unknowns’ are the more severe events for both social and ecological systems under a changing climate</w:t>
      </w:r>
      <w:r w:rsidR="00287E8B" w:rsidRPr="00141919">
        <w:rPr>
          <w:rFonts w:ascii="Calibri" w:hAnsi="Calibri" w:cs="Calibri"/>
          <w:sz w:val="24"/>
          <w:szCs w:val="24"/>
          <w:shd w:val="clear" w:color="auto" w:fill="FFFFFF"/>
        </w:rPr>
        <w:t>.</w:t>
      </w:r>
    </w:p>
    <w:p w14:paraId="047796CF" w14:textId="06F15E41" w:rsidR="00BE50F8" w:rsidRPr="002A7FB9" w:rsidRDefault="00BE50F8" w:rsidP="002A7FB9">
      <w:pPr>
        <w:spacing w:before="120" w:after="120" w:line="276" w:lineRule="auto"/>
        <w:outlineLvl w:val="1"/>
        <w:rPr>
          <w:rFonts w:ascii="Calibri" w:hAnsi="Calibri" w:cs="Calibri"/>
          <w:b/>
          <w:bCs/>
          <w:sz w:val="24"/>
          <w:szCs w:val="24"/>
        </w:rPr>
      </w:pPr>
      <w:r w:rsidRPr="002A7FB9">
        <w:rPr>
          <w:rFonts w:ascii="Calibri" w:hAnsi="Calibri" w:cs="Calibri"/>
          <w:b/>
          <w:bCs/>
          <w:sz w:val="24"/>
          <w:szCs w:val="24"/>
        </w:rPr>
        <w:t xml:space="preserve">SAC </w:t>
      </w:r>
      <w:r w:rsidR="00F00AE3">
        <w:rPr>
          <w:rFonts w:ascii="Calibri" w:hAnsi="Calibri" w:cs="Calibri"/>
          <w:b/>
          <w:bCs/>
          <w:sz w:val="24"/>
          <w:szCs w:val="24"/>
        </w:rPr>
        <w:t>m</w:t>
      </w:r>
      <w:r w:rsidR="00D30B4D" w:rsidRPr="002A7FB9">
        <w:rPr>
          <w:rFonts w:ascii="Calibri" w:hAnsi="Calibri" w:cs="Calibri"/>
          <w:b/>
          <w:bCs/>
          <w:sz w:val="24"/>
          <w:szCs w:val="24"/>
        </w:rPr>
        <w:t xml:space="preserve">uirburn </w:t>
      </w:r>
      <w:r w:rsidR="00F00AE3">
        <w:rPr>
          <w:rFonts w:ascii="Calibri" w:hAnsi="Calibri" w:cs="Calibri"/>
          <w:b/>
          <w:bCs/>
          <w:sz w:val="24"/>
          <w:szCs w:val="24"/>
        </w:rPr>
        <w:t>s</w:t>
      </w:r>
      <w:r w:rsidR="00D30B4D" w:rsidRPr="002A7FB9">
        <w:rPr>
          <w:rFonts w:ascii="Calibri" w:hAnsi="Calibri" w:cs="Calibri"/>
          <w:b/>
          <w:bCs/>
          <w:sz w:val="24"/>
          <w:szCs w:val="24"/>
        </w:rPr>
        <w:t>ub-</w:t>
      </w:r>
      <w:r w:rsidR="00F00AE3">
        <w:rPr>
          <w:rFonts w:ascii="Calibri" w:hAnsi="Calibri" w:cs="Calibri"/>
          <w:b/>
          <w:bCs/>
          <w:sz w:val="24"/>
          <w:szCs w:val="24"/>
        </w:rPr>
        <w:t>g</w:t>
      </w:r>
      <w:r w:rsidR="00D30B4D" w:rsidRPr="002A7FB9">
        <w:rPr>
          <w:rFonts w:ascii="Calibri" w:hAnsi="Calibri" w:cs="Calibri"/>
          <w:b/>
          <w:bCs/>
          <w:sz w:val="24"/>
          <w:szCs w:val="24"/>
        </w:rPr>
        <w:t xml:space="preserve">roup </w:t>
      </w:r>
      <w:r w:rsidR="00F00AE3">
        <w:rPr>
          <w:rFonts w:ascii="Calibri" w:hAnsi="Calibri" w:cs="Calibri"/>
          <w:b/>
          <w:bCs/>
          <w:sz w:val="24"/>
          <w:szCs w:val="24"/>
        </w:rPr>
        <w:t>r</w:t>
      </w:r>
      <w:r w:rsidRPr="002A7FB9">
        <w:rPr>
          <w:rFonts w:ascii="Calibri" w:hAnsi="Calibri" w:cs="Calibri"/>
          <w:b/>
          <w:bCs/>
          <w:sz w:val="24"/>
          <w:szCs w:val="24"/>
        </w:rPr>
        <w:t>eview</w:t>
      </w:r>
    </w:p>
    <w:p w14:paraId="2057551A" w14:textId="3BF52CD1" w:rsidR="00D30B4D" w:rsidRPr="00141919" w:rsidRDefault="00D30B4D"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A small sub-group of the SAC</w:t>
      </w:r>
      <w:r w:rsidR="004B0BFE" w:rsidRPr="00141919">
        <w:rPr>
          <w:rFonts w:ascii="Calibri" w:hAnsi="Calibri" w:cs="Calibri"/>
          <w:color w:val="202124"/>
          <w:sz w:val="24"/>
          <w:szCs w:val="24"/>
          <w:shd w:val="clear" w:color="auto" w:fill="FFFFFF"/>
        </w:rPr>
        <w:t xml:space="preserve"> </w:t>
      </w:r>
      <w:r w:rsidRPr="00141919">
        <w:rPr>
          <w:rFonts w:ascii="Calibri" w:hAnsi="Calibri" w:cs="Calibri"/>
          <w:color w:val="202124"/>
          <w:sz w:val="24"/>
          <w:szCs w:val="24"/>
          <w:shd w:val="clear" w:color="auto" w:fill="FFFFFF"/>
        </w:rPr>
        <w:t>produced a report early in 2023 setting out their advice for NatureScot staff on how to apply the precautionary approach in developing a muirburn licence. The advice was requested on the back of a commissioned report published in 2022</w:t>
      </w:r>
      <w:r w:rsidR="004B0BFE" w:rsidRPr="00141919">
        <w:rPr>
          <w:rFonts w:ascii="Calibri" w:hAnsi="Calibri" w:cs="Calibri"/>
          <w:color w:val="202124"/>
          <w:sz w:val="24"/>
          <w:szCs w:val="24"/>
          <w:shd w:val="clear" w:color="auto" w:fill="FFFFFF"/>
        </w:rPr>
        <w:t xml:space="preserve"> (Holland et al)</w:t>
      </w:r>
      <w:r w:rsidRPr="00141919">
        <w:rPr>
          <w:rFonts w:ascii="Calibri" w:hAnsi="Calibri" w:cs="Calibri"/>
          <w:color w:val="202124"/>
          <w:sz w:val="24"/>
          <w:szCs w:val="24"/>
          <w:shd w:val="clear" w:color="auto" w:fill="FFFFFF"/>
        </w:rPr>
        <w:t>, which concluded that the evidence base on the impacts of muirburn w</w:t>
      </w:r>
      <w:r w:rsidR="00AB7B18" w:rsidRPr="00141919">
        <w:rPr>
          <w:rFonts w:ascii="Calibri" w:hAnsi="Calibri" w:cs="Calibri"/>
          <w:color w:val="202124"/>
          <w:sz w:val="24"/>
          <w:szCs w:val="24"/>
          <w:shd w:val="clear" w:color="auto" w:fill="FFFFFF"/>
        </w:rPr>
        <w:t>ere</w:t>
      </w:r>
      <w:r w:rsidRPr="00141919">
        <w:rPr>
          <w:rFonts w:ascii="Calibri" w:hAnsi="Calibri" w:cs="Calibri"/>
          <w:color w:val="202124"/>
          <w:sz w:val="24"/>
          <w:szCs w:val="24"/>
          <w:shd w:val="clear" w:color="auto" w:fill="FFFFFF"/>
        </w:rPr>
        <w:t xml:space="preserve"> unclear.</w:t>
      </w:r>
    </w:p>
    <w:p w14:paraId="5D12107E" w14:textId="606D6BC5" w:rsidR="001F28D3" w:rsidRPr="00141919" w:rsidRDefault="00D30B4D"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At the end of last year, the Minister for Agriculture</w:t>
      </w:r>
      <w:r w:rsidR="00AB7B18" w:rsidRPr="00141919">
        <w:rPr>
          <w:rFonts w:ascii="Calibri" w:hAnsi="Calibri" w:cs="Calibri"/>
          <w:color w:val="202124"/>
          <w:sz w:val="24"/>
          <w:szCs w:val="24"/>
          <w:shd w:val="clear" w:color="auto" w:fill="FFFFFF"/>
        </w:rPr>
        <w:t xml:space="preserve"> and Connectivity</w:t>
      </w:r>
      <w:r w:rsidRPr="00141919">
        <w:rPr>
          <w:rFonts w:ascii="Calibri" w:hAnsi="Calibri" w:cs="Calibri"/>
          <w:color w:val="202124"/>
          <w:sz w:val="24"/>
          <w:szCs w:val="24"/>
          <w:shd w:val="clear" w:color="auto" w:fill="FFFFFF"/>
        </w:rPr>
        <w:t xml:space="preserve"> requested the </w:t>
      </w:r>
      <w:r w:rsidR="004B0BFE" w:rsidRPr="00141919">
        <w:rPr>
          <w:rFonts w:ascii="Calibri" w:hAnsi="Calibri" w:cs="Calibri"/>
          <w:color w:val="202124"/>
          <w:sz w:val="24"/>
          <w:szCs w:val="24"/>
          <w:shd w:val="clear" w:color="auto" w:fill="FFFFFF"/>
        </w:rPr>
        <w:t>SAC sub-</w:t>
      </w:r>
      <w:r w:rsidRPr="00141919">
        <w:rPr>
          <w:rFonts w:ascii="Calibri" w:hAnsi="Calibri" w:cs="Calibri"/>
          <w:color w:val="202124"/>
          <w:sz w:val="24"/>
          <w:szCs w:val="24"/>
          <w:shd w:val="clear" w:color="auto" w:fill="FFFFFF"/>
        </w:rPr>
        <w:t>group provide an update on their advice in the context of the increasing risk of wildfires</w:t>
      </w:r>
      <w:r w:rsidR="004B0BFE" w:rsidRPr="00141919">
        <w:rPr>
          <w:rFonts w:ascii="Calibri" w:hAnsi="Calibri" w:cs="Calibri"/>
          <w:color w:val="202124"/>
          <w:sz w:val="24"/>
          <w:szCs w:val="24"/>
          <w:shd w:val="clear" w:color="auto" w:fill="FFFFFF"/>
        </w:rPr>
        <w:t xml:space="preserve">, </w:t>
      </w:r>
      <w:r w:rsidRPr="00141919">
        <w:rPr>
          <w:rFonts w:ascii="Calibri" w:hAnsi="Calibri" w:cs="Calibri"/>
          <w:color w:val="202124"/>
          <w:sz w:val="24"/>
          <w:szCs w:val="24"/>
          <w:shd w:val="clear" w:color="auto" w:fill="FFFFFF"/>
        </w:rPr>
        <w:t xml:space="preserve">specifically </w:t>
      </w:r>
      <w:r w:rsidR="00AB7B18" w:rsidRPr="00141919">
        <w:rPr>
          <w:rFonts w:ascii="Calibri" w:hAnsi="Calibri" w:cs="Calibri"/>
          <w:color w:val="202124"/>
          <w:sz w:val="24"/>
          <w:szCs w:val="24"/>
          <w:shd w:val="clear" w:color="auto" w:fill="FFFFFF"/>
        </w:rPr>
        <w:t>on</w:t>
      </w:r>
      <w:r w:rsidRPr="00141919">
        <w:rPr>
          <w:rFonts w:ascii="Calibri" w:hAnsi="Calibri" w:cs="Calibri"/>
          <w:color w:val="202124"/>
          <w:sz w:val="24"/>
          <w:szCs w:val="24"/>
          <w:shd w:val="clear" w:color="auto" w:fill="FFFFFF"/>
        </w:rPr>
        <w:t xml:space="preserve"> the impacts on peatlands. The updated advice</w:t>
      </w:r>
      <w:r w:rsidR="00AB7B18" w:rsidRPr="00141919">
        <w:rPr>
          <w:rFonts w:ascii="Calibri" w:hAnsi="Calibri" w:cs="Calibri"/>
          <w:color w:val="202124"/>
          <w:sz w:val="24"/>
          <w:szCs w:val="24"/>
          <w:shd w:val="clear" w:color="auto" w:fill="FFFFFF"/>
        </w:rPr>
        <w:t xml:space="preserve">, provided </w:t>
      </w:r>
      <w:r w:rsidRPr="00141919">
        <w:rPr>
          <w:rFonts w:ascii="Calibri" w:hAnsi="Calibri" w:cs="Calibri"/>
          <w:color w:val="202124"/>
          <w:sz w:val="24"/>
          <w:szCs w:val="24"/>
          <w:shd w:val="clear" w:color="auto" w:fill="FFFFFF"/>
        </w:rPr>
        <w:t>in January this year</w:t>
      </w:r>
      <w:r w:rsidR="00AB7B18" w:rsidRPr="00141919">
        <w:rPr>
          <w:rFonts w:ascii="Calibri" w:hAnsi="Calibri" w:cs="Calibri"/>
          <w:color w:val="202124"/>
          <w:sz w:val="24"/>
          <w:szCs w:val="24"/>
          <w:shd w:val="clear" w:color="auto" w:fill="FFFFFF"/>
        </w:rPr>
        <w:t>, r</w:t>
      </w:r>
      <w:r w:rsidRPr="00141919">
        <w:rPr>
          <w:rFonts w:ascii="Calibri" w:hAnsi="Calibri" w:cs="Calibri"/>
          <w:color w:val="202124"/>
          <w:sz w:val="24"/>
          <w:szCs w:val="24"/>
          <w:shd w:val="clear" w:color="auto" w:fill="FFFFFF"/>
        </w:rPr>
        <w:t>e</w:t>
      </w:r>
      <w:r w:rsidR="00BE50F8" w:rsidRPr="00141919">
        <w:rPr>
          <w:rFonts w:ascii="Calibri" w:hAnsi="Calibri" w:cs="Calibri"/>
          <w:color w:val="202124"/>
          <w:sz w:val="24"/>
          <w:szCs w:val="24"/>
          <w:shd w:val="clear" w:color="auto" w:fill="FFFFFF"/>
        </w:rPr>
        <w:t xml:space="preserve">affirmed the </w:t>
      </w:r>
      <w:r w:rsidRPr="00141919">
        <w:rPr>
          <w:rFonts w:ascii="Calibri" w:hAnsi="Calibri" w:cs="Calibri"/>
          <w:color w:val="202124"/>
          <w:sz w:val="24"/>
          <w:szCs w:val="24"/>
          <w:shd w:val="clear" w:color="auto" w:fill="FFFFFF"/>
        </w:rPr>
        <w:t xml:space="preserve">original report </w:t>
      </w:r>
      <w:r w:rsidR="00BE50F8" w:rsidRPr="00141919">
        <w:rPr>
          <w:rFonts w:ascii="Calibri" w:hAnsi="Calibri" w:cs="Calibri"/>
          <w:color w:val="202124"/>
          <w:sz w:val="24"/>
          <w:szCs w:val="24"/>
          <w:shd w:val="clear" w:color="auto" w:fill="FFFFFF"/>
        </w:rPr>
        <w:t>produced in 2023</w:t>
      </w:r>
      <w:r w:rsidRPr="00141919">
        <w:rPr>
          <w:rFonts w:ascii="Calibri" w:hAnsi="Calibri" w:cs="Calibri"/>
          <w:color w:val="202124"/>
          <w:sz w:val="24"/>
          <w:szCs w:val="24"/>
          <w:shd w:val="clear" w:color="auto" w:fill="FFFFFF"/>
        </w:rPr>
        <w:t xml:space="preserve">, </w:t>
      </w:r>
      <w:r w:rsidR="00BE50F8" w:rsidRPr="00141919">
        <w:rPr>
          <w:rFonts w:ascii="Calibri" w:hAnsi="Calibri" w:cs="Calibri"/>
          <w:color w:val="202124"/>
          <w:sz w:val="24"/>
          <w:szCs w:val="24"/>
          <w:shd w:val="clear" w:color="auto" w:fill="FFFFFF"/>
        </w:rPr>
        <w:t xml:space="preserve">that </w:t>
      </w:r>
      <w:r w:rsidRPr="00141919">
        <w:rPr>
          <w:rFonts w:ascii="Calibri" w:hAnsi="Calibri" w:cs="Calibri"/>
          <w:color w:val="202124"/>
          <w:sz w:val="24"/>
          <w:szCs w:val="24"/>
          <w:shd w:val="clear" w:color="auto" w:fill="FFFFFF"/>
        </w:rPr>
        <w:t>staff should take an</w:t>
      </w:r>
      <w:r w:rsidR="00BE50F8" w:rsidRPr="00141919">
        <w:rPr>
          <w:rFonts w:ascii="Calibri" w:hAnsi="Calibri" w:cs="Calibri"/>
          <w:color w:val="202124"/>
          <w:sz w:val="24"/>
          <w:szCs w:val="24"/>
          <w:shd w:val="clear" w:color="auto" w:fill="FFFFFF"/>
        </w:rPr>
        <w:t xml:space="preserve"> adaptive precautionary approach </w:t>
      </w:r>
      <w:r w:rsidRPr="00141919">
        <w:rPr>
          <w:rFonts w:ascii="Calibri" w:hAnsi="Calibri" w:cs="Calibri"/>
          <w:color w:val="202124"/>
          <w:sz w:val="24"/>
          <w:szCs w:val="24"/>
          <w:shd w:val="clear" w:color="auto" w:fill="FFFFFF"/>
        </w:rPr>
        <w:t>to develop</w:t>
      </w:r>
      <w:r w:rsidR="00F00AE3" w:rsidRPr="00141919">
        <w:rPr>
          <w:rFonts w:ascii="Calibri" w:hAnsi="Calibri" w:cs="Calibri"/>
          <w:color w:val="202124"/>
          <w:sz w:val="24"/>
          <w:szCs w:val="24"/>
          <w:shd w:val="clear" w:color="auto" w:fill="FFFFFF"/>
        </w:rPr>
        <w:t>ing</w:t>
      </w:r>
      <w:r w:rsidRPr="00141919">
        <w:rPr>
          <w:rFonts w:ascii="Calibri" w:hAnsi="Calibri" w:cs="Calibri"/>
          <w:color w:val="202124"/>
          <w:sz w:val="24"/>
          <w:szCs w:val="24"/>
          <w:shd w:val="clear" w:color="auto" w:fill="FFFFFF"/>
        </w:rPr>
        <w:t xml:space="preserve"> a muirburn licence. </w:t>
      </w:r>
      <w:r w:rsidR="00FF3E47" w:rsidRPr="00141919">
        <w:rPr>
          <w:rFonts w:ascii="Calibri" w:hAnsi="Calibri" w:cs="Calibri"/>
          <w:color w:val="202124"/>
          <w:sz w:val="24"/>
          <w:szCs w:val="24"/>
          <w:shd w:val="clear" w:color="auto" w:fill="FFFFFF"/>
        </w:rPr>
        <w:t>Th</w:t>
      </w:r>
      <w:r w:rsidRPr="00141919">
        <w:rPr>
          <w:rFonts w:ascii="Calibri" w:hAnsi="Calibri" w:cs="Calibri"/>
          <w:color w:val="202124"/>
          <w:sz w:val="24"/>
          <w:szCs w:val="24"/>
          <w:shd w:val="clear" w:color="auto" w:fill="FFFFFF"/>
        </w:rPr>
        <w:t>is advice was referenced in the Stage 3 debate of the Natural Environment Bill.</w:t>
      </w:r>
    </w:p>
    <w:p w14:paraId="163C5B60" w14:textId="65AFC6D0" w:rsidR="004B0BFE" w:rsidRPr="00141919" w:rsidRDefault="004B0BFE"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The second phase of the work on the evidence base</w:t>
      </w:r>
      <w:r w:rsidR="00B91CBA" w:rsidRPr="00141919">
        <w:rPr>
          <w:rFonts w:ascii="Calibri" w:hAnsi="Calibri" w:cs="Calibri"/>
          <w:color w:val="202124"/>
          <w:sz w:val="24"/>
          <w:szCs w:val="24"/>
          <w:shd w:val="clear" w:color="auto" w:fill="FFFFFF"/>
        </w:rPr>
        <w:t>, requested by Scottish Government</w:t>
      </w:r>
      <w:r w:rsidR="005E7B15" w:rsidRPr="00141919">
        <w:rPr>
          <w:rFonts w:ascii="Calibri" w:hAnsi="Calibri" w:cs="Calibri"/>
          <w:color w:val="202124"/>
          <w:sz w:val="24"/>
          <w:szCs w:val="24"/>
          <w:shd w:val="clear" w:color="auto" w:fill="FFFFFF"/>
        </w:rPr>
        <w:t>,</w:t>
      </w:r>
      <w:r w:rsidRPr="00141919">
        <w:rPr>
          <w:rFonts w:ascii="Calibri" w:hAnsi="Calibri" w:cs="Calibri"/>
          <w:color w:val="202124"/>
          <w:sz w:val="24"/>
          <w:szCs w:val="24"/>
          <w:shd w:val="clear" w:color="auto" w:fill="FFFFFF"/>
        </w:rPr>
        <w:t xml:space="preserve"> is to </w:t>
      </w:r>
      <w:r w:rsidR="00AB7B18" w:rsidRPr="00141919">
        <w:rPr>
          <w:rFonts w:ascii="Calibri" w:hAnsi="Calibri" w:cs="Calibri"/>
          <w:color w:val="202124"/>
          <w:sz w:val="24"/>
          <w:szCs w:val="24"/>
          <w:shd w:val="clear" w:color="auto" w:fill="FFFFFF"/>
        </w:rPr>
        <w:t>convene</w:t>
      </w:r>
      <w:r w:rsidR="001F28D3" w:rsidRPr="00141919">
        <w:rPr>
          <w:rFonts w:ascii="Calibri" w:hAnsi="Calibri" w:cs="Calibri"/>
          <w:color w:val="202124"/>
          <w:sz w:val="24"/>
          <w:szCs w:val="24"/>
          <w:shd w:val="clear" w:color="auto" w:fill="FFFFFF"/>
        </w:rPr>
        <w:t xml:space="preserve"> a small group of researchers to</w:t>
      </w:r>
      <w:r w:rsidR="00AB7B18" w:rsidRPr="00141919">
        <w:rPr>
          <w:rFonts w:ascii="Calibri" w:hAnsi="Calibri" w:cs="Calibri"/>
          <w:color w:val="202124"/>
          <w:sz w:val="24"/>
          <w:szCs w:val="24"/>
          <w:shd w:val="clear" w:color="auto" w:fill="FFFFFF"/>
        </w:rPr>
        <w:t xml:space="preserve"> help</w:t>
      </w:r>
      <w:r w:rsidR="001F28D3" w:rsidRPr="00141919">
        <w:rPr>
          <w:rFonts w:ascii="Calibri" w:hAnsi="Calibri" w:cs="Calibri"/>
          <w:color w:val="202124"/>
          <w:sz w:val="24"/>
          <w:szCs w:val="24"/>
          <w:shd w:val="clear" w:color="auto" w:fill="FFFFFF"/>
        </w:rPr>
        <w:t xml:space="preserve"> develop the evidence</w:t>
      </w:r>
      <w:r w:rsidR="00AB7B18" w:rsidRPr="00141919">
        <w:rPr>
          <w:rFonts w:ascii="Calibri" w:hAnsi="Calibri" w:cs="Calibri"/>
          <w:color w:val="202124"/>
          <w:sz w:val="24"/>
          <w:szCs w:val="24"/>
          <w:shd w:val="clear" w:color="auto" w:fill="FFFFFF"/>
        </w:rPr>
        <w:t xml:space="preserve">, </w:t>
      </w:r>
      <w:r w:rsidR="001F28D3" w:rsidRPr="00141919">
        <w:rPr>
          <w:rFonts w:ascii="Calibri" w:hAnsi="Calibri" w:cs="Calibri"/>
          <w:color w:val="202124"/>
          <w:sz w:val="24"/>
          <w:szCs w:val="24"/>
          <w:shd w:val="clear" w:color="auto" w:fill="FFFFFF"/>
        </w:rPr>
        <w:t xml:space="preserve">highlight the gaps and </w:t>
      </w:r>
      <w:r w:rsidR="00AB7B18" w:rsidRPr="00141919">
        <w:rPr>
          <w:rFonts w:ascii="Calibri" w:hAnsi="Calibri" w:cs="Calibri"/>
          <w:color w:val="202124"/>
          <w:sz w:val="24"/>
          <w:szCs w:val="24"/>
          <w:shd w:val="clear" w:color="auto" w:fill="FFFFFF"/>
        </w:rPr>
        <w:t xml:space="preserve">agree on the </w:t>
      </w:r>
      <w:r w:rsidR="001F28D3" w:rsidRPr="00141919">
        <w:rPr>
          <w:rFonts w:ascii="Calibri" w:hAnsi="Calibri" w:cs="Calibri"/>
          <w:color w:val="202124"/>
          <w:sz w:val="24"/>
          <w:szCs w:val="24"/>
          <w:shd w:val="clear" w:color="auto" w:fill="FFFFFF"/>
        </w:rPr>
        <w:t xml:space="preserve">areas of disagreement. </w:t>
      </w:r>
      <w:r w:rsidRPr="00141919">
        <w:rPr>
          <w:rFonts w:ascii="Calibri" w:hAnsi="Calibri" w:cs="Calibri"/>
          <w:color w:val="202124"/>
          <w:sz w:val="24"/>
          <w:szCs w:val="24"/>
          <w:shd w:val="clear" w:color="auto" w:fill="FFFFFF"/>
        </w:rPr>
        <w:t xml:space="preserve">There remain strong, contested views and addressing wildfire risks is a challenging space to develop effective and trusted policy. One of the key tensions is between the need to focus on developing operational approaches to deal with emergency scenarios triggered by wildfires and the need to take a </w:t>
      </w:r>
      <w:r w:rsidR="001E31D2" w:rsidRPr="00141919">
        <w:rPr>
          <w:rFonts w:ascii="Calibri" w:hAnsi="Calibri" w:cs="Calibri"/>
          <w:color w:val="202124"/>
          <w:sz w:val="24"/>
          <w:szCs w:val="24"/>
          <w:shd w:val="clear" w:color="auto" w:fill="FFFFFF"/>
        </w:rPr>
        <w:t>long-term</w:t>
      </w:r>
      <w:r w:rsidRPr="00141919">
        <w:rPr>
          <w:rFonts w:ascii="Calibri" w:hAnsi="Calibri" w:cs="Calibri"/>
          <w:color w:val="202124"/>
          <w:sz w:val="24"/>
          <w:szCs w:val="24"/>
          <w:shd w:val="clear" w:color="auto" w:fill="FFFFFF"/>
        </w:rPr>
        <w:t xml:space="preserve"> look and consider the chronic, underlying causes. This is a </w:t>
      </w:r>
      <w:r w:rsidR="001E31D2" w:rsidRPr="00141919">
        <w:rPr>
          <w:rFonts w:ascii="Calibri" w:hAnsi="Calibri" w:cs="Calibri"/>
          <w:color w:val="202124"/>
          <w:sz w:val="24"/>
          <w:szCs w:val="24"/>
          <w:shd w:val="clear" w:color="auto" w:fill="FFFFFF"/>
        </w:rPr>
        <w:t>deep-rooted</w:t>
      </w:r>
      <w:r w:rsidRPr="00141919">
        <w:rPr>
          <w:rFonts w:ascii="Calibri" w:hAnsi="Calibri" w:cs="Calibri"/>
          <w:color w:val="202124"/>
          <w:sz w:val="24"/>
          <w:szCs w:val="24"/>
          <w:shd w:val="clear" w:color="auto" w:fill="FFFFFF"/>
        </w:rPr>
        <w:t xml:space="preserve"> tension which is unlikely to be resolved by developing the evidence base bu</w:t>
      </w:r>
      <w:r w:rsidR="00AB6042" w:rsidRPr="00141919">
        <w:rPr>
          <w:rFonts w:ascii="Calibri" w:hAnsi="Calibri" w:cs="Calibri"/>
          <w:color w:val="202124"/>
          <w:sz w:val="24"/>
          <w:szCs w:val="24"/>
          <w:shd w:val="clear" w:color="auto" w:fill="FFFFFF"/>
        </w:rPr>
        <w:t>t</w:t>
      </w:r>
      <w:r w:rsidRPr="00141919">
        <w:rPr>
          <w:rFonts w:ascii="Calibri" w:hAnsi="Calibri" w:cs="Calibri"/>
          <w:color w:val="202124"/>
          <w:sz w:val="24"/>
          <w:szCs w:val="24"/>
          <w:shd w:val="clear" w:color="auto" w:fill="FFFFFF"/>
        </w:rPr>
        <w:t xml:space="preserve"> which can be </w:t>
      </w:r>
      <w:r w:rsidRPr="00141919">
        <w:rPr>
          <w:rFonts w:ascii="Calibri" w:hAnsi="Calibri" w:cs="Calibri"/>
          <w:sz w:val="24"/>
          <w:szCs w:val="24"/>
          <w:shd w:val="clear" w:color="auto" w:fill="FFFFFF"/>
        </w:rPr>
        <w:t>l</w:t>
      </w:r>
      <w:r w:rsidR="001E31D2" w:rsidRPr="00141919">
        <w:rPr>
          <w:rFonts w:ascii="Calibri" w:hAnsi="Calibri" w:cs="Calibri"/>
          <w:sz w:val="24"/>
          <w:szCs w:val="24"/>
          <w:shd w:val="clear" w:color="auto" w:fill="FFFFFF"/>
        </w:rPr>
        <w:t>essened</w:t>
      </w:r>
      <w:r w:rsidR="006A49C6" w:rsidRPr="00141919">
        <w:rPr>
          <w:rFonts w:ascii="Calibri" w:hAnsi="Calibri" w:cs="Calibri"/>
          <w:sz w:val="24"/>
          <w:szCs w:val="24"/>
          <w:shd w:val="clear" w:color="auto" w:fill="FFFFFF"/>
        </w:rPr>
        <w:t xml:space="preserve"> through the lens of vulnerability to climate risks</w:t>
      </w:r>
      <w:r w:rsidR="001E31D2" w:rsidRPr="00141919">
        <w:rPr>
          <w:rFonts w:ascii="Calibri" w:hAnsi="Calibri" w:cs="Calibri"/>
          <w:sz w:val="24"/>
          <w:szCs w:val="24"/>
          <w:shd w:val="clear" w:color="auto" w:fill="FFFFFF"/>
        </w:rPr>
        <w:t>.</w:t>
      </w:r>
    </w:p>
    <w:p w14:paraId="5FE2E742" w14:textId="2EB9FAF1" w:rsidR="001F28D3" w:rsidRPr="00141919" w:rsidRDefault="004B0BFE" w:rsidP="00141919">
      <w:pPr>
        <w:pStyle w:val="ListParagraph"/>
        <w:numPr>
          <w:ilvl w:val="0"/>
          <w:numId w:val="32"/>
        </w:numPr>
        <w:spacing w:after="240" w:line="276" w:lineRule="auto"/>
        <w:ind w:left="357" w:hanging="357"/>
        <w:contextualSpacing w:val="0"/>
        <w:rPr>
          <w:rFonts w:ascii="Calibri" w:hAnsi="Calibri" w:cs="Calibri"/>
          <w:color w:val="202124"/>
          <w:sz w:val="24"/>
          <w:szCs w:val="24"/>
          <w:shd w:val="clear" w:color="auto" w:fill="FFFFFF"/>
        </w:rPr>
      </w:pPr>
      <w:r w:rsidRPr="00141919">
        <w:rPr>
          <w:rFonts w:ascii="Calibri" w:hAnsi="Calibri" w:cs="Calibri"/>
          <w:color w:val="202124"/>
          <w:sz w:val="24"/>
          <w:szCs w:val="24"/>
          <w:shd w:val="clear" w:color="auto" w:fill="FFFFFF"/>
        </w:rPr>
        <w:t xml:space="preserve">We have drafted a </w:t>
      </w:r>
      <w:r w:rsidR="001F28D3" w:rsidRPr="00141919">
        <w:rPr>
          <w:rFonts w:ascii="Calibri" w:hAnsi="Calibri" w:cs="Calibri"/>
          <w:color w:val="202124"/>
          <w:sz w:val="24"/>
          <w:szCs w:val="24"/>
          <w:shd w:val="clear" w:color="auto" w:fill="FFFFFF"/>
        </w:rPr>
        <w:t>Terms of Reference</w:t>
      </w:r>
      <w:r w:rsidR="00287E8B" w:rsidRPr="00141919">
        <w:rPr>
          <w:rFonts w:ascii="Calibri" w:hAnsi="Calibri" w:cs="Calibri"/>
          <w:color w:val="202124"/>
          <w:sz w:val="24"/>
          <w:szCs w:val="24"/>
          <w:shd w:val="clear" w:color="auto" w:fill="FFFFFF"/>
        </w:rPr>
        <w:t xml:space="preserve"> (see Annex 1)</w:t>
      </w:r>
      <w:r w:rsidR="0080554D" w:rsidRPr="00141919">
        <w:rPr>
          <w:rFonts w:ascii="Calibri" w:hAnsi="Calibri" w:cs="Calibri"/>
          <w:color w:val="202124"/>
          <w:sz w:val="24"/>
          <w:szCs w:val="24"/>
          <w:shd w:val="clear" w:color="auto" w:fill="FFFFFF"/>
        </w:rPr>
        <w:t xml:space="preserve"> which will be reviewed and amended as this group takes shape</w:t>
      </w:r>
      <w:r w:rsidRPr="00141919">
        <w:rPr>
          <w:rFonts w:ascii="Calibri" w:hAnsi="Calibri" w:cs="Calibri"/>
          <w:color w:val="202124"/>
          <w:sz w:val="24"/>
          <w:szCs w:val="24"/>
          <w:shd w:val="clear" w:color="auto" w:fill="FFFFFF"/>
        </w:rPr>
        <w:t xml:space="preserve">. </w:t>
      </w:r>
      <w:r w:rsidR="00AB7B18" w:rsidRPr="00141919">
        <w:rPr>
          <w:rFonts w:ascii="Calibri" w:hAnsi="Calibri" w:cs="Calibri"/>
          <w:color w:val="202124"/>
          <w:sz w:val="24"/>
          <w:szCs w:val="24"/>
          <w:shd w:val="clear" w:color="auto" w:fill="FFFFFF"/>
        </w:rPr>
        <w:t>P</w:t>
      </w:r>
      <w:r w:rsidR="001F28D3" w:rsidRPr="00141919">
        <w:rPr>
          <w:rFonts w:ascii="Calibri" w:hAnsi="Calibri" w:cs="Calibri"/>
          <w:color w:val="202124"/>
          <w:sz w:val="24"/>
          <w:szCs w:val="24"/>
          <w:shd w:val="clear" w:color="auto" w:fill="FFFFFF"/>
        </w:rPr>
        <w:t>otential members</w:t>
      </w:r>
      <w:r w:rsidR="00AB7B18" w:rsidRPr="00141919">
        <w:rPr>
          <w:rFonts w:ascii="Calibri" w:hAnsi="Calibri" w:cs="Calibri"/>
          <w:color w:val="202124"/>
          <w:sz w:val="24"/>
          <w:szCs w:val="24"/>
          <w:shd w:val="clear" w:color="auto" w:fill="FFFFFF"/>
        </w:rPr>
        <w:t xml:space="preserve"> will be approached and an initial meeting set up by the end of June</w:t>
      </w:r>
      <w:r w:rsidRPr="00141919">
        <w:rPr>
          <w:rFonts w:ascii="Calibri" w:hAnsi="Calibri" w:cs="Calibri"/>
          <w:color w:val="202124"/>
          <w:sz w:val="24"/>
          <w:szCs w:val="24"/>
          <w:shd w:val="clear" w:color="auto" w:fill="FFFFFF"/>
        </w:rPr>
        <w:t xml:space="preserve"> to take this work forwards.</w:t>
      </w:r>
    </w:p>
    <w:p w14:paraId="502EC74A" w14:textId="2EB9E68C" w:rsidR="00FF3E47" w:rsidRPr="002A7FB9" w:rsidRDefault="00FF3E47" w:rsidP="002A7FB9">
      <w:pPr>
        <w:spacing w:before="120" w:after="120" w:line="276" w:lineRule="auto"/>
        <w:outlineLvl w:val="1"/>
        <w:rPr>
          <w:rFonts w:ascii="Calibri" w:hAnsi="Calibri" w:cs="Calibri"/>
          <w:b/>
          <w:bCs/>
          <w:sz w:val="24"/>
          <w:szCs w:val="24"/>
        </w:rPr>
      </w:pPr>
      <w:r w:rsidRPr="002A7FB9">
        <w:rPr>
          <w:rFonts w:ascii="Calibri" w:hAnsi="Calibri" w:cs="Calibri"/>
          <w:b/>
          <w:bCs/>
          <w:sz w:val="24"/>
          <w:szCs w:val="24"/>
        </w:rPr>
        <w:t>Resilience work on ecosystems</w:t>
      </w:r>
    </w:p>
    <w:p w14:paraId="110D245B" w14:textId="77CEE513" w:rsidR="003502B4" w:rsidRPr="00141919" w:rsidRDefault="003502B4" w:rsidP="00141919">
      <w:pPr>
        <w:pStyle w:val="ListParagraph"/>
        <w:numPr>
          <w:ilvl w:val="0"/>
          <w:numId w:val="32"/>
        </w:numPr>
        <w:spacing w:after="240" w:line="276" w:lineRule="auto"/>
        <w:ind w:left="357" w:hanging="357"/>
        <w:contextualSpacing w:val="0"/>
        <w:rPr>
          <w:rFonts w:ascii="Calibri" w:hAnsi="Calibri" w:cs="Calibri"/>
          <w:sz w:val="24"/>
          <w:szCs w:val="24"/>
        </w:rPr>
      </w:pPr>
      <w:r w:rsidRPr="00141919">
        <w:rPr>
          <w:rFonts w:ascii="Calibri" w:hAnsi="Calibri" w:cs="Calibri"/>
          <w:sz w:val="24"/>
          <w:szCs w:val="24"/>
        </w:rPr>
        <w:t>The new Corporate Plan includes ‘Resilient Places’ as one of its five priority outcomes</w:t>
      </w:r>
      <w:r w:rsidR="00B91CBA" w:rsidRPr="00141919">
        <w:rPr>
          <w:rFonts w:ascii="Calibri" w:hAnsi="Calibri" w:cs="Calibri"/>
          <w:sz w:val="24"/>
          <w:szCs w:val="24"/>
        </w:rPr>
        <w:t xml:space="preserve"> and there are nineteen references to the terms ‘resilient’ and ‘resilience’. </w:t>
      </w:r>
      <w:r w:rsidRPr="00141919">
        <w:rPr>
          <w:rFonts w:ascii="Calibri" w:hAnsi="Calibri" w:cs="Calibri"/>
          <w:sz w:val="24"/>
          <w:szCs w:val="24"/>
        </w:rPr>
        <w:t>Wildfire is one of the potential risks which need</w:t>
      </w:r>
      <w:r w:rsidR="00F00AE3" w:rsidRPr="00141919">
        <w:rPr>
          <w:rFonts w:ascii="Calibri" w:hAnsi="Calibri" w:cs="Calibri"/>
          <w:sz w:val="24"/>
          <w:szCs w:val="24"/>
        </w:rPr>
        <w:t>s</w:t>
      </w:r>
      <w:r w:rsidRPr="00141919">
        <w:rPr>
          <w:rFonts w:ascii="Calibri" w:hAnsi="Calibri" w:cs="Calibri"/>
          <w:sz w:val="24"/>
          <w:szCs w:val="24"/>
        </w:rPr>
        <w:t xml:space="preserve"> to be considered when developing resilient landscapes</w:t>
      </w:r>
      <w:r w:rsidR="006A49C6" w:rsidRPr="00141919">
        <w:rPr>
          <w:rFonts w:ascii="Calibri" w:hAnsi="Calibri" w:cs="Calibri"/>
          <w:sz w:val="24"/>
          <w:szCs w:val="24"/>
        </w:rPr>
        <w:t xml:space="preserve">, along with </w:t>
      </w:r>
      <w:r w:rsidRPr="00141919">
        <w:rPr>
          <w:rFonts w:ascii="Calibri" w:hAnsi="Calibri" w:cs="Calibri"/>
          <w:sz w:val="24"/>
          <w:szCs w:val="24"/>
        </w:rPr>
        <w:t>other risks and pressures</w:t>
      </w:r>
      <w:r w:rsidR="006A49C6" w:rsidRPr="00141919">
        <w:rPr>
          <w:rFonts w:ascii="Calibri" w:hAnsi="Calibri" w:cs="Calibri"/>
          <w:sz w:val="24"/>
          <w:szCs w:val="24"/>
        </w:rPr>
        <w:t>, especially pests, pathogens and disease</w:t>
      </w:r>
      <w:r w:rsidRPr="00141919">
        <w:rPr>
          <w:rFonts w:ascii="Calibri" w:hAnsi="Calibri" w:cs="Calibri"/>
          <w:sz w:val="24"/>
          <w:szCs w:val="24"/>
        </w:rPr>
        <w:t xml:space="preserve">. Resilience is also key to the longevity of </w:t>
      </w:r>
      <w:r w:rsidR="00B91CBA" w:rsidRPr="00141919">
        <w:rPr>
          <w:rFonts w:ascii="Calibri" w:hAnsi="Calibri" w:cs="Calibri"/>
          <w:sz w:val="24"/>
          <w:szCs w:val="24"/>
        </w:rPr>
        <w:t>D</w:t>
      </w:r>
      <w:r w:rsidRPr="00141919">
        <w:rPr>
          <w:rFonts w:ascii="Calibri" w:hAnsi="Calibri" w:cs="Calibri"/>
          <w:sz w:val="24"/>
          <w:szCs w:val="24"/>
        </w:rPr>
        <w:t xml:space="preserve">elivering </w:t>
      </w:r>
      <w:r w:rsidR="00B91CBA" w:rsidRPr="00141919">
        <w:rPr>
          <w:rFonts w:ascii="Calibri" w:hAnsi="Calibri" w:cs="Calibri"/>
          <w:sz w:val="24"/>
          <w:szCs w:val="24"/>
        </w:rPr>
        <w:t>H</w:t>
      </w:r>
      <w:r w:rsidRPr="00141919">
        <w:rPr>
          <w:rFonts w:ascii="Calibri" w:hAnsi="Calibri" w:cs="Calibri"/>
          <w:sz w:val="24"/>
          <w:szCs w:val="24"/>
        </w:rPr>
        <w:t xml:space="preserve">ealthy </w:t>
      </w:r>
      <w:r w:rsidR="00B91CBA" w:rsidRPr="00141919">
        <w:rPr>
          <w:rFonts w:ascii="Calibri" w:hAnsi="Calibri" w:cs="Calibri"/>
          <w:sz w:val="24"/>
          <w:szCs w:val="24"/>
        </w:rPr>
        <w:t>E</w:t>
      </w:r>
      <w:r w:rsidRPr="00141919">
        <w:rPr>
          <w:rFonts w:ascii="Calibri" w:hAnsi="Calibri" w:cs="Calibri"/>
          <w:sz w:val="24"/>
          <w:szCs w:val="24"/>
        </w:rPr>
        <w:t>cosystems.</w:t>
      </w:r>
    </w:p>
    <w:p w14:paraId="6CE0E8C2" w14:textId="0B10125D" w:rsidR="006A1607" w:rsidRPr="00141919" w:rsidRDefault="006A1607" w:rsidP="00141919">
      <w:pPr>
        <w:pStyle w:val="ListParagraph"/>
        <w:numPr>
          <w:ilvl w:val="0"/>
          <w:numId w:val="32"/>
        </w:numPr>
        <w:spacing w:after="240" w:line="276" w:lineRule="auto"/>
        <w:ind w:left="357" w:hanging="357"/>
        <w:contextualSpacing w:val="0"/>
        <w:rPr>
          <w:rFonts w:ascii="Calibri" w:hAnsi="Calibri" w:cs="Calibri"/>
          <w:sz w:val="24"/>
          <w:szCs w:val="24"/>
        </w:rPr>
      </w:pPr>
      <w:r w:rsidRPr="00141919">
        <w:rPr>
          <w:rFonts w:ascii="Calibri" w:hAnsi="Calibri" w:cs="Calibri"/>
          <w:sz w:val="24"/>
          <w:szCs w:val="24"/>
        </w:rPr>
        <w:lastRenderedPageBreak/>
        <w:t>NatureScot Adapts</w:t>
      </w:r>
      <w:r w:rsidR="003502B4" w:rsidRPr="00141919">
        <w:rPr>
          <w:rFonts w:ascii="Calibri" w:hAnsi="Calibri" w:cs="Calibri"/>
          <w:sz w:val="24"/>
          <w:szCs w:val="24"/>
        </w:rPr>
        <w:t xml:space="preserve"> (NatureScot’s climate adaptation framework)</w:t>
      </w:r>
      <w:r w:rsidR="009C0E87" w:rsidRPr="00141919">
        <w:rPr>
          <w:rFonts w:ascii="Calibri" w:hAnsi="Calibri" w:cs="Calibri"/>
          <w:sz w:val="24"/>
          <w:szCs w:val="24"/>
        </w:rPr>
        <w:t xml:space="preserve">, </w:t>
      </w:r>
      <w:r w:rsidRPr="00141919">
        <w:rPr>
          <w:rFonts w:ascii="Calibri" w:hAnsi="Calibri" w:cs="Calibri"/>
          <w:sz w:val="24"/>
          <w:szCs w:val="24"/>
        </w:rPr>
        <w:t xml:space="preserve">climate change policies and legislation </w:t>
      </w:r>
      <w:r w:rsidR="009C0E87" w:rsidRPr="00141919">
        <w:rPr>
          <w:rFonts w:ascii="Calibri" w:hAnsi="Calibri" w:cs="Calibri"/>
          <w:sz w:val="24"/>
          <w:szCs w:val="24"/>
        </w:rPr>
        <w:t xml:space="preserve">place responsibilities on NatureScot </w:t>
      </w:r>
      <w:r w:rsidRPr="00141919">
        <w:rPr>
          <w:rFonts w:ascii="Calibri" w:hAnsi="Calibri" w:cs="Calibri"/>
          <w:sz w:val="24"/>
          <w:szCs w:val="24"/>
        </w:rPr>
        <w:t>to ensure we develop policies and advice which encourage land management choices and actions</w:t>
      </w:r>
      <w:r w:rsidR="009C0E87" w:rsidRPr="00141919">
        <w:rPr>
          <w:rFonts w:ascii="Calibri" w:hAnsi="Calibri" w:cs="Calibri"/>
          <w:sz w:val="24"/>
          <w:szCs w:val="24"/>
        </w:rPr>
        <w:t xml:space="preserve"> that</w:t>
      </w:r>
      <w:r w:rsidRPr="00141919">
        <w:rPr>
          <w:rFonts w:ascii="Calibri" w:hAnsi="Calibri" w:cs="Calibri"/>
          <w:sz w:val="24"/>
          <w:szCs w:val="24"/>
        </w:rPr>
        <w:t xml:space="preserve"> help </w:t>
      </w:r>
      <w:r w:rsidR="009C0E87" w:rsidRPr="00141919">
        <w:rPr>
          <w:rFonts w:ascii="Calibri" w:hAnsi="Calibri" w:cs="Calibri"/>
          <w:sz w:val="24"/>
          <w:szCs w:val="24"/>
        </w:rPr>
        <w:t>a</w:t>
      </w:r>
      <w:r w:rsidRPr="00141919">
        <w:rPr>
          <w:rFonts w:ascii="Calibri" w:hAnsi="Calibri" w:cs="Calibri"/>
          <w:sz w:val="24"/>
          <w:szCs w:val="24"/>
        </w:rPr>
        <w:t xml:space="preserve">dapt to climate induced risks. </w:t>
      </w:r>
      <w:r w:rsidR="0085464F" w:rsidRPr="00141919">
        <w:rPr>
          <w:rFonts w:ascii="Calibri" w:hAnsi="Calibri" w:cs="Calibri"/>
          <w:sz w:val="24"/>
          <w:szCs w:val="24"/>
        </w:rPr>
        <w:t>All</w:t>
      </w:r>
      <w:r w:rsidR="00DD2D9C" w:rsidRPr="00141919">
        <w:rPr>
          <w:rFonts w:ascii="Calibri" w:hAnsi="Calibri" w:cs="Calibri"/>
          <w:sz w:val="24"/>
          <w:szCs w:val="24"/>
        </w:rPr>
        <w:t xml:space="preserve"> </w:t>
      </w:r>
      <w:r w:rsidR="0085464F" w:rsidRPr="00141919">
        <w:rPr>
          <w:rFonts w:ascii="Calibri" w:hAnsi="Calibri" w:cs="Calibri"/>
          <w:sz w:val="24"/>
          <w:szCs w:val="24"/>
        </w:rPr>
        <w:t xml:space="preserve">of </w:t>
      </w:r>
      <w:r w:rsidR="009C0E87" w:rsidRPr="00141919">
        <w:rPr>
          <w:rFonts w:ascii="Calibri" w:hAnsi="Calibri" w:cs="Calibri"/>
          <w:sz w:val="24"/>
          <w:szCs w:val="24"/>
        </w:rPr>
        <w:t>this needs to be underpinned by evidence.</w:t>
      </w:r>
    </w:p>
    <w:p w14:paraId="7EC5EC3F" w14:textId="4E2E055F" w:rsidR="006A1607" w:rsidRPr="00141919" w:rsidRDefault="006A1607" w:rsidP="00141919">
      <w:pPr>
        <w:pStyle w:val="ListParagraph"/>
        <w:numPr>
          <w:ilvl w:val="0"/>
          <w:numId w:val="32"/>
        </w:numPr>
        <w:spacing w:after="240" w:line="276" w:lineRule="auto"/>
        <w:ind w:left="357" w:hanging="357"/>
        <w:contextualSpacing w:val="0"/>
        <w:rPr>
          <w:rFonts w:ascii="Calibri" w:hAnsi="Calibri" w:cs="Calibri"/>
          <w:sz w:val="24"/>
          <w:szCs w:val="24"/>
        </w:rPr>
      </w:pPr>
      <w:r w:rsidRPr="00141919">
        <w:rPr>
          <w:rFonts w:ascii="Calibri" w:hAnsi="Calibri" w:cs="Calibri"/>
          <w:sz w:val="24"/>
          <w:szCs w:val="24"/>
        </w:rPr>
        <w:t>The S</w:t>
      </w:r>
      <w:r w:rsidR="00DD2D9C" w:rsidRPr="00141919">
        <w:rPr>
          <w:rFonts w:ascii="Calibri" w:hAnsi="Calibri" w:cs="Calibri"/>
          <w:sz w:val="24"/>
          <w:szCs w:val="24"/>
        </w:rPr>
        <w:t xml:space="preserve">cottish </w:t>
      </w:r>
      <w:r w:rsidRPr="00141919">
        <w:rPr>
          <w:rFonts w:ascii="Calibri" w:hAnsi="Calibri" w:cs="Calibri"/>
          <w:sz w:val="24"/>
          <w:szCs w:val="24"/>
        </w:rPr>
        <w:t>B</w:t>
      </w:r>
      <w:r w:rsidR="00DD2D9C" w:rsidRPr="00141919">
        <w:rPr>
          <w:rFonts w:ascii="Calibri" w:hAnsi="Calibri" w:cs="Calibri"/>
          <w:sz w:val="24"/>
          <w:szCs w:val="24"/>
        </w:rPr>
        <w:t xml:space="preserve">iodiversity </w:t>
      </w:r>
      <w:r w:rsidRPr="00141919">
        <w:rPr>
          <w:rFonts w:ascii="Calibri" w:hAnsi="Calibri" w:cs="Calibri"/>
          <w:sz w:val="24"/>
          <w:szCs w:val="24"/>
        </w:rPr>
        <w:t>S</w:t>
      </w:r>
      <w:r w:rsidR="00DD2D9C" w:rsidRPr="00141919">
        <w:rPr>
          <w:rFonts w:ascii="Calibri" w:hAnsi="Calibri" w:cs="Calibri"/>
          <w:sz w:val="24"/>
          <w:szCs w:val="24"/>
        </w:rPr>
        <w:t>trategy</w:t>
      </w:r>
      <w:r w:rsidRPr="00141919">
        <w:rPr>
          <w:rFonts w:ascii="Calibri" w:hAnsi="Calibri" w:cs="Calibri"/>
          <w:sz w:val="24"/>
          <w:szCs w:val="24"/>
        </w:rPr>
        <w:t xml:space="preserve"> </w:t>
      </w:r>
      <w:r w:rsidR="00DD2D9C" w:rsidRPr="00141919">
        <w:rPr>
          <w:rFonts w:ascii="Calibri" w:hAnsi="Calibri" w:cs="Calibri"/>
          <w:sz w:val="24"/>
          <w:szCs w:val="24"/>
        </w:rPr>
        <w:t>l</w:t>
      </w:r>
      <w:r w:rsidRPr="00141919">
        <w:rPr>
          <w:rFonts w:ascii="Calibri" w:hAnsi="Calibri" w:cs="Calibri"/>
          <w:sz w:val="24"/>
          <w:szCs w:val="24"/>
        </w:rPr>
        <w:t xml:space="preserve">andscape scale nature restoration exemplars (to be confirmed) are focused on alleviating </w:t>
      </w:r>
      <w:r w:rsidR="009C0E87" w:rsidRPr="00141919">
        <w:rPr>
          <w:rFonts w:ascii="Calibri" w:hAnsi="Calibri" w:cs="Calibri"/>
          <w:sz w:val="24"/>
          <w:szCs w:val="24"/>
        </w:rPr>
        <w:t>several</w:t>
      </w:r>
      <w:r w:rsidRPr="00141919">
        <w:rPr>
          <w:rFonts w:ascii="Calibri" w:hAnsi="Calibri" w:cs="Calibri"/>
          <w:sz w:val="24"/>
          <w:szCs w:val="24"/>
        </w:rPr>
        <w:t xml:space="preserve"> climate induced pressures by taking a catchment scale approach to restoration. The key pressure is flood </w:t>
      </w:r>
      <w:r w:rsidR="009C0E87" w:rsidRPr="00141919">
        <w:rPr>
          <w:rFonts w:ascii="Calibri" w:hAnsi="Calibri" w:cs="Calibri"/>
          <w:sz w:val="24"/>
          <w:szCs w:val="24"/>
        </w:rPr>
        <w:t>risks,</w:t>
      </w:r>
      <w:r w:rsidRPr="00141919">
        <w:rPr>
          <w:rFonts w:ascii="Calibri" w:hAnsi="Calibri" w:cs="Calibri"/>
          <w:sz w:val="24"/>
          <w:szCs w:val="24"/>
        </w:rPr>
        <w:t xml:space="preserve"> but wildfire is also a risk which can be addressed at this scale and through this approach.</w:t>
      </w:r>
    </w:p>
    <w:p w14:paraId="22FAE5C6" w14:textId="61F09E95" w:rsidR="009046CD" w:rsidRDefault="009046CD" w:rsidP="002A7FB9">
      <w:pPr>
        <w:spacing w:before="120" w:after="120" w:line="276" w:lineRule="auto"/>
        <w:outlineLvl w:val="1"/>
        <w:rPr>
          <w:rFonts w:ascii="Calibri" w:hAnsi="Calibri" w:cs="Calibri"/>
          <w:b/>
          <w:bCs/>
          <w:sz w:val="24"/>
          <w:szCs w:val="24"/>
        </w:rPr>
      </w:pPr>
      <w:r>
        <w:rPr>
          <w:rFonts w:ascii="Calibri" w:hAnsi="Calibri" w:cs="Calibri"/>
          <w:b/>
          <w:bCs/>
          <w:sz w:val="24"/>
          <w:szCs w:val="24"/>
        </w:rPr>
        <w:t>Risks</w:t>
      </w:r>
    </w:p>
    <w:p w14:paraId="00060963" w14:textId="43F0BB30" w:rsidR="009046CD" w:rsidRPr="00141919" w:rsidRDefault="009046CD" w:rsidP="00141919">
      <w:pPr>
        <w:pStyle w:val="ListParagraph"/>
        <w:numPr>
          <w:ilvl w:val="0"/>
          <w:numId w:val="32"/>
        </w:numPr>
        <w:spacing w:after="240" w:line="276" w:lineRule="auto"/>
        <w:ind w:left="357" w:hanging="357"/>
        <w:contextualSpacing w:val="0"/>
        <w:rPr>
          <w:rFonts w:ascii="Calibri" w:hAnsi="Calibri" w:cs="Calibri"/>
          <w:sz w:val="24"/>
          <w:szCs w:val="24"/>
        </w:rPr>
      </w:pPr>
      <w:r w:rsidRPr="00141919">
        <w:rPr>
          <w:rFonts w:ascii="Calibri" w:hAnsi="Calibri" w:cs="Calibri"/>
          <w:sz w:val="24"/>
          <w:szCs w:val="24"/>
        </w:rPr>
        <w:t>There are risks associated with undertaking the review (acting), its scope and design, the process and of not acting.</w:t>
      </w:r>
    </w:p>
    <w:p w14:paraId="3903D5D3" w14:textId="4C0CC394" w:rsidR="009046CD" w:rsidRPr="00141919" w:rsidRDefault="009046CD" w:rsidP="00141919">
      <w:pPr>
        <w:pStyle w:val="ListParagraph"/>
        <w:numPr>
          <w:ilvl w:val="0"/>
          <w:numId w:val="32"/>
        </w:numPr>
        <w:spacing w:after="240" w:line="276" w:lineRule="auto"/>
        <w:ind w:left="357" w:hanging="357"/>
        <w:contextualSpacing w:val="0"/>
        <w:rPr>
          <w:rFonts w:ascii="Calibri" w:hAnsi="Calibri" w:cs="Calibri"/>
          <w:sz w:val="24"/>
          <w:szCs w:val="24"/>
        </w:rPr>
      </w:pPr>
      <w:r w:rsidRPr="00415E21">
        <w:rPr>
          <w:rFonts w:ascii="Calibri" w:hAnsi="Calibri" w:cs="Calibri"/>
          <w:b/>
          <w:bCs/>
          <w:sz w:val="24"/>
          <w:szCs w:val="24"/>
        </w:rPr>
        <w:t>Acting</w:t>
      </w:r>
      <w:r w:rsidRPr="00141919">
        <w:rPr>
          <w:rFonts w:ascii="Calibri" w:hAnsi="Calibri" w:cs="Calibri"/>
          <w:sz w:val="24"/>
          <w:szCs w:val="24"/>
        </w:rPr>
        <w:t xml:space="preserve"> – the evidence is contested, </w:t>
      </w:r>
      <w:r w:rsidR="00B91CBA" w:rsidRPr="00141919">
        <w:rPr>
          <w:rFonts w:ascii="Calibri" w:hAnsi="Calibri" w:cs="Calibri"/>
          <w:sz w:val="24"/>
          <w:szCs w:val="24"/>
        </w:rPr>
        <w:t>but</w:t>
      </w:r>
      <w:r w:rsidRPr="00141919">
        <w:rPr>
          <w:rFonts w:ascii="Calibri" w:hAnsi="Calibri" w:cs="Calibri"/>
          <w:sz w:val="24"/>
          <w:szCs w:val="24"/>
        </w:rPr>
        <w:t xml:space="preserve"> the barriers to change are not really about the evidence, but around trust</w:t>
      </w:r>
      <w:r w:rsidR="00B91CBA" w:rsidRPr="00141919">
        <w:rPr>
          <w:rFonts w:ascii="Calibri" w:hAnsi="Calibri" w:cs="Calibri"/>
          <w:sz w:val="24"/>
          <w:szCs w:val="24"/>
        </w:rPr>
        <w:t xml:space="preserve"> and</w:t>
      </w:r>
      <w:r w:rsidRPr="00141919">
        <w:rPr>
          <w:rFonts w:ascii="Calibri" w:hAnsi="Calibri" w:cs="Calibri"/>
          <w:sz w:val="24"/>
          <w:szCs w:val="24"/>
        </w:rPr>
        <w:t xml:space="preserve"> identity. This is </w:t>
      </w:r>
      <w:r w:rsidR="00B91CBA" w:rsidRPr="00141919">
        <w:rPr>
          <w:rFonts w:ascii="Calibri" w:hAnsi="Calibri" w:cs="Calibri"/>
          <w:sz w:val="24"/>
          <w:szCs w:val="24"/>
        </w:rPr>
        <w:t xml:space="preserve">familiar </w:t>
      </w:r>
      <w:r w:rsidRPr="00141919">
        <w:rPr>
          <w:rFonts w:ascii="Calibri" w:hAnsi="Calibri" w:cs="Calibri"/>
          <w:sz w:val="24"/>
          <w:szCs w:val="24"/>
        </w:rPr>
        <w:t>territory</w:t>
      </w:r>
      <w:r w:rsidR="00B91CBA" w:rsidRPr="00141919">
        <w:rPr>
          <w:rFonts w:ascii="Calibri" w:hAnsi="Calibri" w:cs="Calibri"/>
          <w:sz w:val="24"/>
          <w:szCs w:val="24"/>
        </w:rPr>
        <w:t xml:space="preserve">, </w:t>
      </w:r>
      <w:r w:rsidRPr="00141919">
        <w:rPr>
          <w:rFonts w:ascii="Calibri" w:hAnsi="Calibri" w:cs="Calibri"/>
          <w:sz w:val="24"/>
          <w:szCs w:val="24"/>
        </w:rPr>
        <w:t>and, depending on how we design the process</w:t>
      </w:r>
      <w:r w:rsidR="00D4189D">
        <w:rPr>
          <w:rFonts w:ascii="Calibri" w:hAnsi="Calibri" w:cs="Calibri"/>
          <w:sz w:val="24"/>
          <w:szCs w:val="24"/>
        </w:rPr>
        <w:t>,</w:t>
      </w:r>
      <w:r w:rsidRPr="00141919">
        <w:rPr>
          <w:rFonts w:ascii="Calibri" w:hAnsi="Calibri" w:cs="Calibri"/>
          <w:sz w:val="24"/>
          <w:szCs w:val="24"/>
        </w:rPr>
        <w:t xml:space="preserve"> we may be able to move matters forward, or simply re-open old wounds. This risk can be controlled through scope and design.</w:t>
      </w:r>
    </w:p>
    <w:p w14:paraId="632EC988" w14:textId="578BCE9F" w:rsidR="009046CD" w:rsidRPr="00141919" w:rsidRDefault="009046CD" w:rsidP="00141919">
      <w:pPr>
        <w:pStyle w:val="ListParagraph"/>
        <w:numPr>
          <w:ilvl w:val="0"/>
          <w:numId w:val="32"/>
        </w:numPr>
        <w:spacing w:after="240" w:line="276" w:lineRule="auto"/>
        <w:ind w:left="357" w:hanging="357"/>
        <w:contextualSpacing w:val="0"/>
        <w:rPr>
          <w:rFonts w:ascii="Calibri" w:hAnsi="Calibri" w:cs="Calibri"/>
          <w:sz w:val="24"/>
          <w:szCs w:val="24"/>
        </w:rPr>
      </w:pPr>
      <w:r w:rsidRPr="00415E21">
        <w:rPr>
          <w:rFonts w:ascii="Calibri" w:hAnsi="Calibri" w:cs="Calibri"/>
          <w:b/>
          <w:bCs/>
          <w:sz w:val="24"/>
          <w:szCs w:val="24"/>
        </w:rPr>
        <w:t>Scope</w:t>
      </w:r>
      <w:r w:rsidRPr="00141919">
        <w:rPr>
          <w:rFonts w:ascii="Calibri" w:hAnsi="Calibri" w:cs="Calibri"/>
          <w:sz w:val="24"/>
          <w:szCs w:val="24"/>
        </w:rPr>
        <w:t xml:space="preserve"> – the wider the focus</w:t>
      </w:r>
      <w:r w:rsidR="00D4189D">
        <w:rPr>
          <w:rFonts w:ascii="Calibri" w:hAnsi="Calibri" w:cs="Calibri"/>
          <w:sz w:val="24"/>
          <w:szCs w:val="24"/>
        </w:rPr>
        <w:t>,</w:t>
      </w:r>
      <w:r w:rsidRPr="00141919">
        <w:rPr>
          <w:rFonts w:ascii="Calibri" w:hAnsi="Calibri" w:cs="Calibri"/>
          <w:sz w:val="24"/>
          <w:szCs w:val="24"/>
        </w:rPr>
        <w:t xml:space="preserve"> the more nebulous and less chance of success. The narrower the focus</w:t>
      </w:r>
      <w:r w:rsidR="00D4189D">
        <w:rPr>
          <w:rFonts w:ascii="Calibri" w:hAnsi="Calibri" w:cs="Calibri"/>
          <w:sz w:val="24"/>
          <w:szCs w:val="24"/>
        </w:rPr>
        <w:t>,</w:t>
      </w:r>
      <w:r w:rsidRPr="00141919">
        <w:rPr>
          <w:rFonts w:ascii="Calibri" w:hAnsi="Calibri" w:cs="Calibri"/>
          <w:sz w:val="24"/>
          <w:szCs w:val="24"/>
        </w:rPr>
        <w:t xml:space="preserve"> the greater the risk of exclusion (of people, of issues) and the less chance of success. We need to tread a fine line between these. The primary focus is muirburn/wildfire in the context of a changing climate (this is a different framing to previous ones – and so opens the opportunity for some fresh discussion/perspectives). As such</w:t>
      </w:r>
      <w:r w:rsidR="00D4189D">
        <w:rPr>
          <w:rFonts w:ascii="Calibri" w:hAnsi="Calibri" w:cs="Calibri"/>
          <w:sz w:val="24"/>
          <w:szCs w:val="24"/>
        </w:rPr>
        <w:t>,</w:t>
      </w:r>
      <w:r w:rsidRPr="00141919">
        <w:rPr>
          <w:rFonts w:ascii="Calibri" w:hAnsi="Calibri" w:cs="Calibri"/>
          <w:sz w:val="24"/>
          <w:szCs w:val="24"/>
        </w:rPr>
        <w:t xml:space="preserve"> a secondary focus is muirburn/wildfire in the context of other climate risks, especially pests, pathogens and disease, and soils vulnerable to heavy rainfall or strong winds under dry conditions. Beyond that are more social issues to do with identity and ways of life – we need to be alive to these, especially in how they might relate to any recommendations – but they are not the primary focus (this may be risky but depends on design).</w:t>
      </w:r>
    </w:p>
    <w:p w14:paraId="73F50F19" w14:textId="5980A2B6" w:rsidR="009046CD" w:rsidRPr="00141919" w:rsidRDefault="009046CD" w:rsidP="00141919">
      <w:pPr>
        <w:pStyle w:val="ListParagraph"/>
        <w:numPr>
          <w:ilvl w:val="0"/>
          <w:numId w:val="32"/>
        </w:numPr>
        <w:spacing w:after="240" w:line="276" w:lineRule="auto"/>
        <w:ind w:left="357" w:hanging="357"/>
        <w:contextualSpacing w:val="0"/>
        <w:rPr>
          <w:rFonts w:ascii="Calibri" w:hAnsi="Calibri" w:cs="Calibri"/>
          <w:sz w:val="24"/>
          <w:szCs w:val="24"/>
        </w:rPr>
      </w:pPr>
      <w:r w:rsidRPr="00415E21">
        <w:rPr>
          <w:rFonts w:ascii="Calibri" w:hAnsi="Calibri" w:cs="Calibri"/>
          <w:b/>
          <w:bCs/>
          <w:sz w:val="24"/>
          <w:szCs w:val="24"/>
        </w:rPr>
        <w:t>Design</w:t>
      </w:r>
      <w:r w:rsidRPr="00141919">
        <w:rPr>
          <w:rFonts w:ascii="Calibri" w:hAnsi="Calibri" w:cs="Calibri"/>
          <w:sz w:val="24"/>
          <w:szCs w:val="24"/>
        </w:rPr>
        <w:t xml:space="preserve"> – three key aspects of this are what is the subject (see scope), who is involved, and how they are involved. The key issue here is how well the outputs are trusted and used. The more co-design and co-production (of the scope and the process) from the outset, the better. This means all of the main actors that have a stake in the review and how we envisage the products being used (to influence policy and practice). The T</w:t>
      </w:r>
      <w:r w:rsidR="00D4189D">
        <w:rPr>
          <w:rFonts w:ascii="Calibri" w:hAnsi="Calibri" w:cs="Calibri"/>
          <w:sz w:val="24"/>
          <w:szCs w:val="24"/>
        </w:rPr>
        <w:t xml:space="preserve">erms </w:t>
      </w:r>
      <w:r w:rsidRPr="00141919">
        <w:rPr>
          <w:rFonts w:ascii="Calibri" w:hAnsi="Calibri" w:cs="Calibri"/>
          <w:sz w:val="24"/>
          <w:szCs w:val="24"/>
        </w:rPr>
        <w:t>o</w:t>
      </w:r>
      <w:r w:rsidR="00D4189D">
        <w:rPr>
          <w:rFonts w:ascii="Calibri" w:hAnsi="Calibri" w:cs="Calibri"/>
          <w:sz w:val="24"/>
          <w:szCs w:val="24"/>
        </w:rPr>
        <w:t xml:space="preserve">f </w:t>
      </w:r>
      <w:r w:rsidRPr="00141919">
        <w:rPr>
          <w:rFonts w:ascii="Calibri" w:hAnsi="Calibri" w:cs="Calibri"/>
          <w:sz w:val="24"/>
          <w:szCs w:val="24"/>
        </w:rPr>
        <w:t>R</w:t>
      </w:r>
      <w:r w:rsidR="00D4189D">
        <w:rPr>
          <w:rFonts w:ascii="Calibri" w:hAnsi="Calibri" w:cs="Calibri"/>
          <w:sz w:val="24"/>
          <w:szCs w:val="24"/>
        </w:rPr>
        <w:t>eference</w:t>
      </w:r>
      <w:r w:rsidRPr="00141919">
        <w:rPr>
          <w:rFonts w:ascii="Calibri" w:hAnsi="Calibri" w:cs="Calibri"/>
          <w:sz w:val="24"/>
          <w:szCs w:val="24"/>
        </w:rPr>
        <w:t xml:space="preserve"> could thereby be a first step – allowing some refinement with others.</w:t>
      </w:r>
    </w:p>
    <w:p w14:paraId="5A7198DB" w14:textId="3591CEBA" w:rsidR="00D4189D" w:rsidRDefault="009046CD" w:rsidP="00141919">
      <w:pPr>
        <w:pStyle w:val="ListParagraph"/>
        <w:numPr>
          <w:ilvl w:val="0"/>
          <w:numId w:val="32"/>
        </w:numPr>
        <w:spacing w:after="240" w:line="276" w:lineRule="auto"/>
        <w:ind w:left="357" w:hanging="357"/>
        <w:contextualSpacing w:val="0"/>
        <w:rPr>
          <w:rFonts w:ascii="Calibri" w:hAnsi="Calibri" w:cs="Calibri"/>
          <w:sz w:val="24"/>
          <w:szCs w:val="24"/>
        </w:rPr>
      </w:pPr>
      <w:r w:rsidRPr="00415E21">
        <w:rPr>
          <w:rFonts w:ascii="Calibri" w:hAnsi="Calibri" w:cs="Calibri"/>
          <w:b/>
          <w:bCs/>
          <w:sz w:val="24"/>
          <w:szCs w:val="24"/>
        </w:rPr>
        <w:t>Process</w:t>
      </w:r>
      <w:r w:rsidRPr="00141919">
        <w:rPr>
          <w:rFonts w:ascii="Calibri" w:hAnsi="Calibri" w:cs="Calibri"/>
          <w:sz w:val="24"/>
          <w:szCs w:val="24"/>
        </w:rPr>
        <w:t xml:space="preserve"> </w:t>
      </w:r>
      <w:r w:rsidR="00D4189D" w:rsidRPr="00141919">
        <w:rPr>
          <w:rFonts w:ascii="Calibri" w:hAnsi="Calibri" w:cs="Calibri"/>
          <w:sz w:val="24"/>
          <w:szCs w:val="24"/>
        </w:rPr>
        <w:t xml:space="preserve">– </w:t>
      </w:r>
      <w:r w:rsidRPr="00141919">
        <w:rPr>
          <w:rFonts w:ascii="Calibri" w:hAnsi="Calibri" w:cs="Calibri"/>
          <w:sz w:val="24"/>
          <w:szCs w:val="24"/>
        </w:rPr>
        <w:t xml:space="preserve">we recommend </w:t>
      </w:r>
      <w:r w:rsidR="00681893" w:rsidRPr="00141919">
        <w:rPr>
          <w:rFonts w:ascii="Calibri" w:hAnsi="Calibri" w:cs="Calibri"/>
          <w:sz w:val="24"/>
          <w:szCs w:val="24"/>
        </w:rPr>
        <w:t>undertaking this work in three stages</w:t>
      </w:r>
      <w:r w:rsidR="00D4189D">
        <w:rPr>
          <w:rFonts w:ascii="Calibri" w:hAnsi="Calibri" w:cs="Calibri"/>
          <w:sz w:val="24"/>
          <w:szCs w:val="24"/>
        </w:rPr>
        <w:t>:</w:t>
      </w:r>
    </w:p>
    <w:p w14:paraId="5272742C" w14:textId="130E768A" w:rsidR="00D4189D" w:rsidRDefault="00020AB3" w:rsidP="00415E21">
      <w:pPr>
        <w:pStyle w:val="ListParagraph"/>
        <w:numPr>
          <w:ilvl w:val="1"/>
          <w:numId w:val="32"/>
        </w:numPr>
        <w:spacing w:after="120" w:line="276" w:lineRule="auto"/>
        <w:ind w:left="714" w:hanging="357"/>
        <w:contextualSpacing w:val="0"/>
        <w:rPr>
          <w:rFonts w:ascii="Calibri" w:hAnsi="Calibri" w:cs="Calibri"/>
          <w:sz w:val="24"/>
          <w:szCs w:val="24"/>
        </w:rPr>
      </w:pPr>
      <w:r w:rsidRPr="00141919">
        <w:rPr>
          <w:rFonts w:ascii="Calibri" w:hAnsi="Calibri" w:cs="Calibri"/>
          <w:sz w:val="24"/>
          <w:szCs w:val="24"/>
        </w:rPr>
        <w:t>draw together a s</w:t>
      </w:r>
      <w:r w:rsidR="009046CD" w:rsidRPr="00141919">
        <w:rPr>
          <w:rFonts w:ascii="Calibri" w:hAnsi="Calibri" w:cs="Calibri"/>
          <w:sz w:val="24"/>
          <w:szCs w:val="24"/>
        </w:rPr>
        <w:t xml:space="preserve">ub-group </w:t>
      </w:r>
      <w:r w:rsidR="001C0CC1" w:rsidRPr="00141919">
        <w:rPr>
          <w:rFonts w:ascii="Calibri" w:hAnsi="Calibri" w:cs="Calibri"/>
          <w:sz w:val="24"/>
          <w:szCs w:val="24"/>
        </w:rPr>
        <w:t>to produce think pieces</w:t>
      </w:r>
      <w:r w:rsidR="00D4189D">
        <w:rPr>
          <w:rFonts w:ascii="Calibri" w:hAnsi="Calibri" w:cs="Calibri"/>
          <w:sz w:val="24"/>
          <w:szCs w:val="24"/>
        </w:rPr>
        <w:t xml:space="preserve"> – t</w:t>
      </w:r>
      <w:r w:rsidR="009046CD" w:rsidRPr="00141919">
        <w:rPr>
          <w:rFonts w:ascii="Calibri" w:hAnsi="Calibri" w:cs="Calibri"/>
          <w:sz w:val="24"/>
          <w:szCs w:val="24"/>
        </w:rPr>
        <w:t xml:space="preserve">he sub-group </w:t>
      </w:r>
      <w:r w:rsidR="00681893" w:rsidRPr="00141919">
        <w:rPr>
          <w:rFonts w:ascii="Calibri" w:hAnsi="Calibri" w:cs="Calibri"/>
          <w:sz w:val="24"/>
          <w:szCs w:val="24"/>
        </w:rPr>
        <w:t xml:space="preserve">membership will be confirmed but will include members of the SAC muirburn </w:t>
      </w:r>
      <w:r w:rsidR="00D4189D">
        <w:rPr>
          <w:rFonts w:ascii="Calibri" w:hAnsi="Calibri" w:cs="Calibri"/>
          <w:sz w:val="24"/>
          <w:szCs w:val="24"/>
        </w:rPr>
        <w:t xml:space="preserve">sub-group </w:t>
      </w:r>
      <w:r w:rsidR="009046CD" w:rsidRPr="00141919">
        <w:rPr>
          <w:rFonts w:ascii="Calibri" w:hAnsi="Calibri" w:cs="Calibri"/>
          <w:sz w:val="24"/>
          <w:szCs w:val="24"/>
        </w:rPr>
        <w:t>and colleagues from JNCC/N</w:t>
      </w:r>
      <w:r w:rsidR="00D4189D">
        <w:rPr>
          <w:rFonts w:ascii="Calibri" w:hAnsi="Calibri" w:cs="Calibri"/>
          <w:sz w:val="24"/>
          <w:szCs w:val="24"/>
        </w:rPr>
        <w:t xml:space="preserve">atural </w:t>
      </w:r>
      <w:r w:rsidR="009046CD" w:rsidRPr="00141919">
        <w:rPr>
          <w:rFonts w:ascii="Calibri" w:hAnsi="Calibri" w:cs="Calibri"/>
          <w:sz w:val="24"/>
          <w:szCs w:val="24"/>
        </w:rPr>
        <w:t>E</w:t>
      </w:r>
      <w:r w:rsidR="00D4189D">
        <w:rPr>
          <w:rFonts w:ascii="Calibri" w:hAnsi="Calibri" w:cs="Calibri"/>
          <w:sz w:val="24"/>
          <w:szCs w:val="24"/>
        </w:rPr>
        <w:t>ngland</w:t>
      </w:r>
    </w:p>
    <w:p w14:paraId="67F1E0EC" w14:textId="72616AB1" w:rsidR="00D4189D" w:rsidRDefault="00681893" w:rsidP="00415E21">
      <w:pPr>
        <w:pStyle w:val="ListParagraph"/>
        <w:numPr>
          <w:ilvl w:val="1"/>
          <w:numId w:val="32"/>
        </w:numPr>
        <w:spacing w:after="120" w:line="276" w:lineRule="auto"/>
        <w:ind w:left="714" w:hanging="357"/>
        <w:contextualSpacing w:val="0"/>
        <w:rPr>
          <w:rFonts w:ascii="Calibri" w:hAnsi="Calibri" w:cs="Calibri"/>
          <w:sz w:val="24"/>
          <w:szCs w:val="24"/>
        </w:rPr>
      </w:pPr>
      <w:r w:rsidRPr="00141919">
        <w:rPr>
          <w:rFonts w:ascii="Calibri" w:hAnsi="Calibri" w:cs="Calibri"/>
          <w:sz w:val="24"/>
          <w:szCs w:val="24"/>
        </w:rPr>
        <w:lastRenderedPageBreak/>
        <w:t>design and hold a workshop for relevant researchers to contribute knowledge, evidence and views</w:t>
      </w:r>
      <w:r w:rsidR="001C0CC1" w:rsidRPr="00141919">
        <w:rPr>
          <w:rFonts w:ascii="Calibri" w:hAnsi="Calibri" w:cs="Calibri"/>
          <w:sz w:val="24"/>
          <w:szCs w:val="24"/>
        </w:rPr>
        <w:t xml:space="preserve"> using the think pieces as a basis for discussion</w:t>
      </w:r>
    </w:p>
    <w:p w14:paraId="71DE372E" w14:textId="10190611" w:rsidR="00D4189D" w:rsidRDefault="00681893" w:rsidP="00415E21">
      <w:pPr>
        <w:pStyle w:val="ListParagraph"/>
        <w:numPr>
          <w:ilvl w:val="1"/>
          <w:numId w:val="32"/>
        </w:numPr>
        <w:spacing w:after="240" w:line="276" w:lineRule="auto"/>
        <w:ind w:left="714" w:hanging="357"/>
        <w:contextualSpacing w:val="0"/>
        <w:rPr>
          <w:rFonts w:ascii="Calibri" w:hAnsi="Calibri" w:cs="Calibri"/>
          <w:sz w:val="24"/>
          <w:szCs w:val="24"/>
        </w:rPr>
      </w:pPr>
      <w:r w:rsidRPr="00141919">
        <w:rPr>
          <w:rFonts w:ascii="Calibri" w:hAnsi="Calibri" w:cs="Calibri"/>
          <w:sz w:val="24"/>
          <w:szCs w:val="24"/>
        </w:rPr>
        <w:t>provide the sub-group with a report synthesising the key points for sign off.</w:t>
      </w:r>
    </w:p>
    <w:p w14:paraId="14F643FF" w14:textId="5A13A014" w:rsidR="009046CD" w:rsidRPr="00141919" w:rsidRDefault="00681893" w:rsidP="00415E21">
      <w:pPr>
        <w:pStyle w:val="ListParagraph"/>
        <w:spacing w:after="240" w:line="276" w:lineRule="auto"/>
        <w:ind w:left="357"/>
        <w:contextualSpacing w:val="0"/>
        <w:rPr>
          <w:rFonts w:ascii="Calibri" w:hAnsi="Calibri" w:cs="Calibri"/>
          <w:sz w:val="24"/>
          <w:szCs w:val="24"/>
        </w:rPr>
      </w:pPr>
      <w:r w:rsidRPr="00141919">
        <w:rPr>
          <w:rFonts w:ascii="Calibri" w:hAnsi="Calibri" w:cs="Calibri"/>
          <w:sz w:val="24"/>
          <w:szCs w:val="24"/>
        </w:rPr>
        <w:t xml:space="preserve">We will develop a set of questions to guide </w:t>
      </w:r>
      <w:r w:rsidR="001C0CC1" w:rsidRPr="00141919">
        <w:rPr>
          <w:rFonts w:ascii="Calibri" w:hAnsi="Calibri" w:cs="Calibri"/>
          <w:sz w:val="24"/>
          <w:szCs w:val="24"/>
        </w:rPr>
        <w:t xml:space="preserve">the development of the think pieces in Stage 1. </w:t>
      </w:r>
      <w:r w:rsidR="009046CD" w:rsidRPr="00141919">
        <w:rPr>
          <w:rFonts w:ascii="Calibri" w:hAnsi="Calibri" w:cs="Calibri"/>
          <w:sz w:val="24"/>
          <w:szCs w:val="24"/>
        </w:rPr>
        <w:t>The final report wi</w:t>
      </w:r>
      <w:r w:rsidR="003B3DBB" w:rsidRPr="00141919">
        <w:rPr>
          <w:rFonts w:ascii="Calibri" w:hAnsi="Calibri" w:cs="Calibri"/>
          <w:sz w:val="24"/>
          <w:szCs w:val="24"/>
        </w:rPr>
        <w:t>ll</w:t>
      </w:r>
      <w:r w:rsidR="009046CD" w:rsidRPr="00141919">
        <w:rPr>
          <w:rFonts w:ascii="Calibri" w:hAnsi="Calibri" w:cs="Calibri"/>
          <w:sz w:val="24"/>
          <w:szCs w:val="24"/>
        </w:rPr>
        <w:t xml:space="preserve"> be drafted by a ‘secretariat’ (</w:t>
      </w:r>
      <w:r w:rsidR="00B91CBA" w:rsidRPr="00141919">
        <w:rPr>
          <w:rFonts w:ascii="Calibri" w:hAnsi="Calibri" w:cs="Calibri"/>
          <w:sz w:val="24"/>
          <w:szCs w:val="24"/>
        </w:rPr>
        <w:t>Jessica</w:t>
      </w:r>
      <w:r w:rsidR="009046CD" w:rsidRPr="00141919">
        <w:rPr>
          <w:rFonts w:ascii="Calibri" w:hAnsi="Calibri" w:cs="Calibri"/>
          <w:sz w:val="24"/>
          <w:szCs w:val="24"/>
        </w:rPr>
        <w:t xml:space="preserve"> Findlay assisted by Clive Mitchell and Debbie Bassett) based on the </w:t>
      </w:r>
      <w:r w:rsidR="003B3DBB" w:rsidRPr="00141919">
        <w:rPr>
          <w:rFonts w:ascii="Calibri" w:hAnsi="Calibri" w:cs="Calibri"/>
          <w:sz w:val="24"/>
          <w:szCs w:val="24"/>
        </w:rPr>
        <w:t>views, evidence and knowledge raised and discussed at the workshop.</w:t>
      </w:r>
    </w:p>
    <w:p w14:paraId="469B3C18" w14:textId="1F0B1E06" w:rsidR="009046CD" w:rsidRPr="00141919" w:rsidRDefault="009046CD" w:rsidP="00141919">
      <w:pPr>
        <w:pStyle w:val="ListParagraph"/>
        <w:numPr>
          <w:ilvl w:val="0"/>
          <w:numId w:val="32"/>
        </w:numPr>
        <w:spacing w:after="240" w:line="276" w:lineRule="auto"/>
        <w:ind w:left="357" w:hanging="357"/>
        <w:contextualSpacing w:val="0"/>
        <w:rPr>
          <w:rFonts w:ascii="Calibri" w:hAnsi="Calibri" w:cs="Calibri"/>
          <w:sz w:val="24"/>
          <w:szCs w:val="24"/>
        </w:rPr>
      </w:pPr>
      <w:r w:rsidRPr="00415E21">
        <w:rPr>
          <w:rFonts w:ascii="Calibri" w:hAnsi="Calibri" w:cs="Calibri"/>
          <w:b/>
          <w:bCs/>
          <w:sz w:val="24"/>
          <w:szCs w:val="24"/>
        </w:rPr>
        <w:t>Not acting</w:t>
      </w:r>
      <w:r w:rsidRPr="00141919">
        <w:rPr>
          <w:rFonts w:ascii="Calibri" w:hAnsi="Calibri" w:cs="Calibri"/>
          <w:sz w:val="24"/>
          <w:szCs w:val="24"/>
        </w:rPr>
        <w:t xml:space="preserve"> – despite the complexity and risks of acting, the risks of not acting are far greater, ultimately leaving tracts of the Scottish uplands under a limited diversity of management activity and vulnerable to climate risks (especially pests, pathogens and disease, and mass wastage of resulting bare ground during heavy rainfall etc)</w:t>
      </w:r>
      <w:r w:rsidR="00B91CBA" w:rsidRPr="00141919">
        <w:rPr>
          <w:rFonts w:ascii="Calibri" w:hAnsi="Calibri" w:cs="Calibri"/>
          <w:sz w:val="24"/>
          <w:szCs w:val="24"/>
        </w:rPr>
        <w:t>.</w:t>
      </w:r>
    </w:p>
    <w:p w14:paraId="3229929F" w14:textId="01E756D5" w:rsidR="009C0E87" w:rsidRPr="002A7FB9" w:rsidRDefault="006A1607" w:rsidP="002A7FB9">
      <w:pPr>
        <w:spacing w:before="120" w:after="120" w:line="276" w:lineRule="auto"/>
        <w:outlineLvl w:val="1"/>
        <w:rPr>
          <w:rFonts w:ascii="Calibri" w:hAnsi="Calibri" w:cs="Calibri"/>
          <w:b/>
          <w:bCs/>
          <w:sz w:val="24"/>
          <w:szCs w:val="24"/>
        </w:rPr>
      </w:pPr>
      <w:r w:rsidRPr="002A7FB9">
        <w:rPr>
          <w:rFonts w:ascii="Calibri" w:hAnsi="Calibri" w:cs="Calibri"/>
          <w:b/>
          <w:bCs/>
          <w:sz w:val="24"/>
          <w:szCs w:val="24"/>
        </w:rPr>
        <w:t xml:space="preserve">Next </w:t>
      </w:r>
      <w:r w:rsidR="00DD2D9C">
        <w:rPr>
          <w:rFonts w:ascii="Calibri" w:hAnsi="Calibri" w:cs="Calibri"/>
          <w:b/>
          <w:bCs/>
          <w:sz w:val="24"/>
          <w:szCs w:val="24"/>
        </w:rPr>
        <w:t>s</w:t>
      </w:r>
      <w:r w:rsidRPr="002A7FB9">
        <w:rPr>
          <w:rFonts w:ascii="Calibri" w:hAnsi="Calibri" w:cs="Calibri"/>
          <w:b/>
          <w:bCs/>
          <w:sz w:val="24"/>
          <w:szCs w:val="24"/>
        </w:rPr>
        <w:t>teps</w:t>
      </w:r>
    </w:p>
    <w:p w14:paraId="110F15B5" w14:textId="64683368" w:rsidR="009C0E87" w:rsidRPr="00141919" w:rsidRDefault="009C0E87" w:rsidP="00141919">
      <w:pPr>
        <w:pStyle w:val="ListParagraph"/>
        <w:numPr>
          <w:ilvl w:val="0"/>
          <w:numId w:val="32"/>
        </w:numPr>
        <w:spacing w:after="240" w:line="276" w:lineRule="auto"/>
        <w:ind w:left="357" w:hanging="357"/>
        <w:contextualSpacing w:val="0"/>
        <w:rPr>
          <w:rFonts w:ascii="Calibri" w:hAnsi="Calibri" w:cs="Calibri"/>
          <w:sz w:val="24"/>
          <w:szCs w:val="24"/>
        </w:rPr>
      </w:pPr>
      <w:r w:rsidRPr="00141919">
        <w:rPr>
          <w:rFonts w:ascii="Calibri" w:hAnsi="Calibri" w:cs="Calibri"/>
          <w:sz w:val="24"/>
          <w:szCs w:val="24"/>
        </w:rPr>
        <w:t>We will</w:t>
      </w:r>
      <w:r w:rsidR="003B3DBB" w:rsidRPr="00141919">
        <w:rPr>
          <w:rFonts w:ascii="Calibri" w:hAnsi="Calibri" w:cs="Calibri"/>
          <w:sz w:val="24"/>
          <w:szCs w:val="24"/>
        </w:rPr>
        <w:t>:</w:t>
      </w:r>
    </w:p>
    <w:p w14:paraId="2DDE1FCC" w14:textId="58097C62" w:rsidR="009C0E87" w:rsidRDefault="003B3DBB" w:rsidP="00D518C7">
      <w:pPr>
        <w:pStyle w:val="ListParagraph"/>
        <w:numPr>
          <w:ilvl w:val="0"/>
          <w:numId w:val="55"/>
        </w:numPr>
        <w:spacing w:after="120" w:line="276" w:lineRule="auto"/>
        <w:ind w:left="714" w:hanging="357"/>
        <w:contextualSpacing w:val="0"/>
        <w:rPr>
          <w:rFonts w:ascii="Calibri" w:hAnsi="Calibri" w:cs="Calibri"/>
          <w:sz w:val="24"/>
          <w:szCs w:val="24"/>
        </w:rPr>
      </w:pPr>
      <w:r>
        <w:rPr>
          <w:rFonts w:ascii="Calibri" w:hAnsi="Calibri" w:cs="Calibri"/>
          <w:sz w:val="24"/>
          <w:szCs w:val="24"/>
        </w:rPr>
        <w:t xml:space="preserve">Identify and confirm members of the sub-group </w:t>
      </w:r>
      <w:r w:rsidR="009C0E87">
        <w:rPr>
          <w:rFonts w:ascii="Calibri" w:hAnsi="Calibri" w:cs="Calibri"/>
          <w:sz w:val="24"/>
          <w:szCs w:val="24"/>
        </w:rPr>
        <w:t xml:space="preserve">in Q1 2026/27 to develop </w:t>
      </w:r>
      <w:r>
        <w:rPr>
          <w:rFonts w:ascii="Calibri" w:hAnsi="Calibri" w:cs="Calibri"/>
          <w:sz w:val="24"/>
          <w:szCs w:val="24"/>
        </w:rPr>
        <w:t xml:space="preserve">think pieces on </w:t>
      </w:r>
      <w:r w:rsidR="009C0E87">
        <w:rPr>
          <w:rFonts w:ascii="Calibri" w:hAnsi="Calibri" w:cs="Calibri"/>
          <w:sz w:val="24"/>
          <w:szCs w:val="24"/>
        </w:rPr>
        <w:t>the evidence base</w:t>
      </w:r>
    </w:p>
    <w:p w14:paraId="4F536E8D" w14:textId="1915EA88" w:rsidR="009C0E87" w:rsidRDefault="003B3DBB" w:rsidP="00D518C7">
      <w:pPr>
        <w:pStyle w:val="ListParagraph"/>
        <w:numPr>
          <w:ilvl w:val="0"/>
          <w:numId w:val="55"/>
        </w:numPr>
        <w:spacing w:after="120" w:line="276" w:lineRule="auto"/>
        <w:ind w:left="714" w:hanging="357"/>
        <w:contextualSpacing w:val="0"/>
        <w:rPr>
          <w:rFonts w:ascii="Calibri" w:hAnsi="Calibri" w:cs="Calibri"/>
          <w:sz w:val="24"/>
          <w:szCs w:val="24"/>
        </w:rPr>
      </w:pPr>
      <w:r>
        <w:rPr>
          <w:rFonts w:ascii="Calibri" w:hAnsi="Calibri" w:cs="Calibri"/>
          <w:sz w:val="24"/>
          <w:szCs w:val="24"/>
        </w:rPr>
        <w:t>Identify and invite participants to a structured workshop (timeline to be confirmed but likely to be in Q2 2026/27)</w:t>
      </w:r>
    </w:p>
    <w:p w14:paraId="00FD2A13" w14:textId="56FF6C9E" w:rsidR="003B3DBB" w:rsidRDefault="003B3DBB" w:rsidP="00415E21">
      <w:pPr>
        <w:pStyle w:val="ListParagraph"/>
        <w:numPr>
          <w:ilvl w:val="0"/>
          <w:numId w:val="55"/>
        </w:numPr>
        <w:spacing w:after="240" w:line="276" w:lineRule="auto"/>
        <w:ind w:left="714" w:hanging="357"/>
        <w:contextualSpacing w:val="0"/>
        <w:rPr>
          <w:rFonts w:ascii="Calibri" w:hAnsi="Calibri" w:cs="Calibri"/>
          <w:sz w:val="24"/>
          <w:szCs w:val="24"/>
        </w:rPr>
      </w:pPr>
      <w:r>
        <w:rPr>
          <w:rFonts w:ascii="Calibri" w:hAnsi="Calibri" w:cs="Calibri"/>
          <w:sz w:val="24"/>
          <w:szCs w:val="24"/>
        </w:rPr>
        <w:t xml:space="preserve">Ensure linkage </w:t>
      </w:r>
      <w:r w:rsidR="0085464F">
        <w:rPr>
          <w:rFonts w:ascii="Calibri" w:hAnsi="Calibri" w:cs="Calibri"/>
          <w:sz w:val="24"/>
          <w:szCs w:val="24"/>
        </w:rPr>
        <w:t xml:space="preserve">to </w:t>
      </w:r>
      <w:r>
        <w:rPr>
          <w:rFonts w:ascii="Calibri" w:hAnsi="Calibri" w:cs="Calibri"/>
          <w:sz w:val="24"/>
          <w:szCs w:val="24"/>
        </w:rPr>
        <w:t>S</w:t>
      </w:r>
      <w:r w:rsidR="00415E21">
        <w:rPr>
          <w:rFonts w:ascii="Calibri" w:hAnsi="Calibri" w:cs="Calibri"/>
          <w:sz w:val="24"/>
          <w:szCs w:val="24"/>
        </w:rPr>
        <w:t xml:space="preserve">cottish </w:t>
      </w:r>
      <w:r>
        <w:rPr>
          <w:rFonts w:ascii="Calibri" w:hAnsi="Calibri" w:cs="Calibri"/>
          <w:sz w:val="24"/>
          <w:szCs w:val="24"/>
        </w:rPr>
        <w:t>G</w:t>
      </w:r>
      <w:r w:rsidR="00415E21">
        <w:rPr>
          <w:rFonts w:ascii="Calibri" w:hAnsi="Calibri" w:cs="Calibri"/>
          <w:sz w:val="24"/>
          <w:szCs w:val="24"/>
        </w:rPr>
        <w:t>overnment</w:t>
      </w:r>
      <w:r>
        <w:rPr>
          <w:rFonts w:ascii="Calibri" w:hAnsi="Calibri" w:cs="Calibri"/>
          <w:sz w:val="24"/>
          <w:szCs w:val="24"/>
        </w:rPr>
        <w:t>’s Strategic Research Programme and</w:t>
      </w:r>
      <w:r w:rsidR="00415E21">
        <w:rPr>
          <w:rFonts w:ascii="Calibri" w:hAnsi="Calibri" w:cs="Calibri"/>
          <w:sz w:val="24"/>
          <w:szCs w:val="24"/>
        </w:rPr>
        <w:t xml:space="preserve"> that</w:t>
      </w:r>
      <w:r>
        <w:rPr>
          <w:rFonts w:ascii="Calibri" w:hAnsi="Calibri" w:cs="Calibri"/>
          <w:sz w:val="24"/>
          <w:szCs w:val="24"/>
        </w:rPr>
        <w:t xml:space="preserve"> key staff and officials involved in wildfire research and strategic action and development</w:t>
      </w:r>
      <w:r w:rsidR="0085464F">
        <w:rPr>
          <w:rFonts w:ascii="Calibri" w:hAnsi="Calibri" w:cs="Calibri"/>
          <w:sz w:val="24"/>
          <w:szCs w:val="24"/>
        </w:rPr>
        <w:t xml:space="preserve"> are involved and/or kept informed.</w:t>
      </w:r>
    </w:p>
    <w:p w14:paraId="3A250FC1" w14:textId="1AE0F0CE" w:rsidR="008E768A" w:rsidRPr="002A7FB9" w:rsidRDefault="008E768A" w:rsidP="002A7FB9">
      <w:pPr>
        <w:spacing w:before="120" w:after="120" w:line="276" w:lineRule="auto"/>
        <w:outlineLvl w:val="1"/>
        <w:rPr>
          <w:rFonts w:ascii="Calibri" w:hAnsi="Calibri" w:cs="Calibri"/>
          <w:b/>
          <w:bCs/>
          <w:sz w:val="24"/>
          <w:szCs w:val="24"/>
        </w:rPr>
      </w:pPr>
      <w:r w:rsidRPr="002A7FB9">
        <w:rPr>
          <w:rFonts w:ascii="Calibri" w:hAnsi="Calibri" w:cs="Calibri"/>
          <w:b/>
          <w:bCs/>
          <w:sz w:val="24"/>
          <w:szCs w:val="24"/>
        </w:rPr>
        <w:t>References</w:t>
      </w:r>
    </w:p>
    <w:p w14:paraId="4F3888B3" w14:textId="6F1128A3" w:rsidR="003A2780" w:rsidRPr="002A7FB9" w:rsidRDefault="003A2780" w:rsidP="002A7FB9">
      <w:pPr>
        <w:spacing w:after="240" w:line="276" w:lineRule="auto"/>
        <w:rPr>
          <w:rFonts w:ascii="Calibri" w:hAnsi="Calibri" w:cs="Calibri"/>
          <w:sz w:val="24"/>
          <w:szCs w:val="24"/>
        </w:rPr>
      </w:pPr>
      <w:r w:rsidRPr="002A7FB9">
        <w:rPr>
          <w:rFonts w:ascii="Calibri" w:hAnsi="Calibri" w:cs="Calibri"/>
          <w:sz w:val="24"/>
          <w:szCs w:val="24"/>
        </w:rPr>
        <w:t>Andersen, R., Fernandez-Garcia, P., Martin-Walker, A., Klein, D., Marshall, C., Large, D.J., Hughes, R. and Hancock, M.H., 2024. Blanket bog vegetation response to wildfire and drainage suggests resilience to low severity, infrequent burning. </w:t>
      </w:r>
      <w:r w:rsidRPr="002A7FB9">
        <w:rPr>
          <w:rFonts w:ascii="Calibri" w:hAnsi="Calibri" w:cs="Calibri"/>
          <w:i/>
          <w:iCs/>
          <w:sz w:val="24"/>
          <w:szCs w:val="24"/>
        </w:rPr>
        <w:t>Fire Ecology</w:t>
      </w:r>
      <w:r w:rsidRPr="002A7FB9">
        <w:rPr>
          <w:rFonts w:ascii="Calibri" w:hAnsi="Calibri" w:cs="Calibri"/>
          <w:sz w:val="24"/>
          <w:szCs w:val="24"/>
        </w:rPr>
        <w:t>, </w:t>
      </w:r>
      <w:r w:rsidRPr="002A7FB9">
        <w:rPr>
          <w:rFonts w:ascii="Calibri" w:hAnsi="Calibri" w:cs="Calibri"/>
          <w:i/>
          <w:iCs/>
          <w:sz w:val="24"/>
          <w:szCs w:val="24"/>
        </w:rPr>
        <w:t>20</w:t>
      </w:r>
      <w:r w:rsidRPr="002A7FB9">
        <w:rPr>
          <w:rFonts w:ascii="Calibri" w:hAnsi="Calibri" w:cs="Calibri"/>
          <w:sz w:val="24"/>
          <w:szCs w:val="24"/>
        </w:rPr>
        <w:t>(1), p.26.</w:t>
      </w:r>
    </w:p>
    <w:p w14:paraId="3D712405" w14:textId="4DA333B0" w:rsidR="00287E8B" w:rsidRPr="002A7FB9" w:rsidRDefault="00287E8B" w:rsidP="002A7FB9">
      <w:pPr>
        <w:spacing w:after="240" w:line="276" w:lineRule="auto"/>
        <w:rPr>
          <w:rFonts w:ascii="Calibri" w:hAnsi="Calibri" w:cs="Calibri"/>
          <w:color w:val="000000" w:themeColor="text1"/>
          <w:sz w:val="24"/>
          <w:szCs w:val="24"/>
          <w:shd w:val="clear" w:color="auto" w:fill="FFFFFF"/>
        </w:rPr>
      </w:pPr>
      <w:r w:rsidRPr="002A7FB9">
        <w:rPr>
          <w:rFonts w:ascii="Calibri" w:hAnsi="Calibri" w:cs="Calibri"/>
          <w:color w:val="000000" w:themeColor="text1"/>
          <w:sz w:val="24"/>
          <w:szCs w:val="24"/>
          <w:shd w:val="clear" w:color="auto" w:fill="FFFFFF"/>
        </w:rPr>
        <w:t>Holland, J.P., Pollock, M., Buckingham, S., Glendinning, J. &amp; McCracken, D. 2022. Reviewing, assessing and critiquing the evidence base on the impacts of muirburn on wildfire prevention, carbon storage and biodiversity. NatureScot Research Report 1302.</w:t>
      </w:r>
    </w:p>
    <w:p w14:paraId="03434AEC" w14:textId="7A5DC733" w:rsidR="00502E47" w:rsidRPr="002A7FB9" w:rsidRDefault="00502E47" w:rsidP="002A7FB9">
      <w:pPr>
        <w:spacing w:after="240" w:line="276" w:lineRule="auto"/>
        <w:rPr>
          <w:rFonts w:ascii="Calibri" w:hAnsi="Calibri" w:cs="Calibri"/>
          <w:color w:val="000000" w:themeColor="text1"/>
          <w:sz w:val="24"/>
          <w:szCs w:val="24"/>
          <w:shd w:val="clear" w:color="auto" w:fill="FFFFFF"/>
        </w:rPr>
      </w:pPr>
      <w:hyperlink r:id="rId12" w:history="1">
        <w:r w:rsidRPr="002A7FB9">
          <w:rPr>
            <w:rStyle w:val="Hyperlink"/>
            <w:rFonts w:ascii="Calibri" w:hAnsi="Calibri" w:cs="Calibri"/>
            <w:sz w:val="24"/>
            <w:szCs w:val="24"/>
            <w:shd w:val="clear" w:color="auto" w:fill="FFFFFF"/>
          </w:rPr>
          <w:t xml:space="preserve">Institute and Faculty of Actuaries </w:t>
        </w:r>
        <w:r w:rsidR="00287E8B" w:rsidRPr="002A7FB9">
          <w:rPr>
            <w:rStyle w:val="Hyperlink"/>
            <w:rFonts w:ascii="Calibri" w:hAnsi="Calibri" w:cs="Calibri"/>
            <w:sz w:val="24"/>
            <w:szCs w:val="24"/>
            <w:shd w:val="clear" w:color="auto" w:fill="FFFFFF"/>
          </w:rPr>
          <w:t xml:space="preserve">and Exeter University </w:t>
        </w:r>
        <w:r w:rsidRPr="002A7FB9">
          <w:rPr>
            <w:rStyle w:val="Hyperlink"/>
            <w:rFonts w:ascii="Calibri" w:hAnsi="Calibri" w:cs="Calibri"/>
            <w:sz w:val="24"/>
            <w:szCs w:val="24"/>
            <w:shd w:val="clear" w:color="auto" w:fill="FFFFFF"/>
          </w:rPr>
          <w:t>– Planetary Solvency – finding our balance with nature, 2025</w:t>
        </w:r>
      </w:hyperlink>
      <w:r w:rsidR="00DD2D9C">
        <w:rPr>
          <w:rFonts w:ascii="Calibri" w:hAnsi="Calibri" w:cs="Calibri"/>
          <w:sz w:val="24"/>
          <w:szCs w:val="24"/>
        </w:rPr>
        <w:t>.</w:t>
      </w:r>
    </w:p>
    <w:p w14:paraId="5E25E3FB" w14:textId="0993B995" w:rsidR="009845EA" w:rsidRPr="002A7FB9" w:rsidRDefault="009845EA" w:rsidP="002A7FB9">
      <w:pPr>
        <w:spacing w:after="240" w:line="276" w:lineRule="auto"/>
        <w:rPr>
          <w:rFonts w:ascii="Calibri" w:hAnsi="Calibri" w:cs="Calibri"/>
          <w:sz w:val="24"/>
          <w:szCs w:val="24"/>
        </w:rPr>
      </w:pPr>
      <w:r w:rsidRPr="002A7FB9">
        <w:rPr>
          <w:rFonts w:ascii="Calibri" w:hAnsi="Calibri" w:cs="Calibri"/>
          <w:sz w:val="24"/>
          <w:szCs w:val="24"/>
        </w:rPr>
        <w:t>Kirkpatrick Baird, F., Stubbs Partridge, J. &amp; Spray, D. 2021. Anticipating and mitigating projected climate-driven increases in extreme drought in Scotland, 2021-2040. NatureScot Research Report No. 1228.</w:t>
      </w:r>
    </w:p>
    <w:p w14:paraId="43332CF4" w14:textId="51136697" w:rsidR="008E768A" w:rsidRPr="002A7FB9" w:rsidRDefault="008E768A" w:rsidP="002A7FB9">
      <w:pPr>
        <w:spacing w:after="240" w:line="276" w:lineRule="auto"/>
        <w:rPr>
          <w:rFonts w:ascii="Calibri" w:hAnsi="Calibri" w:cs="Calibri"/>
          <w:sz w:val="24"/>
          <w:szCs w:val="24"/>
        </w:rPr>
      </w:pPr>
      <w:r w:rsidRPr="002A7FB9">
        <w:rPr>
          <w:rFonts w:ascii="Calibri" w:hAnsi="Calibri" w:cs="Calibri"/>
          <w:sz w:val="24"/>
          <w:szCs w:val="24"/>
        </w:rPr>
        <w:lastRenderedPageBreak/>
        <w:t>Wilkinson, S. L.; Andersen, R.; Moore, P. A.; Davidson, S. J.; Granath, G.; Waddington, J. M. 2023. Wildfire and degradation accelerate northern peatland carbon release</w:t>
      </w:r>
      <w:r w:rsidR="00DD2D9C">
        <w:rPr>
          <w:rFonts w:ascii="Calibri" w:hAnsi="Calibri" w:cs="Calibri"/>
          <w:sz w:val="24"/>
          <w:szCs w:val="24"/>
        </w:rPr>
        <w:t>.</w:t>
      </w:r>
    </w:p>
    <w:p w14:paraId="4B7269E2" w14:textId="58D435EC" w:rsidR="002A7FB9" w:rsidRDefault="002A7FB9">
      <w:pPr>
        <w:spacing w:after="160" w:line="259" w:lineRule="auto"/>
        <w:rPr>
          <w:rFonts w:ascii="Calibri" w:hAnsi="Calibri" w:cs="Calibri"/>
          <w:b/>
          <w:color w:val="000000" w:themeColor="text1"/>
          <w:sz w:val="28"/>
          <w:szCs w:val="28"/>
        </w:rPr>
      </w:pPr>
      <w:r>
        <w:rPr>
          <w:rFonts w:ascii="Calibri" w:hAnsi="Calibri" w:cs="Calibri"/>
          <w:b/>
          <w:color w:val="000000" w:themeColor="text1"/>
          <w:sz w:val="28"/>
          <w:szCs w:val="28"/>
        </w:rPr>
        <w:br w:type="page"/>
      </w:r>
    </w:p>
    <w:p w14:paraId="0359AF4D" w14:textId="54521BB0" w:rsidR="009845EA" w:rsidRPr="00F45A97" w:rsidRDefault="00F45A97" w:rsidP="002A7FB9">
      <w:pPr>
        <w:spacing w:before="120" w:after="120" w:line="276" w:lineRule="auto"/>
        <w:outlineLvl w:val="1"/>
        <w:rPr>
          <w:rFonts w:ascii="Calibri" w:hAnsi="Calibri" w:cs="Calibri"/>
          <w:b/>
          <w:color w:val="000000" w:themeColor="text1"/>
          <w:sz w:val="24"/>
          <w:szCs w:val="24"/>
        </w:rPr>
      </w:pPr>
      <w:r w:rsidRPr="00F45A97">
        <w:rPr>
          <w:rFonts w:ascii="Calibri" w:hAnsi="Calibri" w:cs="Calibri"/>
          <w:b/>
          <w:color w:val="000000" w:themeColor="text1"/>
          <w:sz w:val="24"/>
          <w:szCs w:val="24"/>
        </w:rPr>
        <w:lastRenderedPageBreak/>
        <w:t xml:space="preserve">Annex 1: </w:t>
      </w:r>
      <w:r w:rsidR="006D24E4">
        <w:rPr>
          <w:rFonts w:ascii="Calibri" w:hAnsi="Calibri" w:cs="Calibri"/>
          <w:b/>
          <w:color w:val="000000" w:themeColor="text1"/>
          <w:sz w:val="24"/>
          <w:szCs w:val="24"/>
        </w:rPr>
        <w:t xml:space="preserve">Working </w:t>
      </w:r>
      <w:r w:rsidR="009845EA" w:rsidRPr="00F45A97">
        <w:rPr>
          <w:rFonts w:ascii="Calibri" w:hAnsi="Calibri" w:cs="Calibri"/>
          <w:b/>
          <w:color w:val="000000" w:themeColor="text1"/>
          <w:sz w:val="24"/>
          <w:szCs w:val="24"/>
        </w:rPr>
        <w:t>Draft</w:t>
      </w:r>
      <w:r w:rsidR="006D24E4">
        <w:rPr>
          <w:rFonts w:ascii="Calibri" w:hAnsi="Calibri" w:cs="Calibri"/>
          <w:b/>
          <w:color w:val="000000" w:themeColor="text1"/>
          <w:sz w:val="24"/>
          <w:szCs w:val="24"/>
        </w:rPr>
        <w:t xml:space="preserve"> </w:t>
      </w:r>
      <w:r w:rsidR="00F530FF">
        <w:rPr>
          <w:rFonts w:ascii="Calibri" w:hAnsi="Calibri" w:cs="Calibri"/>
          <w:b/>
          <w:color w:val="000000" w:themeColor="text1"/>
          <w:sz w:val="24"/>
          <w:szCs w:val="24"/>
        </w:rPr>
        <w:t xml:space="preserve">– </w:t>
      </w:r>
      <w:r w:rsidR="009845EA" w:rsidRPr="00F45A97">
        <w:rPr>
          <w:rFonts w:ascii="Calibri" w:hAnsi="Calibri" w:cs="Calibri"/>
          <w:b/>
          <w:color w:val="000000" w:themeColor="text1"/>
          <w:sz w:val="24"/>
          <w:szCs w:val="24"/>
        </w:rPr>
        <w:t>Terms of Reference</w:t>
      </w:r>
      <w:r w:rsidRPr="00F45A97">
        <w:rPr>
          <w:rFonts w:ascii="Calibri" w:hAnsi="Calibri" w:cs="Calibri"/>
          <w:b/>
          <w:color w:val="000000" w:themeColor="text1"/>
          <w:sz w:val="24"/>
          <w:szCs w:val="24"/>
        </w:rPr>
        <w:t xml:space="preserve"> </w:t>
      </w:r>
      <w:r w:rsidR="009845EA" w:rsidRPr="00F45A97">
        <w:rPr>
          <w:rFonts w:ascii="Calibri" w:hAnsi="Calibri" w:cs="Calibri"/>
          <w:b/>
          <w:color w:val="000000" w:themeColor="text1"/>
          <w:sz w:val="24"/>
          <w:szCs w:val="24"/>
        </w:rPr>
        <w:t>Muirburn/</w:t>
      </w:r>
      <w:r w:rsidR="009845EA" w:rsidRPr="006D24E4">
        <w:rPr>
          <w:rFonts w:ascii="Calibri" w:hAnsi="Calibri" w:cs="Calibri"/>
          <w:b/>
          <w:color w:val="000000" w:themeColor="text1"/>
          <w:sz w:val="24"/>
          <w:szCs w:val="24"/>
        </w:rPr>
        <w:t>Wildfire R</w:t>
      </w:r>
      <w:r w:rsidR="006D24E4" w:rsidRPr="005E7B15">
        <w:rPr>
          <w:rFonts w:ascii="Calibri" w:hAnsi="Calibri" w:cs="Calibri"/>
          <w:b/>
          <w:color w:val="000000" w:themeColor="text1"/>
          <w:sz w:val="24"/>
          <w:szCs w:val="24"/>
        </w:rPr>
        <w:t>eview</w:t>
      </w:r>
    </w:p>
    <w:p w14:paraId="3F1798FB" w14:textId="320934A6" w:rsidR="009845EA" w:rsidRPr="002A7FB9" w:rsidRDefault="002A7FB9" w:rsidP="002A7FB9">
      <w:pPr>
        <w:outlineLvl w:val="2"/>
        <w:rPr>
          <w:rFonts w:ascii="Calibri" w:hAnsi="Calibri" w:cs="Calibri"/>
          <w:b/>
          <w:bCs/>
          <w:sz w:val="24"/>
          <w:szCs w:val="24"/>
        </w:rPr>
      </w:pPr>
      <w:r w:rsidRPr="002A7FB9">
        <w:rPr>
          <w:rFonts w:ascii="Calibri" w:hAnsi="Calibri" w:cs="Calibri"/>
          <w:b/>
          <w:bCs/>
          <w:sz w:val="24"/>
          <w:szCs w:val="24"/>
        </w:rPr>
        <w:t>AIM</w:t>
      </w:r>
    </w:p>
    <w:p w14:paraId="0754B638" w14:textId="4A2E3269" w:rsidR="009845EA" w:rsidRDefault="009845EA" w:rsidP="009845EA">
      <w:pPr>
        <w:rPr>
          <w:rFonts w:ascii="Calibri" w:hAnsi="Calibri" w:cs="Calibri"/>
          <w:sz w:val="24"/>
          <w:szCs w:val="24"/>
        </w:rPr>
      </w:pPr>
      <w:r>
        <w:rPr>
          <w:rFonts w:ascii="Calibri" w:hAnsi="Calibri" w:cs="Calibri"/>
          <w:sz w:val="24"/>
          <w:szCs w:val="24"/>
        </w:rPr>
        <w:t>To</w:t>
      </w:r>
      <w:r w:rsidR="006D24E4">
        <w:rPr>
          <w:rFonts w:ascii="Calibri" w:hAnsi="Calibri" w:cs="Calibri"/>
          <w:sz w:val="24"/>
          <w:szCs w:val="24"/>
        </w:rPr>
        <w:t xml:space="preserve"> convene a research group to</w:t>
      </w:r>
      <w:r>
        <w:rPr>
          <w:rFonts w:ascii="Calibri" w:hAnsi="Calibri" w:cs="Calibri"/>
          <w:sz w:val="24"/>
          <w:szCs w:val="24"/>
        </w:rPr>
        <w:t xml:space="preserve"> develop</w:t>
      </w:r>
      <w:r w:rsidR="006D24E4">
        <w:rPr>
          <w:rFonts w:ascii="Calibri" w:hAnsi="Calibri" w:cs="Calibri"/>
          <w:sz w:val="24"/>
          <w:szCs w:val="24"/>
        </w:rPr>
        <w:t xml:space="preserve"> a</w:t>
      </w:r>
      <w:r>
        <w:rPr>
          <w:rFonts w:ascii="Calibri" w:hAnsi="Calibri" w:cs="Calibri"/>
          <w:sz w:val="24"/>
          <w:szCs w:val="24"/>
        </w:rPr>
        <w:t xml:space="preserve"> </w:t>
      </w:r>
      <w:r w:rsidR="00F45A97">
        <w:rPr>
          <w:rFonts w:ascii="Calibri" w:hAnsi="Calibri" w:cs="Calibri"/>
          <w:sz w:val="24"/>
          <w:szCs w:val="24"/>
        </w:rPr>
        <w:t>trusted evidence</w:t>
      </w:r>
      <w:r>
        <w:rPr>
          <w:rFonts w:ascii="Calibri" w:hAnsi="Calibri" w:cs="Calibri"/>
          <w:sz w:val="24"/>
          <w:szCs w:val="24"/>
        </w:rPr>
        <w:t xml:space="preserve"> base </w:t>
      </w:r>
      <w:r w:rsidR="006D24E4">
        <w:rPr>
          <w:rFonts w:ascii="Calibri" w:hAnsi="Calibri" w:cs="Calibri"/>
          <w:sz w:val="24"/>
          <w:szCs w:val="24"/>
        </w:rPr>
        <w:t xml:space="preserve">to inform development of an </w:t>
      </w:r>
      <w:r>
        <w:rPr>
          <w:rFonts w:ascii="Calibri" w:hAnsi="Calibri" w:cs="Calibri"/>
          <w:sz w:val="24"/>
          <w:szCs w:val="24"/>
        </w:rPr>
        <w:t xml:space="preserve">approach to deal with </w:t>
      </w:r>
      <w:r w:rsidRPr="001D69F6">
        <w:rPr>
          <w:rFonts w:ascii="Calibri" w:hAnsi="Calibri" w:cs="Calibri"/>
          <w:sz w:val="24"/>
          <w:szCs w:val="24"/>
        </w:rPr>
        <w:t>the</w:t>
      </w:r>
      <w:r>
        <w:rPr>
          <w:rFonts w:ascii="Calibri" w:hAnsi="Calibri" w:cs="Calibri"/>
          <w:sz w:val="24"/>
          <w:szCs w:val="24"/>
        </w:rPr>
        <w:t xml:space="preserve"> impacts of and relationships between muirburn and wildfires</w:t>
      </w:r>
      <w:r w:rsidR="006D24E4">
        <w:rPr>
          <w:rFonts w:ascii="Calibri" w:hAnsi="Calibri" w:cs="Calibri"/>
          <w:sz w:val="24"/>
          <w:szCs w:val="24"/>
        </w:rPr>
        <w:t xml:space="preserve"> </w:t>
      </w:r>
      <w:r>
        <w:rPr>
          <w:rFonts w:ascii="Calibri" w:hAnsi="Calibri" w:cs="Calibri"/>
          <w:sz w:val="24"/>
          <w:szCs w:val="24"/>
        </w:rPr>
        <w:t>on peatlands</w:t>
      </w:r>
      <w:r w:rsidR="006D24E4">
        <w:rPr>
          <w:rFonts w:ascii="Calibri" w:hAnsi="Calibri" w:cs="Calibri"/>
          <w:sz w:val="24"/>
          <w:szCs w:val="24"/>
        </w:rPr>
        <w:t xml:space="preserve"> and other upland habitats in the context of climate risks. </w:t>
      </w:r>
    </w:p>
    <w:p w14:paraId="57DF3E6F" w14:textId="77777777" w:rsidR="009845EA" w:rsidRPr="001F2EE4" w:rsidRDefault="009845EA" w:rsidP="009845EA"/>
    <w:p w14:paraId="2A6B1C17" w14:textId="341ADF21" w:rsidR="009845EA" w:rsidRPr="002A7FB9" w:rsidRDefault="002A7FB9" w:rsidP="002A7FB9">
      <w:pPr>
        <w:outlineLvl w:val="2"/>
        <w:rPr>
          <w:rFonts w:ascii="Calibri" w:hAnsi="Calibri" w:cs="Calibri"/>
          <w:b/>
          <w:bCs/>
          <w:sz w:val="24"/>
          <w:szCs w:val="24"/>
        </w:rPr>
      </w:pPr>
      <w:r w:rsidRPr="002A7FB9">
        <w:rPr>
          <w:rFonts w:ascii="Calibri" w:hAnsi="Calibri" w:cs="Calibri"/>
          <w:b/>
          <w:bCs/>
          <w:sz w:val="24"/>
          <w:szCs w:val="24"/>
        </w:rPr>
        <w:t>BACKGROUND</w:t>
      </w:r>
    </w:p>
    <w:p w14:paraId="6A216A2E" w14:textId="77777777" w:rsidR="009845EA" w:rsidRPr="000848BC" w:rsidRDefault="009845EA" w:rsidP="009845EA">
      <w:pPr>
        <w:rPr>
          <w:rFonts w:ascii="Calibri" w:hAnsi="Calibri" w:cs="Calibri"/>
          <w:b/>
          <w:color w:val="000000" w:themeColor="text1"/>
          <w:sz w:val="24"/>
          <w:szCs w:val="24"/>
        </w:rPr>
      </w:pPr>
    </w:p>
    <w:p w14:paraId="3345D6CD" w14:textId="0D681718" w:rsidR="006D24E4" w:rsidRPr="00987363" w:rsidRDefault="009845EA" w:rsidP="006D24E4">
      <w:pPr>
        <w:rPr>
          <w:rFonts w:ascii="Calibri" w:hAnsi="Calibri" w:cs="Calibri"/>
          <w:color w:val="000000" w:themeColor="text1"/>
          <w:sz w:val="24"/>
          <w:szCs w:val="24"/>
        </w:rPr>
      </w:pPr>
      <w:r>
        <w:rPr>
          <w:rFonts w:ascii="Calibri" w:hAnsi="Calibri" w:cs="Calibri"/>
          <w:color w:val="000000" w:themeColor="text1"/>
          <w:sz w:val="24"/>
          <w:szCs w:val="24"/>
        </w:rPr>
        <w:t xml:space="preserve">Peatlands are valued for their critical role in storing carbon but when in poor or degraded condition peatlands can emit carbon. Significant public investment through Peatland ACTION has gone into restoring peatlands across Scotland. The Scottish Government’s Draft Climate Change Plan (2026-2040) sets out a target of achieving 400,000 ha of restored peatland by 2040. </w:t>
      </w:r>
      <w:r w:rsidR="006D24E4">
        <w:rPr>
          <w:rFonts w:ascii="Calibri" w:hAnsi="Calibri" w:cs="Calibri"/>
          <w:color w:val="000000" w:themeColor="text1"/>
          <w:sz w:val="24"/>
          <w:szCs w:val="24"/>
        </w:rPr>
        <w:t xml:space="preserve">Muirburn </w:t>
      </w:r>
      <w:r w:rsidR="006D24E4" w:rsidRPr="00987363">
        <w:rPr>
          <w:rFonts w:ascii="Calibri" w:hAnsi="Calibri" w:cs="Calibri"/>
          <w:color w:val="000000" w:themeColor="text1"/>
          <w:sz w:val="24"/>
          <w:szCs w:val="24"/>
        </w:rPr>
        <w:t>practices have developed over decades and contribute to a strong sense of identity for many estates and rural communities</w:t>
      </w:r>
      <w:r w:rsidR="006D24E4">
        <w:rPr>
          <w:rFonts w:ascii="Calibri" w:hAnsi="Calibri" w:cs="Calibri"/>
          <w:color w:val="000000" w:themeColor="text1"/>
          <w:sz w:val="24"/>
          <w:szCs w:val="24"/>
        </w:rPr>
        <w:t>.  Both within the scientific communities and landowner/conservation communities there are conflicting views about the consequences of muirburn.</w:t>
      </w:r>
      <w:r w:rsidR="0085464F">
        <w:rPr>
          <w:rFonts w:ascii="Calibri" w:hAnsi="Calibri" w:cs="Calibri"/>
          <w:color w:val="000000" w:themeColor="text1"/>
          <w:sz w:val="24"/>
          <w:szCs w:val="24"/>
        </w:rPr>
        <w:t xml:space="preserve"> Wildfire risks are predicted to increase as a result of a changing climate.</w:t>
      </w:r>
    </w:p>
    <w:p w14:paraId="1EF36006" w14:textId="194E50C4" w:rsidR="009845EA" w:rsidRDefault="009845EA" w:rsidP="009845EA">
      <w:pPr>
        <w:rPr>
          <w:rFonts w:ascii="Calibri" w:hAnsi="Calibri" w:cs="Calibri"/>
          <w:color w:val="000000" w:themeColor="text1"/>
          <w:sz w:val="24"/>
          <w:szCs w:val="24"/>
        </w:rPr>
      </w:pPr>
    </w:p>
    <w:p w14:paraId="0C809422" w14:textId="176DF70C" w:rsidR="009845EA" w:rsidRPr="002A7FB9" w:rsidRDefault="002A7FB9" w:rsidP="002A7FB9">
      <w:pPr>
        <w:outlineLvl w:val="2"/>
        <w:rPr>
          <w:rFonts w:ascii="Calibri" w:hAnsi="Calibri" w:cs="Calibri"/>
          <w:b/>
          <w:bCs/>
          <w:sz w:val="24"/>
          <w:szCs w:val="24"/>
        </w:rPr>
      </w:pPr>
      <w:r w:rsidRPr="002A7FB9">
        <w:rPr>
          <w:rFonts w:ascii="Calibri" w:hAnsi="Calibri" w:cs="Calibri"/>
          <w:b/>
          <w:bCs/>
          <w:sz w:val="24"/>
          <w:szCs w:val="24"/>
        </w:rPr>
        <w:t>SCOPE</w:t>
      </w:r>
    </w:p>
    <w:p w14:paraId="3BBF8304" w14:textId="77777777" w:rsidR="009845EA" w:rsidRPr="000848BC" w:rsidRDefault="009845EA" w:rsidP="009845EA">
      <w:pPr>
        <w:rPr>
          <w:rFonts w:ascii="Calibri" w:hAnsi="Calibri" w:cs="Calibri"/>
          <w:b/>
          <w:color w:val="000000" w:themeColor="text1"/>
          <w:sz w:val="24"/>
          <w:szCs w:val="24"/>
        </w:rPr>
      </w:pPr>
    </w:p>
    <w:p w14:paraId="3D11FFCD" w14:textId="7FFF7B5E" w:rsidR="009845EA" w:rsidRDefault="009845EA" w:rsidP="009845EA">
      <w:pPr>
        <w:rPr>
          <w:rFonts w:ascii="Calibri" w:hAnsi="Calibri" w:cs="Calibri"/>
          <w:bCs/>
          <w:color w:val="000000" w:themeColor="text1"/>
          <w:sz w:val="24"/>
          <w:szCs w:val="24"/>
        </w:rPr>
      </w:pPr>
      <w:r>
        <w:rPr>
          <w:rFonts w:ascii="Calibri" w:hAnsi="Calibri" w:cs="Calibri"/>
          <w:bCs/>
          <w:color w:val="000000" w:themeColor="text1"/>
          <w:sz w:val="24"/>
          <w:szCs w:val="24"/>
        </w:rPr>
        <w:t>We will convene a small, targeted group of relevant researchers to advise us on how to develop a trusted view on the evidence base on the impacts of muirburn and relationship to wildfires peatlands</w:t>
      </w:r>
      <w:r w:rsidR="006D24E4">
        <w:rPr>
          <w:rFonts w:ascii="Calibri" w:hAnsi="Calibri" w:cs="Calibri"/>
          <w:bCs/>
          <w:color w:val="000000" w:themeColor="text1"/>
          <w:sz w:val="24"/>
          <w:szCs w:val="24"/>
        </w:rPr>
        <w:t xml:space="preserve"> and other upland habitats in the context of climate risks</w:t>
      </w:r>
      <w:r>
        <w:rPr>
          <w:rFonts w:ascii="Calibri" w:hAnsi="Calibri" w:cs="Calibri"/>
          <w:bCs/>
          <w:color w:val="000000" w:themeColor="text1"/>
          <w:sz w:val="24"/>
          <w:szCs w:val="24"/>
        </w:rPr>
        <w:t xml:space="preserve">.  </w:t>
      </w:r>
      <w:r w:rsidR="0085464F">
        <w:rPr>
          <w:rFonts w:ascii="Calibri" w:hAnsi="Calibri" w:cs="Calibri"/>
          <w:bCs/>
          <w:color w:val="000000" w:themeColor="text1"/>
          <w:sz w:val="24"/>
          <w:szCs w:val="24"/>
        </w:rPr>
        <w:t xml:space="preserve">We will welcome a </w:t>
      </w:r>
      <w:r>
        <w:rPr>
          <w:rFonts w:ascii="Calibri" w:hAnsi="Calibri" w:cs="Calibri"/>
          <w:bCs/>
          <w:color w:val="000000" w:themeColor="text1"/>
          <w:sz w:val="24"/>
          <w:szCs w:val="24"/>
        </w:rPr>
        <w:t>range of viewpoints</w:t>
      </w:r>
      <w:r w:rsidR="0085464F">
        <w:rPr>
          <w:rFonts w:ascii="Calibri" w:hAnsi="Calibri" w:cs="Calibri"/>
          <w:bCs/>
          <w:color w:val="000000" w:themeColor="text1"/>
          <w:sz w:val="24"/>
          <w:szCs w:val="24"/>
        </w:rPr>
        <w:t xml:space="preserve"> and will look to </w:t>
      </w:r>
      <w:r>
        <w:rPr>
          <w:rFonts w:ascii="Calibri" w:hAnsi="Calibri" w:cs="Calibri"/>
          <w:bCs/>
          <w:color w:val="000000" w:themeColor="text1"/>
          <w:sz w:val="24"/>
          <w:szCs w:val="24"/>
        </w:rPr>
        <w:t>develop the evidence base</w:t>
      </w:r>
      <w:r w:rsidR="0085464F">
        <w:rPr>
          <w:rFonts w:ascii="Calibri" w:hAnsi="Calibri" w:cs="Calibri"/>
          <w:bCs/>
          <w:color w:val="000000" w:themeColor="text1"/>
          <w:sz w:val="24"/>
          <w:szCs w:val="24"/>
        </w:rPr>
        <w:t xml:space="preserve"> and identify gaps. This work will </w:t>
      </w:r>
      <w:r>
        <w:rPr>
          <w:rFonts w:ascii="Calibri" w:hAnsi="Calibri" w:cs="Calibri"/>
          <w:bCs/>
          <w:color w:val="000000" w:themeColor="text1"/>
          <w:sz w:val="24"/>
          <w:szCs w:val="24"/>
        </w:rPr>
        <w:t xml:space="preserve">span the natural and social sciences and a range of interests. The group will not be responsible for carrying out a full literature review. Rather, it will seek a way forward amongst relevant researchers on what we know, what we don’t know and how to develop the science in a way which brings everyone along. How to manage different types of uncertainty will be important. The scope will include identifying sources of agreement and disagreement, and as far as possible, the potential consequences of differing courses of action, especially the distribution of costs, benefits and risk. </w:t>
      </w:r>
    </w:p>
    <w:p w14:paraId="710B1811" w14:textId="77777777" w:rsidR="009845EA" w:rsidRPr="00326F90" w:rsidRDefault="009845EA" w:rsidP="009845EA">
      <w:pPr>
        <w:rPr>
          <w:rFonts w:ascii="Calibri" w:hAnsi="Calibri" w:cs="Calibri"/>
          <w:bCs/>
          <w:color w:val="000000" w:themeColor="text1"/>
          <w:sz w:val="24"/>
          <w:szCs w:val="24"/>
        </w:rPr>
      </w:pPr>
    </w:p>
    <w:p w14:paraId="51A72AC0" w14:textId="48A5C98D" w:rsidR="009845EA" w:rsidRPr="002A7FB9" w:rsidRDefault="002A7FB9" w:rsidP="002A7FB9">
      <w:pPr>
        <w:outlineLvl w:val="2"/>
        <w:rPr>
          <w:rFonts w:ascii="Calibri" w:hAnsi="Calibri" w:cs="Calibri"/>
          <w:b/>
          <w:bCs/>
          <w:sz w:val="24"/>
          <w:szCs w:val="24"/>
        </w:rPr>
      </w:pPr>
      <w:r w:rsidRPr="002A7FB9">
        <w:rPr>
          <w:rFonts w:ascii="Calibri" w:hAnsi="Calibri" w:cs="Calibri"/>
          <w:b/>
          <w:bCs/>
          <w:sz w:val="24"/>
          <w:szCs w:val="24"/>
        </w:rPr>
        <w:t>MAIN TASKS</w:t>
      </w:r>
    </w:p>
    <w:p w14:paraId="151FFB38" w14:textId="77777777" w:rsidR="009845EA" w:rsidRPr="000848BC" w:rsidRDefault="009845EA" w:rsidP="009845EA">
      <w:pPr>
        <w:rPr>
          <w:rFonts w:ascii="Calibri" w:hAnsi="Calibri" w:cs="Calibri"/>
          <w:b/>
          <w:color w:val="000000" w:themeColor="text1"/>
          <w:sz w:val="24"/>
          <w:szCs w:val="24"/>
        </w:rPr>
      </w:pPr>
    </w:p>
    <w:p w14:paraId="06F5434D" w14:textId="5043F661" w:rsidR="009845EA" w:rsidRDefault="009845EA" w:rsidP="009845EA">
      <w:pPr>
        <w:rPr>
          <w:rFonts w:ascii="Calibri" w:hAnsi="Calibri" w:cs="Calibri"/>
          <w:color w:val="000000" w:themeColor="text1"/>
          <w:sz w:val="24"/>
          <w:szCs w:val="24"/>
        </w:rPr>
      </w:pPr>
      <w:r>
        <w:rPr>
          <w:rFonts w:ascii="Calibri" w:hAnsi="Calibri" w:cs="Calibri"/>
          <w:color w:val="000000" w:themeColor="text1"/>
          <w:sz w:val="24"/>
          <w:szCs w:val="24"/>
        </w:rPr>
        <w:t xml:space="preserve">The </w:t>
      </w:r>
      <w:r w:rsidR="006D24E4">
        <w:rPr>
          <w:rFonts w:ascii="Calibri" w:hAnsi="Calibri" w:cs="Calibri"/>
          <w:color w:val="000000" w:themeColor="text1"/>
          <w:sz w:val="24"/>
          <w:szCs w:val="24"/>
        </w:rPr>
        <w:t xml:space="preserve">initial focus of </w:t>
      </w:r>
      <w:r>
        <w:rPr>
          <w:rFonts w:ascii="Calibri" w:hAnsi="Calibri" w:cs="Calibri"/>
          <w:color w:val="000000" w:themeColor="text1"/>
          <w:sz w:val="24"/>
          <w:szCs w:val="24"/>
        </w:rPr>
        <w:t xml:space="preserve">the group </w:t>
      </w:r>
      <w:r w:rsidR="006D24E4">
        <w:rPr>
          <w:rFonts w:ascii="Calibri" w:hAnsi="Calibri" w:cs="Calibri"/>
          <w:color w:val="000000" w:themeColor="text1"/>
          <w:sz w:val="24"/>
          <w:szCs w:val="24"/>
        </w:rPr>
        <w:t xml:space="preserve">will be the evaluation of the </w:t>
      </w:r>
      <w:r>
        <w:rPr>
          <w:rFonts w:ascii="Calibri" w:hAnsi="Calibri" w:cs="Calibri"/>
          <w:color w:val="000000" w:themeColor="text1"/>
          <w:sz w:val="24"/>
          <w:szCs w:val="24"/>
        </w:rPr>
        <w:t>evidence</w:t>
      </w:r>
      <w:r w:rsidR="006D24E4">
        <w:rPr>
          <w:rFonts w:ascii="Calibri" w:hAnsi="Calibri" w:cs="Calibri"/>
          <w:color w:val="000000" w:themeColor="text1"/>
          <w:sz w:val="24"/>
          <w:szCs w:val="24"/>
        </w:rPr>
        <w:t xml:space="preserve"> on</w:t>
      </w:r>
      <w:r>
        <w:rPr>
          <w:rFonts w:ascii="Calibri" w:hAnsi="Calibri" w:cs="Calibri"/>
          <w:color w:val="000000" w:themeColor="text1"/>
          <w:sz w:val="24"/>
          <w:szCs w:val="24"/>
        </w:rPr>
        <w:t>:</w:t>
      </w:r>
    </w:p>
    <w:p w14:paraId="0A239E0B" w14:textId="684D1426" w:rsidR="009845EA" w:rsidRDefault="009845EA" w:rsidP="009845EA">
      <w:pPr>
        <w:pStyle w:val="ListParagraph"/>
        <w:numPr>
          <w:ilvl w:val="0"/>
          <w:numId w:val="57"/>
        </w:numPr>
        <w:rPr>
          <w:rFonts w:ascii="Calibri" w:hAnsi="Calibri" w:cs="Calibri"/>
          <w:color w:val="000000" w:themeColor="text1"/>
          <w:sz w:val="24"/>
          <w:szCs w:val="24"/>
        </w:rPr>
      </w:pPr>
      <w:r w:rsidRPr="00840964">
        <w:rPr>
          <w:rFonts w:ascii="Calibri" w:hAnsi="Calibri" w:cs="Calibri"/>
          <w:color w:val="000000" w:themeColor="text1"/>
          <w:sz w:val="24"/>
          <w:szCs w:val="24"/>
        </w:rPr>
        <w:t>the role of</w:t>
      </w:r>
      <w:r w:rsidR="006D24E4" w:rsidRPr="006D24E4">
        <w:rPr>
          <w:rFonts w:ascii="Calibri" w:hAnsi="Calibri" w:cs="Calibri"/>
          <w:color w:val="000000" w:themeColor="text1"/>
          <w:sz w:val="24"/>
          <w:szCs w:val="24"/>
        </w:rPr>
        <w:t xml:space="preserve"> </w:t>
      </w:r>
      <w:r w:rsidR="006D24E4" w:rsidRPr="00840964">
        <w:rPr>
          <w:rFonts w:ascii="Calibri" w:hAnsi="Calibri" w:cs="Calibri"/>
          <w:color w:val="000000" w:themeColor="text1"/>
          <w:sz w:val="24"/>
          <w:szCs w:val="24"/>
        </w:rPr>
        <w:t xml:space="preserve">fuel </w:t>
      </w:r>
      <w:r w:rsidR="001C0CC1">
        <w:rPr>
          <w:rFonts w:ascii="Calibri" w:hAnsi="Calibri" w:cs="Calibri"/>
          <w:color w:val="000000" w:themeColor="text1"/>
          <w:sz w:val="24"/>
          <w:szCs w:val="24"/>
        </w:rPr>
        <w:t>load reduction</w:t>
      </w:r>
      <w:r w:rsidR="006D24E4">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 habitat mosaics</w:t>
      </w:r>
      <w:r w:rsidR="001C0CC1">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 </w:t>
      </w:r>
      <w:r w:rsidR="006D24E4">
        <w:rPr>
          <w:rFonts w:ascii="Calibri" w:hAnsi="Calibri" w:cs="Calibri"/>
          <w:color w:val="000000" w:themeColor="text1"/>
          <w:sz w:val="24"/>
          <w:szCs w:val="24"/>
        </w:rPr>
        <w:t xml:space="preserve">moisture </w:t>
      </w:r>
      <w:r w:rsidR="001C0CC1">
        <w:rPr>
          <w:rFonts w:ascii="Calibri" w:hAnsi="Calibri" w:cs="Calibri"/>
          <w:color w:val="000000" w:themeColor="text1"/>
          <w:sz w:val="24"/>
          <w:szCs w:val="24"/>
        </w:rPr>
        <w:t xml:space="preserve">and </w:t>
      </w:r>
      <w:r w:rsidR="006D24E4">
        <w:rPr>
          <w:rFonts w:ascii="Calibri" w:hAnsi="Calibri" w:cs="Calibri"/>
          <w:color w:val="000000" w:themeColor="text1"/>
          <w:sz w:val="24"/>
          <w:szCs w:val="24"/>
        </w:rPr>
        <w:t xml:space="preserve">hydrology </w:t>
      </w:r>
      <w:r w:rsidRPr="00840964">
        <w:rPr>
          <w:rFonts w:ascii="Calibri" w:hAnsi="Calibri" w:cs="Calibri"/>
          <w:color w:val="000000" w:themeColor="text1"/>
          <w:sz w:val="24"/>
          <w:szCs w:val="24"/>
        </w:rPr>
        <w:t>in managing fire risk</w:t>
      </w:r>
    </w:p>
    <w:p w14:paraId="1372C0E6" w14:textId="2AA0159E" w:rsidR="009845EA" w:rsidRDefault="009845EA" w:rsidP="009845EA">
      <w:pPr>
        <w:pStyle w:val="ListParagraph"/>
        <w:numPr>
          <w:ilvl w:val="0"/>
          <w:numId w:val="57"/>
        </w:numPr>
        <w:rPr>
          <w:rFonts w:ascii="Calibri" w:hAnsi="Calibri" w:cs="Calibri"/>
          <w:color w:val="000000" w:themeColor="text1"/>
          <w:sz w:val="24"/>
          <w:szCs w:val="24"/>
        </w:rPr>
      </w:pPr>
      <w:r>
        <w:rPr>
          <w:rFonts w:ascii="Calibri" w:hAnsi="Calibri" w:cs="Calibri"/>
          <w:color w:val="000000" w:themeColor="text1"/>
          <w:sz w:val="24"/>
          <w:szCs w:val="24"/>
        </w:rPr>
        <w:t xml:space="preserve">the role of muirburn, over time, in decreasing or increasing the </w:t>
      </w:r>
      <w:r w:rsidR="001C0CC1">
        <w:rPr>
          <w:rFonts w:ascii="Calibri" w:hAnsi="Calibri" w:cs="Calibri"/>
          <w:color w:val="000000" w:themeColor="text1"/>
          <w:sz w:val="24"/>
          <w:szCs w:val="24"/>
        </w:rPr>
        <w:t xml:space="preserve">susceptibility of </w:t>
      </w:r>
      <w:r>
        <w:rPr>
          <w:rFonts w:ascii="Calibri" w:hAnsi="Calibri" w:cs="Calibri"/>
          <w:color w:val="000000" w:themeColor="text1"/>
          <w:sz w:val="24"/>
          <w:szCs w:val="24"/>
        </w:rPr>
        <w:t xml:space="preserve"> </w:t>
      </w:r>
      <w:r w:rsidR="001C0CC1">
        <w:rPr>
          <w:rFonts w:ascii="Calibri" w:hAnsi="Calibri" w:cs="Calibri"/>
          <w:color w:val="000000" w:themeColor="text1"/>
          <w:sz w:val="24"/>
          <w:szCs w:val="24"/>
        </w:rPr>
        <w:t xml:space="preserve">peatlands and </w:t>
      </w:r>
      <w:r>
        <w:rPr>
          <w:rFonts w:ascii="Calibri" w:hAnsi="Calibri" w:cs="Calibri"/>
          <w:color w:val="000000" w:themeColor="text1"/>
          <w:sz w:val="24"/>
          <w:szCs w:val="24"/>
        </w:rPr>
        <w:t xml:space="preserve">upland </w:t>
      </w:r>
      <w:r w:rsidR="001C0CC1">
        <w:rPr>
          <w:rFonts w:ascii="Calibri" w:hAnsi="Calibri" w:cs="Calibri"/>
          <w:color w:val="000000" w:themeColor="text1"/>
          <w:sz w:val="24"/>
          <w:szCs w:val="24"/>
        </w:rPr>
        <w:t xml:space="preserve">vegetation and </w:t>
      </w:r>
      <w:r>
        <w:rPr>
          <w:rFonts w:ascii="Calibri" w:hAnsi="Calibri" w:cs="Calibri"/>
          <w:color w:val="000000" w:themeColor="text1"/>
          <w:sz w:val="24"/>
          <w:szCs w:val="24"/>
        </w:rPr>
        <w:t xml:space="preserve">habitats </w:t>
      </w:r>
      <w:r w:rsidR="001C0CC1">
        <w:rPr>
          <w:rFonts w:ascii="Calibri" w:hAnsi="Calibri" w:cs="Calibri"/>
          <w:color w:val="000000" w:themeColor="text1"/>
          <w:sz w:val="24"/>
          <w:szCs w:val="24"/>
        </w:rPr>
        <w:t>to wildfire risks</w:t>
      </w:r>
    </w:p>
    <w:p w14:paraId="345EF42C" w14:textId="77777777" w:rsidR="009845EA" w:rsidRDefault="009845EA" w:rsidP="009845EA">
      <w:pPr>
        <w:pStyle w:val="ListParagraph"/>
        <w:numPr>
          <w:ilvl w:val="0"/>
          <w:numId w:val="57"/>
        </w:numPr>
        <w:rPr>
          <w:rFonts w:ascii="Calibri" w:hAnsi="Calibri" w:cs="Calibri"/>
          <w:color w:val="000000" w:themeColor="text1"/>
          <w:sz w:val="24"/>
          <w:szCs w:val="24"/>
        </w:rPr>
      </w:pPr>
      <w:r>
        <w:rPr>
          <w:rFonts w:ascii="Calibri" w:hAnsi="Calibri" w:cs="Calibri"/>
          <w:color w:val="000000" w:themeColor="text1"/>
          <w:sz w:val="24"/>
          <w:szCs w:val="24"/>
        </w:rPr>
        <w:t xml:space="preserve">the impact of muirburn and wildfires on peatland ecosystems (carbon storage, biodiversity, resilience, peatland condition) </w:t>
      </w:r>
    </w:p>
    <w:p w14:paraId="39CA13CD" w14:textId="77777777" w:rsidR="009845EA" w:rsidRPr="000F6C92" w:rsidRDefault="009845EA" w:rsidP="009845EA">
      <w:pPr>
        <w:pStyle w:val="ListParagraph"/>
        <w:numPr>
          <w:ilvl w:val="0"/>
          <w:numId w:val="57"/>
        </w:numPr>
        <w:rPr>
          <w:rFonts w:ascii="Calibri" w:hAnsi="Calibri" w:cs="Calibri"/>
          <w:color w:val="000000" w:themeColor="text1"/>
          <w:sz w:val="24"/>
          <w:szCs w:val="24"/>
        </w:rPr>
      </w:pPr>
      <w:r>
        <w:rPr>
          <w:rFonts w:ascii="Calibri" w:hAnsi="Calibri" w:cs="Calibri"/>
          <w:color w:val="000000" w:themeColor="text1"/>
          <w:sz w:val="24"/>
          <w:szCs w:val="24"/>
        </w:rPr>
        <w:t xml:space="preserve">how to manage immediate risks (e.g. using controlled burning to reduce the fuel load to reduce the risks of wildfire) without causing </w:t>
      </w:r>
      <w:r w:rsidRPr="00840964">
        <w:rPr>
          <w:rFonts w:ascii="Calibri" w:hAnsi="Calibri" w:cs="Calibri"/>
          <w:color w:val="000000" w:themeColor="text1"/>
          <w:sz w:val="24"/>
          <w:szCs w:val="24"/>
        </w:rPr>
        <w:t xml:space="preserve">chronic </w:t>
      </w:r>
      <w:r>
        <w:rPr>
          <w:rFonts w:ascii="Calibri" w:hAnsi="Calibri" w:cs="Calibri"/>
          <w:color w:val="000000" w:themeColor="text1"/>
          <w:sz w:val="24"/>
          <w:szCs w:val="24"/>
        </w:rPr>
        <w:t>risks (e.g. creating combustible habitats)</w:t>
      </w:r>
    </w:p>
    <w:p w14:paraId="186674D2" w14:textId="6CFD1DAE" w:rsidR="009845EA" w:rsidRDefault="009845EA" w:rsidP="009845EA">
      <w:pPr>
        <w:pStyle w:val="ListParagraph"/>
        <w:numPr>
          <w:ilvl w:val="0"/>
          <w:numId w:val="57"/>
        </w:numPr>
        <w:rPr>
          <w:rFonts w:ascii="Calibri" w:hAnsi="Calibri" w:cs="Calibri"/>
          <w:color w:val="000000" w:themeColor="text1"/>
          <w:sz w:val="24"/>
          <w:szCs w:val="24"/>
        </w:rPr>
      </w:pPr>
      <w:r>
        <w:rPr>
          <w:rFonts w:ascii="Calibri" w:hAnsi="Calibri" w:cs="Calibri"/>
          <w:color w:val="000000" w:themeColor="text1"/>
          <w:sz w:val="24"/>
          <w:szCs w:val="24"/>
        </w:rPr>
        <w:t xml:space="preserve">the vulnerabilities of </w:t>
      </w:r>
      <w:r w:rsidRPr="000F6C92">
        <w:rPr>
          <w:rFonts w:ascii="Calibri" w:hAnsi="Calibri" w:cs="Calibri"/>
          <w:i/>
          <w:iCs/>
          <w:color w:val="000000" w:themeColor="text1"/>
          <w:sz w:val="24"/>
          <w:szCs w:val="24"/>
        </w:rPr>
        <w:t>calluna</w:t>
      </w:r>
      <w:r>
        <w:rPr>
          <w:rFonts w:ascii="Calibri" w:hAnsi="Calibri" w:cs="Calibri"/>
          <w:color w:val="000000" w:themeColor="text1"/>
          <w:sz w:val="24"/>
          <w:szCs w:val="24"/>
        </w:rPr>
        <w:t xml:space="preserve"> and other open moorland </w:t>
      </w:r>
      <w:r w:rsidRPr="00840964">
        <w:rPr>
          <w:rFonts w:ascii="Calibri" w:hAnsi="Calibri" w:cs="Calibri"/>
          <w:color w:val="000000" w:themeColor="text1"/>
          <w:sz w:val="24"/>
          <w:szCs w:val="24"/>
        </w:rPr>
        <w:t>vegetation to pests, pathogens</w:t>
      </w:r>
      <w:r w:rsidR="001C0CC1">
        <w:rPr>
          <w:rFonts w:ascii="Calibri" w:hAnsi="Calibri" w:cs="Calibri"/>
          <w:color w:val="000000" w:themeColor="text1"/>
          <w:sz w:val="24"/>
          <w:szCs w:val="24"/>
        </w:rPr>
        <w:t xml:space="preserve"> and</w:t>
      </w:r>
      <w:r w:rsidRPr="00840964">
        <w:rPr>
          <w:rFonts w:ascii="Calibri" w:hAnsi="Calibri" w:cs="Calibri"/>
          <w:color w:val="000000" w:themeColor="text1"/>
          <w:sz w:val="24"/>
          <w:szCs w:val="24"/>
        </w:rPr>
        <w:t xml:space="preserve"> disease</w:t>
      </w:r>
    </w:p>
    <w:p w14:paraId="058B21F1" w14:textId="77777777" w:rsidR="004B4747" w:rsidRPr="00D518C7" w:rsidRDefault="004B4747" w:rsidP="00D518C7">
      <w:pPr>
        <w:ind w:left="360"/>
        <w:rPr>
          <w:rFonts w:ascii="Calibri" w:hAnsi="Calibri" w:cs="Calibri"/>
          <w:color w:val="000000" w:themeColor="text1"/>
          <w:sz w:val="24"/>
          <w:szCs w:val="24"/>
        </w:rPr>
      </w:pPr>
    </w:p>
    <w:p w14:paraId="56014DFF" w14:textId="456AB2D4" w:rsidR="009845EA" w:rsidRPr="002A7FB9" w:rsidRDefault="002A7FB9" w:rsidP="002A7FB9">
      <w:pPr>
        <w:outlineLvl w:val="2"/>
        <w:rPr>
          <w:rFonts w:ascii="Calibri" w:hAnsi="Calibri" w:cs="Calibri"/>
          <w:b/>
          <w:bCs/>
          <w:sz w:val="24"/>
          <w:szCs w:val="24"/>
        </w:rPr>
      </w:pPr>
      <w:r w:rsidRPr="002A7FB9">
        <w:rPr>
          <w:rFonts w:ascii="Calibri" w:hAnsi="Calibri" w:cs="Calibri"/>
          <w:b/>
          <w:bCs/>
          <w:sz w:val="24"/>
          <w:szCs w:val="24"/>
        </w:rPr>
        <w:lastRenderedPageBreak/>
        <w:t>MEMBERSHIP (TBC)</w:t>
      </w:r>
    </w:p>
    <w:p w14:paraId="0B1A0EE0" w14:textId="77777777" w:rsidR="009845EA" w:rsidRPr="00A4764B" w:rsidRDefault="009845EA" w:rsidP="009845EA"/>
    <w:p w14:paraId="3E18D7CB" w14:textId="67A73C4E" w:rsidR="009845EA" w:rsidRPr="005E7B15" w:rsidRDefault="009845EA" w:rsidP="005E7B15">
      <w:pPr>
        <w:rPr>
          <w:rFonts w:ascii="Calibri" w:hAnsi="Calibri" w:cs="Calibri"/>
          <w:color w:val="000000" w:themeColor="text1"/>
          <w:sz w:val="24"/>
          <w:szCs w:val="24"/>
        </w:rPr>
      </w:pPr>
      <w:r>
        <w:rPr>
          <w:rFonts w:ascii="Calibri" w:hAnsi="Calibri" w:cs="Calibri"/>
          <w:color w:val="000000" w:themeColor="text1"/>
          <w:sz w:val="24"/>
          <w:szCs w:val="24"/>
        </w:rPr>
        <w:t xml:space="preserve">Further work is needed to confirm those who are willing to participate. </w:t>
      </w:r>
      <w:r w:rsidRPr="005E7B15">
        <w:rPr>
          <w:rFonts w:ascii="Calibri" w:hAnsi="Calibri" w:cs="Calibri"/>
          <w:color w:val="000000" w:themeColor="text1"/>
          <w:sz w:val="24"/>
          <w:szCs w:val="24"/>
        </w:rPr>
        <w:t xml:space="preserve">Marian Scott (SAC muirburn sub-group, Glasgow University) </w:t>
      </w:r>
      <w:r w:rsidR="00816665">
        <w:rPr>
          <w:rFonts w:ascii="Calibri" w:hAnsi="Calibri" w:cs="Calibri"/>
          <w:color w:val="000000" w:themeColor="text1"/>
          <w:sz w:val="24"/>
          <w:szCs w:val="24"/>
        </w:rPr>
        <w:t>has agreed to act as</w:t>
      </w:r>
      <w:r w:rsidRPr="005E7B15">
        <w:rPr>
          <w:rFonts w:ascii="Calibri" w:hAnsi="Calibri" w:cs="Calibri"/>
          <w:color w:val="000000" w:themeColor="text1"/>
          <w:sz w:val="24"/>
          <w:szCs w:val="24"/>
        </w:rPr>
        <w:t xml:space="preserve"> Chair</w:t>
      </w:r>
      <w:r w:rsidR="00816665">
        <w:rPr>
          <w:rFonts w:ascii="Calibri" w:hAnsi="Calibri" w:cs="Calibri"/>
          <w:color w:val="000000" w:themeColor="text1"/>
          <w:sz w:val="24"/>
          <w:szCs w:val="24"/>
        </w:rPr>
        <w:t xml:space="preserve">. </w:t>
      </w:r>
    </w:p>
    <w:p w14:paraId="5FD5AC3B" w14:textId="77777777" w:rsidR="00F45A97" w:rsidRDefault="00F45A97" w:rsidP="00F45A97">
      <w:pPr>
        <w:pStyle w:val="ListParagraph"/>
        <w:rPr>
          <w:rFonts w:ascii="Calibri" w:hAnsi="Calibri" w:cs="Calibri"/>
          <w:color w:val="000000" w:themeColor="text1"/>
          <w:sz w:val="24"/>
          <w:szCs w:val="24"/>
        </w:rPr>
      </w:pPr>
    </w:p>
    <w:p w14:paraId="0FDFAD68" w14:textId="21BD9001" w:rsidR="009845EA" w:rsidRPr="002A7FB9" w:rsidRDefault="002A7FB9" w:rsidP="002A7FB9">
      <w:pPr>
        <w:outlineLvl w:val="2"/>
        <w:rPr>
          <w:rFonts w:ascii="Calibri" w:hAnsi="Calibri" w:cs="Calibri"/>
          <w:b/>
          <w:bCs/>
          <w:sz w:val="24"/>
          <w:szCs w:val="24"/>
        </w:rPr>
      </w:pPr>
      <w:r w:rsidRPr="002A7FB9">
        <w:rPr>
          <w:rFonts w:ascii="Calibri" w:hAnsi="Calibri" w:cs="Calibri"/>
          <w:b/>
          <w:bCs/>
          <w:sz w:val="24"/>
          <w:szCs w:val="24"/>
        </w:rPr>
        <w:t>DURATION OF GROUP/FREQUENCY OF MEETINGS (TBC)</w:t>
      </w:r>
    </w:p>
    <w:p w14:paraId="130C2914" w14:textId="77777777" w:rsidR="009845EA" w:rsidRPr="000848BC" w:rsidRDefault="009845EA" w:rsidP="009845EA">
      <w:pPr>
        <w:rPr>
          <w:rFonts w:ascii="Calibri" w:hAnsi="Calibri" w:cs="Calibri"/>
          <w:b/>
          <w:color w:val="000000" w:themeColor="text1"/>
          <w:sz w:val="24"/>
          <w:szCs w:val="24"/>
        </w:rPr>
      </w:pPr>
    </w:p>
    <w:p w14:paraId="5490A3E1" w14:textId="4A472B10" w:rsidR="009845EA" w:rsidRPr="00485444" w:rsidRDefault="0085464F" w:rsidP="009845EA">
      <w:pPr>
        <w:rPr>
          <w:rFonts w:ascii="Calibri" w:hAnsi="Calibri" w:cs="Calibri"/>
          <w:b/>
          <w:color w:val="000000" w:themeColor="text1"/>
          <w:sz w:val="24"/>
          <w:szCs w:val="24"/>
        </w:rPr>
      </w:pPr>
      <w:r w:rsidRPr="00A93BD6">
        <w:rPr>
          <w:rFonts w:ascii="Calibri" w:hAnsi="Calibri" w:cs="Calibri"/>
          <w:color w:val="000000" w:themeColor="text1"/>
          <w:sz w:val="24"/>
          <w:szCs w:val="24"/>
        </w:rPr>
        <w:t xml:space="preserve">We propose to </w:t>
      </w:r>
      <w:r>
        <w:rPr>
          <w:rFonts w:ascii="Calibri" w:hAnsi="Calibri" w:cs="Calibri"/>
          <w:color w:val="000000" w:themeColor="text1"/>
          <w:sz w:val="24"/>
          <w:szCs w:val="24"/>
        </w:rPr>
        <w:t xml:space="preserve">hold a structured, collaborative, facilitated workshop focused on understanding areas of disagreement, clarifying what we need to know and why and what we know and what we don’t know. We will establish ‘principles of engagement’ to guide the group.  The workshop </w:t>
      </w:r>
      <w:r>
        <w:rPr>
          <w:rFonts w:ascii="Calibri" w:hAnsi="Calibri" w:cs="Calibri"/>
          <w:color w:val="000000" w:themeColor="text1"/>
          <w:sz w:val="24"/>
          <w:szCs w:val="24"/>
        </w:rPr>
        <w:t xml:space="preserve">will be preceded by preparatory work to develop think pieces and specific questions to inform the discussions. </w:t>
      </w:r>
      <w:r w:rsidR="009845EA" w:rsidRPr="00A93BD6">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We will aim to hold the workshop in the summer but will confirm the exact timescale as we develop the preparatory work.  </w:t>
      </w:r>
    </w:p>
    <w:p w14:paraId="4F259BFF" w14:textId="77777777" w:rsidR="00C866A4" w:rsidRPr="00DD14F1" w:rsidRDefault="00C866A4" w:rsidP="00EC1B26">
      <w:pPr>
        <w:rPr>
          <w:rFonts w:ascii="Calibri" w:hAnsi="Calibri" w:cs="Calibri"/>
          <w:sz w:val="24"/>
          <w:szCs w:val="24"/>
        </w:rPr>
      </w:pPr>
    </w:p>
    <w:sectPr w:rsidR="00C866A4" w:rsidRPr="00DD14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ACCA" w14:textId="77777777" w:rsidR="004B3B72" w:rsidRDefault="004B3B72" w:rsidP="00081AEE">
      <w:r>
        <w:separator/>
      </w:r>
    </w:p>
  </w:endnote>
  <w:endnote w:type="continuationSeparator" w:id="0">
    <w:p w14:paraId="7CFC0697" w14:textId="77777777" w:rsidR="004B3B72" w:rsidRDefault="004B3B72"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206621"/>
      <w:docPartObj>
        <w:docPartGallery w:val="Page Numbers (Bottom of Page)"/>
        <w:docPartUnique/>
      </w:docPartObj>
    </w:sdtPr>
    <w:sdtEndPr>
      <w:rPr>
        <w:noProof/>
      </w:rPr>
    </w:sdtEndPr>
    <w:sdtContent>
      <w:p w14:paraId="16332330" w14:textId="6BD480BB" w:rsidR="00555B99" w:rsidRDefault="0057421C" w:rsidP="00F67432">
        <w:pPr>
          <w:pStyle w:val="Footer"/>
          <w:jc w:val="center"/>
        </w:pPr>
        <w:r>
          <w:fldChar w:fldCharType="begin"/>
        </w:r>
        <w:r>
          <w:instrText xml:space="preserve"> PAGE   \* MERGEFORMAT </w:instrText>
        </w:r>
        <w:r>
          <w:fldChar w:fldCharType="separate"/>
        </w:r>
        <w:r w:rsidR="00244A5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B99B" w14:textId="77777777" w:rsidR="004B3B72" w:rsidRDefault="004B3B72" w:rsidP="00081AEE">
      <w:r>
        <w:separator/>
      </w:r>
    </w:p>
  </w:footnote>
  <w:footnote w:type="continuationSeparator" w:id="0">
    <w:p w14:paraId="3A59E647" w14:textId="77777777" w:rsidR="004B3B72" w:rsidRDefault="004B3B72"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A8CA" w14:textId="26F997D3" w:rsidR="003212C1" w:rsidRPr="00DD14F1" w:rsidRDefault="003212C1" w:rsidP="003212C1">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sidR="00144A8B">
      <w:rPr>
        <w:rFonts w:ascii="Calibri" w:hAnsi="Calibri" w:cs="Calibri"/>
        <w:sz w:val="24"/>
        <w:szCs w:val="24"/>
      </w:rPr>
      <w:t>/</w:t>
    </w:r>
    <w:r w:rsidRPr="00DD14F1">
      <w:rPr>
        <w:rFonts w:ascii="Calibri" w:hAnsi="Calibri" w:cs="Calibri"/>
        <w:sz w:val="24"/>
        <w:szCs w:val="24"/>
      </w:rPr>
      <w:t>20</w:t>
    </w:r>
    <w:r w:rsidR="002A7FB9">
      <w:rPr>
        <w:rFonts w:ascii="Calibri" w:hAnsi="Calibri" w:cs="Calibri"/>
        <w:sz w:val="24"/>
        <w:szCs w:val="24"/>
      </w:rPr>
      <w:t>26/03/01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85F8E"/>
    <w:multiLevelType w:val="hybridMultilevel"/>
    <w:tmpl w:val="0986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D6383C"/>
    <w:multiLevelType w:val="hybridMultilevel"/>
    <w:tmpl w:val="662C0B2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5F3D47"/>
    <w:multiLevelType w:val="hybridMultilevel"/>
    <w:tmpl w:val="FAA2A9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A54588E"/>
    <w:multiLevelType w:val="hybridMultilevel"/>
    <w:tmpl w:val="F5601C60"/>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4" w15:restartNumberingAfterBreak="0">
    <w:nsid w:val="0BDD440A"/>
    <w:multiLevelType w:val="hybridMultilevel"/>
    <w:tmpl w:val="CB703070"/>
    <w:lvl w:ilvl="0" w:tplc="DFDECED4">
      <w:start w:val="1"/>
      <w:numFmt w:val="decimal"/>
      <w:lvlText w:val="%1."/>
      <w:lvlJc w:val="left"/>
      <w:pPr>
        <w:ind w:left="1440" w:hanging="360"/>
      </w:pPr>
      <w:rPr>
        <w:rFonts w:hint="default"/>
        <w:b w:val="0"/>
        <w:bCs w:val="0"/>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ED7EEB"/>
    <w:multiLevelType w:val="hybridMultilevel"/>
    <w:tmpl w:val="ACFCB44C"/>
    <w:lvl w:ilvl="0" w:tplc="08090001">
      <w:start w:val="1"/>
      <w:numFmt w:val="bullet"/>
      <w:lvlText w:val=""/>
      <w:lvlJc w:val="left"/>
      <w:pPr>
        <w:ind w:left="1074" w:hanging="360"/>
      </w:pPr>
      <w:rPr>
        <w:rFonts w:ascii="Symbol" w:hAnsi="Symbol" w:hint="default"/>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6" w15:restartNumberingAfterBreak="0">
    <w:nsid w:val="10A36CFC"/>
    <w:multiLevelType w:val="hybridMultilevel"/>
    <w:tmpl w:val="8D24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A618D4"/>
    <w:multiLevelType w:val="hybridMultilevel"/>
    <w:tmpl w:val="74F8A7AC"/>
    <w:lvl w:ilvl="0" w:tplc="DFDECED4">
      <w:start w:val="1"/>
      <w:numFmt w:val="decimal"/>
      <w:lvlText w:val="%1."/>
      <w:lvlJc w:val="left"/>
      <w:pPr>
        <w:ind w:left="1440" w:hanging="360"/>
      </w:pPr>
      <w:rPr>
        <w:rFonts w:hint="default"/>
        <w:b w:val="0"/>
        <w:bCs w:val="0"/>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C3B42B6"/>
    <w:multiLevelType w:val="hybridMultilevel"/>
    <w:tmpl w:val="44526910"/>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EB0376"/>
    <w:multiLevelType w:val="hybridMultilevel"/>
    <w:tmpl w:val="F2BA9002"/>
    <w:lvl w:ilvl="0" w:tplc="6A4C69FA">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C1375E"/>
    <w:multiLevelType w:val="hybridMultilevel"/>
    <w:tmpl w:val="7AEAC1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3236B8"/>
    <w:multiLevelType w:val="hybridMultilevel"/>
    <w:tmpl w:val="D630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EB38DE"/>
    <w:multiLevelType w:val="hybridMultilevel"/>
    <w:tmpl w:val="BF8853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9DE674B"/>
    <w:multiLevelType w:val="hybridMultilevel"/>
    <w:tmpl w:val="EBC442E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2C7418CE"/>
    <w:multiLevelType w:val="hybridMultilevel"/>
    <w:tmpl w:val="B7D86ED0"/>
    <w:lvl w:ilvl="0" w:tplc="DFDECED4">
      <w:start w:val="1"/>
      <w:numFmt w:val="decimal"/>
      <w:lvlText w:val="%1."/>
      <w:lvlJc w:val="left"/>
      <w:pPr>
        <w:ind w:left="1440" w:hanging="360"/>
      </w:pPr>
      <w:rPr>
        <w:rFonts w:hint="default"/>
        <w:b w:val="0"/>
        <w:bCs w:val="0"/>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2D1A6976"/>
    <w:multiLevelType w:val="hybridMultilevel"/>
    <w:tmpl w:val="45F40CB2"/>
    <w:lvl w:ilvl="0" w:tplc="FFFFFFFF">
      <w:start w:val="1"/>
      <w:numFmt w:val="decimal"/>
      <w:lvlText w:val="%1."/>
      <w:lvlJc w:val="left"/>
      <w:pPr>
        <w:ind w:left="1440" w:hanging="360"/>
      </w:pPr>
      <w:rPr>
        <w:rFonts w:hint="default"/>
        <w:b w:val="0"/>
        <w:bCs w:val="0"/>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3B90692"/>
    <w:multiLevelType w:val="hybridMultilevel"/>
    <w:tmpl w:val="9B185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553F50"/>
    <w:multiLevelType w:val="hybridMultilevel"/>
    <w:tmpl w:val="3202D650"/>
    <w:lvl w:ilvl="0" w:tplc="B1242B14">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F47859"/>
    <w:multiLevelType w:val="hybridMultilevel"/>
    <w:tmpl w:val="96E8EBD4"/>
    <w:lvl w:ilvl="0" w:tplc="0809000F">
      <w:start w:val="1"/>
      <w:numFmt w:val="decimal"/>
      <w:lvlText w:val="%1."/>
      <w:lvlJc w:val="left"/>
      <w:pPr>
        <w:ind w:left="1794" w:hanging="360"/>
      </w:p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30" w15:restartNumberingAfterBreak="0">
    <w:nsid w:val="3EFE47B7"/>
    <w:multiLevelType w:val="hybridMultilevel"/>
    <w:tmpl w:val="F6A6D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086045D"/>
    <w:multiLevelType w:val="hybridMultilevel"/>
    <w:tmpl w:val="6FC41F6A"/>
    <w:lvl w:ilvl="0" w:tplc="DFDECED4">
      <w:start w:val="1"/>
      <w:numFmt w:val="decimal"/>
      <w:lvlText w:val="%1."/>
      <w:lvlJc w:val="left"/>
      <w:pPr>
        <w:ind w:left="720" w:hanging="360"/>
      </w:pPr>
      <w:rPr>
        <w:rFonts w:hint="default"/>
        <w:b w:val="0"/>
        <w:bCs w:val="0"/>
        <w:i w:val="0"/>
        <w:iCs w:val="0"/>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EC3884"/>
    <w:multiLevelType w:val="hybridMultilevel"/>
    <w:tmpl w:val="897CD22C"/>
    <w:lvl w:ilvl="0" w:tplc="0940210A">
      <w:start w:val="1"/>
      <w:numFmt w:val="bullet"/>
      <w:lvlText w:val=""/>
      <w:lvlJc w:val="left"/>
      <w:pPr>
        <w:ind w:left="360" w:hanging="360"/>
      </w:pPr>
      <w:rPr>
        <w:rFonts w:ascii="Symbol" w:hAnsi="Symbol" w:hint="default"/>
        <w:color w:val="000000"/>
      </w:rPr>
    </w:lvl>
    <w:lvl w:ilvl="1" w:tplc="945C0158">
      <w:start w:val="1"/>
      <w:numFmt w:val="bullet"/>
      <w:lvlText w:val="o"/>
      <w:lvlJc w:val="left"/>
      <w:pPr>
        <w:ind w:left="1080" w:hanging="360"/>
      </w:pPr>
      <w:rPr>
        <w:rFonts w:ascii="Courier New" w:hAnsi="Courier New" w:cs="Courier New" w:hint="default"/>
        <w:color w:val="000000"/>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D6F5612"/>
    <w:multiLevelType w:val="hybridMultilevel"/>
    <w:tmpl w:val="515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E4FA3"/>
    <w:multiLevelType w:val="hybridMultilevel"/>
    <w:tmpl w:val="EE0E102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7" w15:restartNumberingAfterBreak="0">
    <w:nsid w:val="52D91CE4"/>
    <w:multiLevelType w:val="hybridMultilevel"/>
    <w:tmpl w:val="03A0885C"/>
    <w:lvl w:ilvl="0" w:tplc="DFDECED4">
      <w:start w:val="1"/>
      <w:numFmt w:val="decimal"/>
      <w:lvlText w:val="%1."/>
      <w:lvlJc w:val="left"/>
      <w:pPr>
        <w:ind w:left="1434" w:hanging="360"/>
      </w:pPr>
      <w:rPr>
        <w:rFonts w:hint="default"/>
        <w:b w:val="0"/>
        <w:bCs w:val="0"/>
        <w:i w:val="0"/>
        <w:iCs w:val="0"/>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8" w15:restartNumberingAfterBreak="0">
    <w:nsid w:val="544B141A"/>
    <w:multiLevelType w:val="hybridMultilevel"/>
    <w:tmpl w:val="AD90111E"/>
    <w:lvl w:ilvl="0" w:tplc="8C947D92">
      <w:numFmt w:val="bullet"/>
      <w:lvlText w:val="-"/>
      <w:lvlJc w:val="left"/>
      <w:pPr>
        <w:ind w:left="410" w:hanging="360"/>
      </w:pPr>
      <w:rPr>
        <w:rFonts w:ascii="Aptos" w:eastAsia="Aptos" w:hAnsi="Aptos" w:cs="Times New Roman"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abstractNum w:abstractNumId="39" w15:restartNumberingAfterBreak="0">
    <w:nsid w:val="54DE176B"/>
    <w:multiLevelType w:val="hybridMultilevel"/>
    <w:tmpl w:val="7A6C1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D6E0243"/>
    <w:multiLevelType w:val="hybridMultilevel"/>
    <w:tmpl w:val="E6C46B24"/>
    <w:lvl w:ilvl="0" w:tplc="DFDECED4">
      <w:start w:val="1"/>
      <w:numFmt w:val="decimal"/>
      <w:lvlText w:val="%1."/>
      <w:lvlJc w:val="left"/>
      <w:pPr>
        <w:ind w:left="1440" w:hanging="360"/>
      </w:pPr>
      <w:rPr>
        <w:rFonts w:hint="default"/>
        <w:b w:val="0"/>
        <w:bCs w:val="0"/>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5D815BBA"/>
    <w:multiLevelType w:val="hybridMultilevel"/>
    <w:tmpl w:val="5954887C"/>
    <w:lvl w:ilvl="0" w:tplc="B1242B14">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862F34"/>
    <w:multiLevelType w:val="hybridMultilevel"/>
    <w:tmpl w:val="517EB2C4"/>
    <w:lvl w:ilvl="0" w:tplc="08090003">
      <w:start w:val="1"/>
      <w:numFmt w:val="bullet"/>
      <w:lvlText w:val="o"/>
      <w:lvlJc w:val="left"/>
      <w:pPr>
        <w:ind w:left="1211"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1B">
      <w:start w:val="1"/>
      <w:numFmt w:val="lowerRoman"/>
      <w:lvlText w:val="%3."/>
      <w:lvlJc w:val="right"/>
      <w:pPr>
        <w:ind w:left="7917" w:hanging="180"/>
      </w:pPr>
    </w:lvl>
    <w:lvl w:ilvl="3" w:tplc="0809000F" w:tentative="1">
      <w:start w:val="1"/>
      <w:numFmt w:val="decimal"/>
      <w:lvlText w:val="%4."/>
      <w:lvlJc w:val="left"/>
      <w:pPr>
        <w:ind w:left="8637" w:hanging="360"/>
      </w:pPr>
    </w:lvl>
    <w:lvl w:ilvl="4" w:tplc="08090019" w:tentative="1">
      <w:start w:val="1"/>
      <w:numFmt w:val="lowerLetter"/>
      <w:lvlText w:val="%5."/>
      <w:lvlJc w:val="left"/>
      <w:pPr>
        <w:ind w:left="9357" w:hanging="360"/>
      </w:pPr>
    </w:lvl>
    <w:lvl w:ilvl="5" w:tplc="0809001B" w:tentative="1">
      <w:start w:val="1"/>
      <w:numFmt w:val="lowerRoman"/>
      <w:lvlText w:val="%6."/>
      <w:lvlJc w:val="right"/>
      <w:pPr>
        <w:ind w:left="10077" w:hanging="180"/>
      </w:pPr>
    </w:lvl>
    <w:lvl w:ilvl="6" w:tplc="0809000F" w:tentative="1">
      <w:start w:val="1"/>
      <w:numFmt w:val="decimal"/>
      <w:lvlText w:val="%7."/>
      <w:lvlJc w:val="left"/>
      <w:pPr>
        <w:ind w:left="10797" w:hanging="360"/>
      </w:pPr>
    </w:lvl>
    <w:lvl w:ilvl="7" w:tplc="08090019" w:tentative="1">
      <w:start w:val="1"/>
      <w:numFmt w:val="lowerLetter"/>
      <w:lvlText w:val="%8."/>
      <w:lvlJc w:val="left"/>
      <w:pPr>
        <w:ind w:left="11517" w:hanging="360"/>
      </w:pPr>
    </w:lvl>
    <w:lvl w:ilvl="8" w:tplc="0809001B" w:tentative="1">
      <w:start w:val="1"/>
      <w:numFmt w:val="lowerRoman"/>
      <w:lvlText w:val="%9."/>
      <w:lvlJc w:val="right"/>
      <w:pPr>
        <w:ind w:left="12237" w:hanging="180"/>
      </w:pPr>
    </w:lvl>
  </w:abstractNum>
  <w:abstractNum w:abstractNumId="4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E6731B4"/>
    <w:multiLevelType w:val="hybridMultilevel"/>
    <w:tmpl w:val="2684098C"/>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0" w15:restartNumberingAfterBreak="0">
    <w:nsid w:val="735F5CA1"/>
    <w:multiLevelType w:val="hybridMultilevel"/>
    <w:tmpl w:val="CCD239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444DA8"/>
    <w:multiLevelType w:val="hybridMultilevel"/>
    <w:tmpl w:val="B922D0D0"/>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A4D1CF4"/>
    <w:multiLevelType w:val="hybridMultilevel"/>
    <w:tmpl w:val="E7BE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7913960">
    <w:abstractNumId w:val="47"/>
  </w:num>
  <w:num w:numId="2" w16cid:durableId="829322891">
    <w:abstractNumId w:val="46"/>
  </w:num>
  <w:num w:numId="3" w16cid:durableId="895749350">
    <w:abstractNumId w:val="27"/>
  </w:num>
  <w:num w:numId="4" w16cid:durableId="419524815">
    <w:abstractNumId w:val="54"/>
  </w:num>
  <w:num w:numId="5" w16cid:durableId="1661618704">
    <w:abstractNumId w:val="52"/>
  </w:num>
  <w:num w:numId="6" w16cid:durableId="1642029639">
    <w:abstractNumId w:val="40"/>
  </w:num>
  <w:num w:numId="7" w16cid:durableId="263923017">
    <w:abstractNumId w:val="48"/>
  </w:num>
  <w:num w:numId="8" w16cid:durableId="414404429">
    <w:abstractNumId w:val="34"/>
  </w:num>
  <w:num w:numId="9" w16cid:durableId="119611071">
    <w:abstractNumId w:val="31"/>
  </w:num>
  <w:num w:numId="10" w16cid:durableId="1769884475">
    <w:abstractNumId w:val="45"/>
  </w:num>
  <w:num w:numId="11" w16cid:durableId="786702061">
    <w:abstractNumId w:val="43"/>
  </w:num>
  <w:num w:numId="12" w16cid:durableId="1162428188">
    <w:abstractNumId w:val="9"/>
  </w:num>
  <w:num w:numId="13" w16cid:durableId="1186554831">
    <w:abstractNumId w:val="8"/>
  </w:num>
  <w:num w:numId="14" w16cid:durableId="2031569892">
    <w:abstractNumId w:val="7"/>
  </w:num>
  <w:num w:numId="15" w16cid:durableId="21974902">
    <w:abstractNumId w:val="6"/>
  </w:num>
  <w:num w:numId="16" w16cid:durableId="1970012988">
    <w:abstractNumId w:val="5"/>
  </w:num>
  <w:num w:numId="17" w16cid:durableId="1273325031">
    <w:abstractNumId w:val="4"/>
  </w:num>
  <w:num w:numId="18" w16cid:durableId="1842348825">
    <w:abstractNumId w:val="3"/>
  </w:num>
  <w:num w:numId="19" w16cid:durableId="2139370108">
    <w:abstractNumId w:val="2"/>
  </w:num>
  <w:num w:numId="20" w16cid:durableId="1465807758">
    <w:abstractNumId w:val="1"/>
  </w:num>
  <w:num w:numId="21" w16cid:durableId="1142235565">
    <w:abstractNumId w:val="0"/>
  </w:num>
  <w:num w:numId="22" w16cid:durableId="162473736">
    <w:abstractNumId w:val="43"/>
  </w:num>
  <w:num w:numId="23" w16cid:durableId="869301773">
    <w:abstractNumId w:val="43"/>
  </w:num>
  <w:num w:numId="24" w16cid:durableId="1283457219">
    <w:abstractNumId w:val="43"/>
  </w:num>
  <w:num w:numId="25" w16cid:durableId="2061048695">
    <w:abstractNumId w:val="43"/>
  </w:num>
  <w:num w:numId="26" w16cid:durableId="273172677">
    <w:abstractNumId w:val="35"/>
  </w:num>
  <w:num w:numId="27" w16cid:durableId="112015804">
    <w:abstractNumId w:val="50"/>
  </w:num>
  <w:num w:numId="28" w16cid:durableId="62221749">
    <w:abstractNumId w:val="53"/>
  </w:num>
  <w:num w:numId="29" w16cid:durableId="675882215">
    <w:abstractNumId w:val="21"/>
  </w:num>
  <w:num w:numId="30" w16cid:durableId="19786862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3358431">
    <w:abstractNumId w:val="19"/>
  </w:num>
  <w:num w:numId="32" w16cid:durableId="1711343456">
    <w:abstractNumId w:val="32"/>
  </w:num>
  <w:num w:numId="33" w16cid:durableId="1907757247">
    <w:abstractNumId w:val="13"/>
  </w:num>
  <w:num w:numId="34" w16cid:durableId="238057958">
    <w:abstractNumId w:val="16"/>
  </w:num>
  <w:num w:numId="35" w16cid:durableId="1220239394">
    <w:abstractNumId w:val="30"/>
  </w:num>
  <w:num w:numId="36" w16cid:durableId="797263421">
    <w:abstractNumId w:val="33"/>
  </w:num>
  <w:num w:numId="37" w16cid:durableId="1847666656">
    <w:abstractNumId w:val="33"/>
  </w:num>
  <w:num w:numId="38" w16cid:durableId="502209667">
    <w:abstractNumId w:val="15"/>
  </w:num>
  <w:num w:numId="39" w16cid:durableId="1266576162">
    <w:abstractNumId w:val="26"/>
  </w:num>
  <w:num w:numId="40" w16cid:durableId="1770545070">
    <w:abstractNumId w:val="36"/>
  </w:num>
  <w:num w:numId="41" w16cid:durableId="831793498">
    <w:abstractNumId w:val="20"/>
  </w:num>
  <w:num w:numId="42" w16cid:durableId="1867407004">
    <w:abstractNumId w:val="39"/>
  </w:num>
  <w:num w:numId="43" w16cid:durableId="645933544">
    <w:abstractNumId w:val="44"/>
  </w:num>
  <w:num w:numId="44" w16cid:durableId="1669744374">
    <w:abstractNumId w:val="12"/>
  </w:num>
  <w:num w:numId="45" w16cid:durableId="858397041">
    <w:abstractNumId w:val="29"/>
  </w:num>
  <w:num w:numId="46" w16cid:durableId="2106267419">
    <w:abstractNumId w:val="18"/>
  </w:num>
  <w:num w:numId="47" w16cid:durableId="25571008">
    <w:abstractNumId w:val="25"/>
  </w:num>
  <w:num w:numId="48" w16cid:durableId="1025714981">
    <w:abstractNumId w:val="49"/>
  </w:num>
  <w:num w:numId="49" w16cid:durableId="136386053">
    <w:abstractNumId w:val="11"/>
  </w:num>
  <w:num w:numId="50" w16cid:durableId="592862109">
    <w:abstractNumId w:val="37"/>
  </w:num>
  <w:num w:numId="51" w16cid:durableId="100148803">
    <w:abstractNumId w:val="14"/>
  </w:num>
  <w:num w:numId="52" w16cid:durableId="1780835496">
    <w:abstractNumId w:val="41"/>
  </w:num>
  <w:num w:numId="53" w16cid:durableId="1486583663">
    <w:abstractNumId w:val="24"/>
  </w:num>
  <w:num w:numId="54" w16cid:durableId="270482102">
    <w:abstractNumId w:val="17"/>
  </w:num>
  <w:num w:numId="55" w16cid:durableId="1816335455">
    <w:abstractNumId w:val="22"/>
  </w:num>
  <w:num w:numId="56" w16cid:durableId="1514148756">
    <w:abstractNumId w:val="51"/>
  </w:num>
  <w:num w:numId="57" w16cid:durableId="609824396">
    <w:abstractNumId w:val="42"/>
  </w:num>
  <w:num w:numId="58" w16cid:durableId="631205002">
    <w:abstractNumId w:val="28"/>
  </w:num>
  <w:num w:numId="59" w16cid:durableId="1370183892">
    <w:abstractNumId w:val="10"/>
  </w:num>
  <w:num w:numId="60" w16cid:durableId="546993104">
    <w:abstractNumId w:val="38"/>
  </w:num>
  <w:num w:numId="61" w16cid:durableId="2137524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940182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09"/>
    <w:rsid w:val="00020AB3"/>
    <w:rsid w:val="0005092F"/>
    <w:rsid w:val="000575A2"/>
    <w:rsid w:val="00061EFF"/>
    <w:rsid w:val="00075695"/>
    <w:rsid w:val="00081AEE"/>
    <w:rsid w:val="000A49F6"/>
    <w:rsid w:val="000A68B5"/>
    <w:rsid w:val="000A6B19"/>
    <w:rsid w:val="000C66A2"/>
    <w:rsid w:val="000C71A9"/>
    <w:rsid w:val="000D2099"/>
    <w:rsid w:val="000E7E23"/>
    <w:rsid w:val="00113CD9"/>
    <w:rsid w:val="001157A6"/>
    <w:rsid w:val="0012442C"/>
    <w:rsid w:val="00141919"/>
    <w:rsid w:val="00143C67"/>
    <w:rsid w:val="00144A8B"/>
    <w:rsid w:val="00165C21"/>
    <w:rsid w:val="00182F75"/>
    <w:rsid w:val="0019448C"/>
    <w:rsid w:val="001C0CC1"/>
    <w:rsid w:val="001D0D7C"/>
    <w:rsid w:val="001D66FE"/>
    <w:rsid w:val="001E0EF4"/>
    <w:rsid w:val="001E1F10"/>
    <w:rsid w:val="001E31D2"/>
    <w:rsid w:val="001E64E9"/>
    <w:rsid w:val="001F28D3"/>
    <w:rsid w:val="001F7DD4"/>
    <w:rsid w:val="00202AC5"/>
    <w:rsid w:val="00205657"/>
    <w:rsid w:val="00223F89"/>
    <w:rsid w:val="00244A55"/>
    <w:rsid w:val="00281EE9"/>
    <w:rsid w:val="00287E8B"/>
    <w:rsid w:val="002A6361"/>
    <w:rsid w:val="002A7FB9"/>
    <w:rsid w:val="002D0D11"/>
    <w:rsid w:val="002F2B19"/>
    <w:rsid w:val="00316A40"/>
    <w:rsid w:val="003212C1"/>
    <w:rsid w:val="00344362"/>
    <w:rsid w:val="003502B4"/>
    <w:rsid w:val="003513D3"/>
    <w:rsid w:val="00351678"/>
    <w:rsid w:val="0036041E"/>
    <w:rsid w:val="00371E4F"/>
    <w:rsid w:val="00377856"/>
    <w:rsid w:val="00385ED0"/>
    <w:rsid w:val="00387052"/>
    <w:rsid w:val="003901E8"/>
    <w:rsid w:val="00393C96"/>
    <w:rsid w:val="003A1841"/>
    <w:rsid w:val="003A2780"/>
    <w:rsid w:val="003B3DBB"/>
    <w:rsid w:val="003E0CD6"/>
    <w:rsid w:val="0040263E"/>
    <w:rsid w:val="004122E1"/>
    <w:rsid w:val="00415E21"/>
    <w:rsid w:val="00416B1E"/>
    <w:rsid w:val="00423C21"/>
    <w:rsid w:val="00473577"/>
    <w:rsid w:val="004B0BFE"/>
    <w:rsid w:val="004B3B72"/>
    <w:rsid w:val="004B4747"/>
    <w:rsid w:val="004C03AC"/>
    <w:rsid w:val="004D0A72"/>
    <w:rsid w:val="004E748B"/>
    <w:rsid w:val="004F65E2"/>
    <w:rsid w:val="00502E47"/>
    <w:rsid w:val="00515503"/>
    <w:rsid w:val="005157BD"/>
    <w:rsid w:val="0052632F"/>
    <w:rsid w:val="005318A5"/>
    <w:rsid w:val="005409E6"/>
    <w:rsid w:val="00555B99"/>
    <w:rsid w:val="0057071B"/>
    <w:rsid w:val="0057421C"/>
    <w:rsid w:val="005915DA"/>
    <w:rsid w:val="0059486F"/>
    <w:rsid w:val="00595367"/>
    <w:rsid w:val="005C7CE8"/>
    <w:rsid w:val="005E7B15"/>
    <w:rsid w:val="0063396C"/>
    <w:rsid w:val="00633D7F"/>
    <w:rsid w:val="0066297D"/>
    <w:rsid w:val="00670598"/>
    <w:rsid w:val="00673ABF"/>
    <w:rsid w:val="00675CEE"/>
    <w:rsid w:val="00681893"/>
    <w:rsid w:val="00686FAA"/>
    <w:rsid w:val="00687A63"/>
    <w:rsid w:val="006A1607"/>
    <w:rsid w:val="006A49C6"/>
    <w:rsid w:val="006A6B1E"/>
    <w:rsid w:val="006B2C59"/>
    <w:rsid w:val="006D24E4"/>
    <w:rsid w:val="006D2C02"/>
    <w:rsid w:val="006D5738"/>
    <w:rsid w:val="006E1879"/>
    <w:rsid w:val="006E6643"/>
    <w:rsid w:val="007026C9"/>
    <w:rsid w:val="00707210"/>
    <w:rsid w:val="00713C40"/>
    <w:rsid w:val="007213AC"/>
    <w:rsid w:val="00730B1B"/>
    <w:rsid w:val="00744B62"/>
    <w:rsid w:val="00762825"/>
    <w:rsid w:val="007844C6"/>
    <w:rsid w:val="007919CD"/>
    <w:rsid w:val="007B06A1"/>
    <w:rsid w:val="007E68C0"/>
    <w:rsid w:val="007E6D07"/>
    <w:rsid w:val="007F0E9A"/>
    <w:rsid w:val="00801796"/>
    <w:rsid w:val="00803ADC"/>
    <w:rsid w:val="0080554D"/>
    <w:rsid w:val="00807CEB"/>
    <w:rsid w:val="00816665"/>
    <w:rsid w:val="00821FD1"/>
    <w:rsid w:val="00845990"/>
    <w:rsid w:val="0085464F"/>
    <w:rsid w:val="0085787D"/>
    <w:rsid w:val="00863697"/>
    <w:rsid w:val="0087311E"/>
    <w:rsid w:val="00880869"/>
    <w:rsid w:val="00881C6D"/>
    <w:rsid w:val="008D338A"/>
    <w:rsid w:val="008E7321"/>
    <w:rsid w:val="008E768A"/>
    <w:rsid w:val="008F23C9"/>
    <w:rsid w:val="009046CD"/>
    <w:rsid w:val="00904F37"/>
    <w:rsid w:val="009110D8"/>
    <w:rsid w:val="009121F4"/>
    <w:rsid w:val="0093300A"/>
    <w:rsid w:val="00944A5D"/>
    <w:rsid w:val="009845EA"/>
    <w:rsid w:val="00984C7D"/>
    <w:rsid w:val="009A25C8"/>
    <w:rsid w:val="009C0E87"/>
    <w:rsid w:val="00A164DE"/>
    <w:rsid w:val="00A21749"/>
    <w:rsid w:val="00A22066"/>
    <w:rsid w:val="00A3217E"/>
    <w:rsid w:val="00A86933"/>
    <w:rsid w:val="00A925EA"/>
    <w:rsid w:val="00AB6042"/>
    <w:rsid w:val="00AB610D"/>
    <w:rsid w:val="00AB7B18"/>
    <w:rsid w:val="00AC26BA"/>
    <w:rsid w:val="00AD58A5"/>
    <w:rsid w:val="00AD6E5E"/>
    <w:rsid w:val="00AF6F09"/>
    <w:rsid w:val="00B056D7"/>
    <w:rsid w:val="00B14D0B"/>
    <w:rsid w:val="00B353D0"/>
    <w:rsid w:val="00B737CB"/>
    <w:rsid w:val="00B8354D"/>
    <w:rsid w:val="00B91CBA"/>
    <w:rsid w:val="00B966F5"/>
    <w:rsid w:val="00BA6E50"/>
    <w:rsid w:val="00BC7E83"/>
    <w:rsid w:val="00BD12F6"/>
    <w:rsid w:val="00BE50F8"/>
    <w:rsid w:val="00BF08C4"/>
    <w:rsid w:val="00C279C1"/>
    <w:rsid w:val="00C359BC"/>
    <w:rsid w:val="00C36316"/>
    <w:rsid w:val="00C866A4"/>
    <w:rsid w:val="00CC1E48"/>
    <w:rsid w:val="00CD6CF4"/>
    <w:rsid w:val="00D30B4D"/>
    <w:rsid w:val="00D4189D"/>
    <w:rsid w:val="00D50D78"/>
    <w:rsid w:val="00D518C7"/>
    <w:rsid w:val="00D61C00"/>
    <w:rsid w:val="00D74C38"/>
    <w:rsid w:val="00D83879"/>
    <w:rsid w:val="00D86146"/>
    <w:rsid w:val="00DA21CD"/>
    <w:rsid w:val="00DB0782"/>
    <w:rsid w:val="00DD14F1"/>
    <w:rsid w:val="00DD2D9C"/>
    <w:rsid w:val="00DF210C"/>
    <w:rsid w:val="00E275E6"/>
    <w:rsid w:val="00E53C82"/>
    <w:rsid w:val="00E65809"/>
    <w:rsid w:val="00E74806"/>
    <w:rsid w:val="00E914BC"/>
    <w:rsid w:val="00EC1B26"/>
    <w:rsid w:val="00EE3576"/>
    <w:rsid w:val="00EE7309"/>
    <w:rsid w:val="00EF18FA"/>
    <w:rsid w:val="00F00AE3"/>
    <w:rsid w:val="00F13F35"/>
    <w:rsid w:val="00F45A97"/>
    <w:rsid w:val="00F477F5"/>
    <w:rsid w:val="00F530FF"/>
    <w:rsid w:val="00F67432"/>
    <w:rsid w:val="00F95144"/>
    <w:rsid w:val="00FB4A98"/>
    <w:rsid w:val="00FC57B8"/>
    <w:rsid w:val="00FD4C69"/>
    <w:rsid w:val="00FE1B7A"/>
    <w:rsid w:val="00FF3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419A9"/>
  <w15:chartTrackingRefBased/>
  <w15:docId w15:val="{67E2881A-F4B6-41CB-AD06-EAD7CA1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F45A97"/>
    <w:pPr>
      <w:keepNext/>
      <w:keepLines/>
      <w:spacing w:after="120"/>
      <w:outlineLvl w:val="0"/>
    </w:pPr>
    <w:rPr>
      <w:rFonts w:ascii="Calibri" w:eastAsiaTheme="majorEastAsia" w:hAnsi="Calibri" w:cstheme="majorBidi"/>
      <w:b/>
      <w:caps/>
      <w:color w:val="000000" w:themeColor="text1"/>
      <w:sz w:val="24"/>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F45A97"/>
    <w:rPr>
      <w:rFonts w:ascii="Calibri" w:eastAsiaTheme="majorEastAsia" w:hAnsi="Calibri" w:cstheme="majorBidi"/>
      <w:b/>
      <w:caps/>
      <w:color w:val="000000" w:themeColor="text1"/>
      <w:sz w:val="24"/>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807C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1EFF"/>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87311E"/>
    <w:rPr>
      <w:rFonts w:ascii="Arial" w:hAnsi="Arial"/>
    </w:rPr>
  </w:style>
  <w:style w:type="character" w:styleId="UnresolvedMention">
    <w:name w:val="Unresolved Mention"/>
    <w:basedOn w:val="DefaultParagraphFont"/>
    <w:uiPriority w:val="99"/>
    <w:semiHidden/>
    <w:unhideWhenUsed/>
    <w:rsid w:val="0040263E"/>
    <w:rPr>
      <w:color w:val="605E5C"/>
      <w:shd w:val="clear" w:color="auto" w:fill="E1DFDD"/>
    </w:rPr>
  </w:style>
  <w:style w:type="character" w:styleId="CommentReference">
    <w:name w:val="annotation reference"/>
    <w:basedOn w:val="DefaultParagraphFont"/>
    <w:uiPriority w:val="99"/>
    <w:semiHidden/>
    <w:unhideWhenUsed/>
    <w:rsid w:val="006A49C6"/>
    <w:rPr>
      <w:sz w:val="16"/>
      <w:szCs w:val="16"/>
    </w:rPr>
  </w:style>
  <w:style w:type="paragraph" w:styleId="CommentText">
    <w:name w:val="annotation text"/>
    <w:basedOn w:val="Normal"/>
    <w:link w:val="CommentTextChar"/>
    <w:uiPriority w:val="99"/>
    <w:unhideWhenUsed/>
    <w:rsid w:val="006A49C6"/>
    <w:rPr>
      <w:sz w:val="20"/>
      <w:szCs w:val="20"/>
    </w:rPr>
  </w:style>
  <w:style w:type="character" w:customStyle="1" w:styleId="CommentTextChar">
    <w:name w:val="Comment Text Char"/>
    <w:basedOn w:val="DefaultParagraphFont"/>
    <w:link w:val="CommentText"/>
    <w:uiPriority w:val="99"/>
    <w:rsid w:val="006A49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A49C6"/>
    <w:rPr>
      <w:b/>
      <w:bCs/>
    </w:rPr>
  </w:style>
  <w:style w:type="character" w:customStyle="1" w:styleId="CommentSubjectChar">
    <w:name w:val="Comment Subject Char"/>
    <w:basedOn w:val="CommentTextChar"/>
    <w:link w:val="CommentSubject"/>
    <w:uiPriority w:val="99"/>
    <w:semiHidden/>
    <w:rsid w:val="006A49C6"/>
    <w:rPr>
      <w:rFonts w:ascii="Arial" w:hAnsi="Arial"/>
      <w:b/>
      <w:bCs/>
      <w:sz w:val="20"/>
      <w:szCs w:val="20"/>
    </w:rPr>
  </w:style>
  <w:style w:type="paragraph" w:styleId="Revision">
    <w:name w:val="Revision"/>
    <w:hidden/>
    <w:uiPriority w:val="99"/>
    <w:semiHidden/>
    <w:rsid w:val="002A7FB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actuaries.org.uk/media/wqeftma1/planetary-solvency-finding-our-balance-with-nature.pdf"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greenfuturessolutions.com/wp-content/uploads/2026/01/Parasol-Lost-Final.pdf"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snh.maps.arcgis.com/apps/dashboards/f5096a9471b14ebdbb358a410424bdd5"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1.xml" Id="rId14" /><Relationship Type="http://schemas.openxmlformats.org/officeDocument/2006/relationships/customXml" Target="/customXml/item3.xml" Id="R1dcfdb4ac6764ad6"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A5716940</value>
    </field>
    <field name="Objective-Title">
      <value order="0">SAC discussion paper Wildfire 04.03.2026 DRAFT</value>
    </field>
    <field name="Objective-Description">
      <value order="0"/>
    </field>
    <field name="Objective-CreationStamp">
      <value order="0">2026-02-23T11:33:43Z</value>
    </field>
    <field name="Objective-IsApproved">
      <value order="0">false</value>
    </field>
    <field name="Objective-IsPublished">
      <value order="0">true</value>
    </field>
    <field name="Objective-DatePublished">
      <value order="0">2026-03-04T11:13:52Z</value>
    </field>
    <field name="Objective-ModificationStamp">
      <value order="0">2026-03-04T11:13:52Z</value>
    </field>
    <field name="Objective-Owner">
      <value order="0">Jessica Findlay</value>
    </field>
    <field name="Objective-Path">
      <value order="0">Objective Global Folder:NatureScot Fileplan:SPE - Species:LIC - Licensing:MA - Muirburn Act - Wildlife Management and Licensing:Muirburn Licensing - Commissioned Reports on Evidence Base</value>
    </field>
    <field name="Objective-Parent">
      <value order="0">Muirburn Licensing - Commissioned Reports on Evidence Base</value>
    </field>
    <field name="Objective-State">
      <value order="0">Published</value>
    </field>
    <field name="Objective-VersionId">
      <value order="0">vA10031718</value>
    </field>
    <field name="Objective-Version">
      <value order="0">8.0</value>
    </field>
    <field name="Objective-VersionNumber">
      <value order="0">8</value>
    </field>
    <field name="Objective-VersionComment">
      <value order="0"/>
    </field>
    <field name="Objective-FileNumber">
      <value order="0">qA186974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3BBB80F7-9AA7-40C4-9F96-4BBCC1DEF14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10</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Stuart</dc:creator>
  <cp:keywords/>
  <dc:description/>
  <cp:lastModifiedBy>Erin Garner</cp:lastModifiedBy>
  <cp:revision>18</cp:revision>
  <dcterms:created xsi:type="dcterms:W3CDTF">2026-02-23T09:53:00Z</dcterms:created>
  <dcterms:modified xsi:type="dcterms:W3CDTF">2026-03-04T11:13:00Z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2026-02-12T11:28:52Z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1dcbb13a-0d4e-4cc9-b0ea-c0868f8ae5ed</vt:lpwstr>
  </op:property>
  <op:property fmtid="{D5CDD505-2E9C-101B-9397-08002B2CF9AE}" pid="22" name="MSIP_Label_ad6aba11-eede-4e5b-a79a-2f2784cd251f_ContentBits">
    <vt:lpwstr>0</vt:lpwstr>
  </op:property>
  <op:property fmtid="{D5CDD505-2E9C-101B-9397-08002B2CF9AE}" pid="23" name="MSIP_Label_ad6aba11-eede-4e5b-a79a-2f2784cd251f_Tag">
    <vt:lpwstr>10, 3, 0, 1</vt:lpwstr>
  </op:property>
  <op:property fmtid="{D5CDD505-2E9C-101B-9397-08002B2CF9AE}" pid="24" name="Customer-Id">
    <vt:lpwstr>71FFD1B571BE2883E0537D20C80A46C7</vt:lpwstr>
  </op:property>
  <op:property fmtid="{D5CDD505-2E9C-101B-9397-08002B2CF9AE}" pid="25" name="Objective-Id">
    <vt:lpwstr>A5716940</vt:lpwstr>
  </op:property>
  <op:property fmtid="{D5CDD505-2E9C-101B-9397-08002B2CF9AE}" pid="26" name="Objective-Title">
    <vt:lpwstr>SAC discussion paper Wildfire 04.03.2026 DRAFT</vt:lpwstr>
  </op:property>
  <op:property fmtid="{D5CDD505-2E9C-101B-9397-08002B2CF9AE}" pid="27" name="Objective-Description">
    <vt:lpwstr/>
  </op:property>
  <op:property fmtid="{D5CDD505-2E9C-101B-9397-08002B2CF9AE}" pid="28" name="Objective-CreationStamp">
    <vt:filetime>2026-02-23T11:33:43Z</vt:filetime>
  </op:property>
  <op:property fmtid="{D5CDD505-2E9C-101B-9397-08002B2CF9AE}" pid="29" name="Objective-IsApproved">
    <vt:bool>false</vt:bool>
  </op:property>
  <op:property fmtid="{D5CDD505-2E9C-101B-9397-08002B2CF9AE}" pid="30" name="Objective-IsPublished">
    <vt:bool>true</vt:bool>
  </op:property>
  <op:property fmtid="{D5CDD505-2E9C-101B-9397-08002B2CF9AE}" pid="31" name="Objective-DatePublished">
    <vt:filetime>2026-03-04T11:13:52Z</vt:filetime>
  </op:property>
  <op:property fmtid="{D5CDD505-2E9C-101B-9397-08002B2CF9AE}" pid="32" name="Objective-ModificationStamp">
    <vt:filetime>2026-03-04T11:13:52Z</vt:filetime>
  </op:property>
  <op:property fmtid="{D5CDD505-2E9C-101B-9397-08002B2CF9AE}" pid="33" name="Objective-Owner">
    <vt:lpwstr>Jessica Findlay</vt:lpwstr>
  </op:property>
  <op:property fmtid="{D5CDD505-2E9C-101B-9397-08002B2CF9AE}" pid="34" name="Objective-Path">
    <vt:lpwstr>Objective Global Folder:NatureScot Fileplan:SPE - Species:LIC - Licensing:MA - Muirburn Act - Wildlife Management and Licensing:Muirburn Licensing - Commissioned Reports on Evidence Base</vt:lpwstr>
  </op:property>
  <op:property fmtid="{D5CDD505-2E9C-101B-9397-08002B2CF9AE}" pid="35" name="Objective-Parent">
    <vt:lpwstr>Muirburn Licensing - Commissioned Reports on Evidence Base</vt:lpwstr>
  </op:property>
  <op:property fmtid="{D5CDD505-2E9C-101B-9397-08002B2CF9AE}" pid="36" name="Objective-State">
    <vt:lpwstr>Published</vt:lpwstr>
  </op:property>
  <op:property fmtid="{D5CDD505-2E9C-101B-9397-08002B2CF9AE}" pid="37" name="Objective-VersionId">
    <vt:lpwstr>vA10031718</vt:lpwstr>
  </op:property>
  <op:property fmtid="{D5CDD505-2E9C-101B-9397-08002B2CF9AE}" pid="38" name="Objective-Version">
    <vt:lpwstr>8.0</vt:lpwstr>
  </op:property>
  <op:property fmtid="{D5CDD505-2E9C-101B-9397-08002B2CF9AE}" pid="39" name="Objective-VersionNumber">
    <vt:r8>8</vt:r8>
  </op:property>
  <op:property fmtid="{D5CDD505-2E9C-101B-9397-08002B2CF9AE}" pid="40" name="Objective-VersionComment">
    <vt:lpwstr/>
  </op:property>
  <op:property fmtid="{D5CDD505-2E9C-101B-9397-08002B2CF9AE}" pid="41" name="Objective-FileNumber">
    <vt:lpwstr>qA186974</vt:lpwstr>
  </op:property>
  <op:property fmtid="{D5CDD505-2E9C-101B-9397-08002B2CF9AE}" pid="42" name="Objective-Classification">
    <vt:lpwstr/>
  </op:property>
  <op:property fmtid="{D5CDD505-2E9C-101B-9397-08002B2CF9AE}" pid="43" name="Objective-Caveats">
    <vt:lpwstr/>
  </op:property>
  <op:property fmtid="{D5CDD505-2E9C-101B-9397-08002B2CF9AE}" pid="44" name="Objective-Date of Original">
    <vt:lpwstr/>
  </op:property>
  <op:property fmtid="{D5CDD505-2E9C-101B-9397-08002B2CF9AE}" pid="45" name="Objective-Sensitivity Review Date">
    <vt:lpwstr/>
  </op:property>
  <op:property fmtid="{D5CDD505-2E9C-101B-9397-08002B2CF9AE}" pid="46" name="Objective-FOI Exemption">
    <vt:lpwstr>Release</vt:lpwstr>
  </op:property>
  <op:property fmtid="{D5CDD505-2E9C-101B-9397-08002B2CF9AE}" pid="47" name="Objective-DPA Exemption">
    <vt:lpwstr>Release</vt:lpwstr>
  </op:property>
  <op:property fmtid="{D5CDD505-2E9C-101B-9397-08002B2CF9AE}" pid="48" name="Objective-EIR Exception">
    <vt:lpwstr>Release</vt:lpwstr>
  </op:property>
  <op:property fmtid="{D5CDD505-2E9C-101B-9397-08002B2CF9AE}" pid="49" name="Objective-Justification">
    <vt:lpwstr/>
  </op:property>
  <op:property fmtid="{D5CDD505-2E9C-101B-9397-08002B2CF9AE}" pid="50" name="Objective-Date of Request">
    <vt:lpwstr/>
  </op:property>
  <op:property fmtid="{D5CDD505-2E9C-101B-9397-08002B2CF9AE}" pid="51" name="Objective-Date of Release">
    <vt:lpwstr/>
  </op:property>
  <op:property fmtid="{D5CDD505-2E9C-101B-9397-08002B2CF9AE}" pid="52" name="Objective-FOI/EIR Disclosure Date">
    <vt:lpwstr/>
  </op:property>
  <op:property fmtid="{D5CDD505-2E9C-101B-9397-08002B2CF9AE}" pid="53" name="Objective-FOI/EIR Dissemination Date">
    <vt:lpwstr/>
  </op:property>
  <op:property fmtid="{D5CDD505-2E9C-101B-9397-08002B2CF9AE}" pid="54" name="Objective-FOI Release Details">
    <vt:lpwstr/>
  </op:property>
  <op:property fmtid="{D5CDD505-2E9C-101B-9397-08002B2CF9AE}" pid="55" name="Objective-Connect Creator">
    <vt:lpwstr/>
  </op:property>
</op:Properties>
</file>