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4B64E" w14:textId="77777777" w:rsidR="00932631" w:rsidRPr="00824AE7" w:rsidRDefault="00932631" w:rsidP="00932631">
      <w:pPr>
        <w:pStyle w:val="Heading1"/>
        <w:jc w:val="center"/>
        <w:rPr>
          <w:rFonts w:asciiTheme="majorHAnsi" w:hAnsiTheme="majorHAnsi" w:cstheme="majorHAnsi"/>
          <w:sz w:val="22"/>
          <w:szCs w:val="22"/>
        </w:rPr>
      </w:pPr>
      <w:r w:rsidRPr="00824AE7">
        <w:rPr>
          <w:rFonts w:asciiTheme="majorHAnsi" w:hAnsiTheme="majorHAnsi" w:cstheme="majorHAnsi"/>
          <w:sz w:val="22"/>
          <w:szCs w:val="22"/>
        </w:rPr>
        <w:t>CAERLAVEROCK WILDFOWLING PANEL</w:t>
      </w:r>
    </w:p>
    <w:p w14:paraId="1FB2A22F" w14:textId="77777777" w:rsidR="00932631" w:rsidRPr="00824AE7" w:rsidRDefault="00932631" w:rsidP="00932631">
      <w:pPr>
        <w:pStyle w:val="Heading2"/>
        <w:jc w:val="center"/>
        <w:rPr>
          <w:rFonts w:asciiTheme="majorHAnsi" w:hAnsiTheme="majorHAnsi" w:cstheme="majorHAnsi"/>
          <w:sz w:val="22"/>
          <w:szCs w:val="22"/>
        </w:rPr>
      </w:pPr>
      <w:r w:rsidRPr="00824AE7">
        <w:rPr>
          <w:rFonts w:asciiTheme="majorHAnsi" w:hAnsiTheme="majorHAnsi" w:cstheme="majorHAnsi"/>
          <w:sz w:val="22"/>
          <w:szCs w:val="22"/>
        </w:rPr>
        <w:t>8</w:t>
      </w:r>
      <w:r>
        <w:rPr>
          <w:rFonts w:asciiTheme="majorHAnsi" w:hAnsiTheme="majorHAnsi" w:cstheme="majorHAnsi"/>
          <w:sz w:val="22"/>
          <w:szCs w:val="22"/>
        </w:rPr>
        <w:t>9</w:t>
      </w:r>
      <w:r w:rsidRPr="00824AE7">
        <w:rPr>
          <w:rFonts w:asciiTheme="majorHAnsi" w:hAnsiTheme="majorHAnsi" w:cstheme="majorHAnsi"/>
          <w:sz w:val="22"/>
          <w:szCs w:val="22"/>
          <w:vertAlign w:val="superscript"/>
        </w:rPr>
        <w:t>th</w:t>
      </w:r>
      <w:r w:rsidRPr="00824AE7">
        <w:rPr>
          <w:rFonts w:asciiTheme="majorHAnsi" w:hAnsiTheme="majorHAnsi" w:cstheme="majorHAnsi"/>
          <w:sz w:val="22"/>
          <w:szCs w:val="22"/>
        </w:rPr>
        <w:t xml:space="preserve"> meeting, </w:t>
      </w:r>
      <w:r>
        <w:rPr>
          <w:rFonts w:asciiTheme="majorHAnsi" w:hAnsiTheme="majorHAnsi" w:cstheme="majorHAnsi"/>
          <w:sz w:val="22"/>
          <w:szCs w:val="22"/>
        </w:rPr>
        <w:t>16 A</w:t>
      </w:r>
      <w:r w:rsidRPr="00824AE7">
        <w:rPr>
          <w:rFonts w:asciiTheme="majorHAnsi" w:hAnsiTheme="majorHAnsi" w:cstheme="majorHAnsi"/>
          <w:sz w:val="22"/>
          <w:szCs w:val="22"/>
        </w:rPr>
        <w:t>pril 202</w:t>
      </w:r>
      <w:r>
        <w:rPr>
          <w:rFonts w:asciiTheme="majorHAnsi" w:hAnsiTheme="majorHAnsi" w:cstheme="majorHAnsi"/>
          <w:sz w:val="22"/>
          <w:szCs w:val="22"/>
        </w:rPr>
        <w:t>5</w:t>
      </w:r>
    </w:p>
    <w:p w14:paraId="2304A25E" w14:textId="77777777" w:rsidR="00932631" w:rsidRPr="00824AE7" w:rsidRDefault="00932631" w:rsidP="00932631">
      <w:pPr>
        <w:rPr>
          <w:rFonts w:asciiTheme="majorHAnsi" w:hAnsiTheme="majorHAnsi" w:cstheme="majorHAnsi"/>
          <w:b/>
          <w:bCs/>
        </w:rPr>
      </w:pPr>
    </w:p>
    <w:p w14:paraId="03D5B9F5" w14:textId="77777777" w:rsidR="00932631" w:rsidRPr="001F0A5B" w:rsidRDefault="00932631" w:rsidP="00932631">
      <w:pPr>
        <w:pStyle w:val="ListParagraph"/>
        <w:numPr>
          <w:ilvl w:val="0"/>
          <w:numId w:val="42"/>
        </w:numPr>
        <w:ind w:left="426" w:hanging="426"/>
        <w:rPr>
          <w:rFonts w:asciiTheme="majorHAnsi" w:hAnsiTheme="majorHAnsi" w:cstheme="majorHAnsi"/>
          <w:b/>
          <w:bCs/>
        </w:rPr>
      </w:pPr>
      <w:r w:rsidRPr="00824AE7">
        <w:rPr>
          <w:rFonts w:asciiTheme="majorHAnsi" w:hAnsiTheme="majorHAnsi" w:cstheme="majorHAnsi"/>
          <w:b/>
          <w:bCs/>
        </w:rPr>
        <w:t xml:space="preserve">Welcome </w:t>
      </w:r>
      <w:r w:rsidRPr="00824AE7">
        <w:rPr>
          <w:rFonts w:asciiTheme="majorHAnsi" w:hAnsiTheme="majorHAnsi" w:cstheme="majorHAnsi"/>
        </w:rPr>
        <w:t>– SG welcomed everyone to the meeting.</w:t>
      </w:r>
    </w:p>
    <w:p w14:paraId="394B9C42" w14:textId="77777777" w:rsidR="00932631" w:rsidRDefault="00932631" w:rsidP="00932631">
      <w:pPr>
        <w:ind w:left="360"/>
        <w:rPr>
          <w:noProof/>
          <w:lang w:eastAsia="en-GB"/>
        </w:rPr>
      </w:pPr>
    </w:p>
    <w:p w14:paraId="24B668EB" w14:textId="77777777" w:rsidR="00932631" w:rsidRDefault="00932631" w:rsidP="00932631">
      <w:pPr>
        <w:ind w:left="360"/>
        <w:rPr>
          <w:noProof/>
          <w:lang w:eastAsia="en-GB"/>
        </w:rPr>
      </w:pPr>
      <w:r>
        <w:rPr>
          <w:noProof/>
          <w:lang w:eastAsia="en-GB"/>
        </w:rPr>
        <w:t>Graeme Dalby (GD) – Caerlaverock District Wildfowlers Association (CDWA)</w:t>
      </w:r>
    </w:p>
    <w:p w14:paraId="04E3CA27" w14:textId="77777777" w:rsidR="00932631" w:rsidRDefault="00932631" w:rsidP="00932631">
      <w:pPr>
        <w:ind w:left="360"/>
        <w:rPr>
          <w:noProof/>
          <w:lang w:eastAsia="en-GB"/>
        </w:rPr>
      </w:pPr>
      <w:r>
        <w:rPr>
          <w:noProof/>
          <w:lang w:eastAsia="en-GB"/>
        </w:rPr>
        <w:t>David Gilbert (DG) – Scottish Solway Widlfowlers Association (SSWA)</w:t>
      </w:r>
    </w:p>
    <w:p w14:paraId="31CEF849" w14:textId="77777777" w:rsidR="00932631" w:rsidRDefault="00932631" w:rsidP="00932631">
      <w:pPr>
        <w:ind w:left="360"/>
        <w:rPr>
          <w:noProof/>
          <w:lang w:eastAsia="en-GB"/>
        </w:rPr>
      </w:pPr>
      <w:r>
        <w:rPr>
          <w:noProof/>
          <w:lang w:eastAsia="en-GB"/>
        </w:rPr>
        <w:t>Cameron Balfour (CB) – British Association for Shooting and Conservation (BASC)</w:t>
      </w:r>
    </w:p>
    <w:p w14:paraId="6C17D23F" w14:textId="77777777" w:rsidR="00932631" w:rsidRDefault="00932631" w:rsidP="00932631">
      <w:pPr>
        <w:ind w:left="360"/>
        <w:rPr>
          <w:noProof/>
          <w:lang w:eastAsia="en-GB"/>
        </w:rPr>
      </w:pPr>
      <w:r>
        <w:rPr>
          <w:noProof/>
          <w:lang w:eastAsia="en-GB"/>
        </w:rPr>
        <w:t>Stuart Graham (SG) – NatureScot - chair</w:t>
      </w:r>
    </w:p>
    <w:p w14:paraId="68E9B0E6" w14:textId="77777777" w:rsidR="00932631" w:rsidRDefault="00932631" w:rsidP="00932631">
      <w:pPr>
        <w:ind w:left="360"/>
        <w:rPr>
          <w:noProof/>
          <w:lang w:eastAsia="en-GB"/>
        </w:rPr>
      </w:pPr>
      <w:r>
        <w:rPr>
          <w:noProof/>
          <w:lang w:eastAsia="en-GB"/>
        </w:rPr>
        <w:t xml:space="preserve">Suzanne McIntyre (SMcI) – NatureScot </w:t>
      </w:r>
    </w:p>
    <w:p w14:paraId="683444B0" w14:textId="77777777" w:rsidR="00932631" w:rsidRDefault="00932631" w:rsidP="00932631">
      <w:pPr>
        <w:ind w:left="360"/>
        <w:rPr>
          <w:noProof/>
          <w:lang w:eastAsia="en-GB"/>
        </w:rPr>
      </w:pPr>
      <w:r>
        <w:rPr>
          <w:noProof/>
          <w:lang w:eastAsia="en-GB"/>
        </w:rPr>
        <w:t>Andrew Over (AO) – NatureScot</w:t>
      </w:r>
    </w:p>
    <w:p w14:paraId="383C0BAC" w14:textId="77777777" w:rsidR="00932631" w:rsidRDefault="00932631" w:rsidP="00932631">
      <w:pPr>
        <w:ind w:left="360"/>
        <w:rPr>
          <w:noProof/>
          <w:lang w:eastAsia="en-GB"/>
        </w:rPr>
      </w:pPr>
      <w:r>
        <w:rPr>
          <w:noProof/>
          <w:lang w:eastAsia="en-GB"/>
        </w:rPr>
        <w:t>Susan Copeland – NatureScot minutes</w:t>
      </w:r>
    </w:p>
    <w:p w14:paraId="7298A95C" w14:textId="77777777" w:rsidR="00932631" w:rsidRDefault="00932631" w:rsidP="00932631">
      <w:pPr>
        <w:ind w:left="360"/>
        <w:rPr>
          <w:noProof/>
          <w:lang w:eastAsia="en-GB"/>
        </w:rPr>
      </w:pPr>
      <w:r>
        <w:rPr>
          <w:noProof/>
          <w:lang w:eastAsia="en-GB"/>
        </w:rPr>
        <w:t>Anna Austin (Caerlaverock Estate) apologies received.</w:t>
      </w:r>
    </w:p>
    <w:p w14:paraId="65A6337E" w14:textId="77777777" w:rsidR="00932631" w:rsidRDefault="00932631" w:rsidP="00932631">
      <w:pPr>
        <w:ind w:left="360"/>
        <w:rPr>
          <w:noProof/>
          <w:lang w:eastAsia="en-GB"/>
        </w:rPr>
      </w:pPr>
    </w:p>
    <w:p w14:paraId="34125964" w14:textId="77777777" w:rsidR="00932631" w:rsidRPr="00955749" w:rsidRDefault="00932631" w:rsidP="00932631">
      <w:pPr>
        <w:rPr>
          <w:rFonts w:asciiTheme="majorHAnsi" w:hAnsiTheme="majorHAnsi" w:cstheme="majorHAnsi"/>
          <w:b/>
          <w:bCs/>
        </w:rPr>
      </w:pPr>
    </w:p>
    <w:p w14:paraId="3EFC2B64" w14:textId="77777777" w:rsidR="00932631" w:rsidRDefault="00932631" w:rsidP="00932631">
      <w:pPr>
        <w:pStyle w:val="ListParagraph"/>
        <w:numPr>
          <w:ilvl w:val="0"/>
          <w:numId w:val="42"/>
        </w:numPr>
        <w:ind w:left="426" w:hanging="426"/>
        <w:rPr>
          <w:rFonts w:asciiTheme="majorHAnsi" w:hAnsiTheme="majorHAnsi" w:cstheme="majorHAnsi"/>
          <w:b/>
          <w:bCs/>
        </w:rPr>
      </w:pPr>
      <w:r>
        <w:rPr>
          <w:rFonts w:asciiTheme="majorHAnsi" w:hAnsiTheme="majorHAnsi" w:cstheme="majorHAnsi"/>
          <w:b/>
          <w:bCs/>
        </w:rPr>
        <w:t>Previous minutes and actions</w:t>
      </w:r>
    </w:p>
    <w:p w14:paraId="6B1981E7" w14:textId="77777777" w:rsidR="00932631" w:rsidRDefault="00932631" w:rsidP="00932631">
      <w:pPr>
        <w:ind w:firstLine="426"/>
        <w:rPr>
          <w:rFonts w:asciiTheme="majorHAnsi" w:eastAsia="Times New Roman" w:hAnsiTheme="majorHAnsi" w:cstheme="majorHAnsi"/>
          <w:color w:val="454545"/>
        </w:rPr>
      </w:pPr>
      <w:r w:rsidRPr="003A3541">
        <w:rPr>
          <w:rFonts w:asciiTheme="majorHAnsi" w:eastAsia="Times New Roman" w:hAnsiTheme="majorHAnsi" w:cstheme="majorHAnsi"/>
          <w:color w:val="454545"/>
        </w:rPr>
        <w:t>AP 88/1 –</w:t>
      </w:r>
      <w:r>
        <w:rPr>
          <w:rFonts w:asciiTheme="majorHAnsi" w:eastAsia="Times New Roman" w:hAnsiTheme="majorHAnsi" w:cstheme="majorHAnsi"/>
          <w:color w:val="454545"/>
        </w:rPr>
        <w:t xml:space="preserve"> NatureScot </w:t>
      </w:r>
      <w:r w:rsidRPr="003A3541">
        <w:rPr>
          <w:rFonts w:asciiTheme="majorHAnsi" w:eastAsia="Times New Roman" w:hAnsiTheme="majorHAnsi" w:cstheme="majorHAnsi"/>
          <w:color w:val="454545"/>
        </w:rPr>
        <w:t>February no show spreadsheet</w:t>
      </w:r>
      <w:r>
        <w:rPr>
          <w:rFonts w:asciiTheme="majorHAnsi" w:eastAsia="Times New Roman" w:hAnsiTheme="majorHAnsi" w:cstheme="majorHAnsi"/>
          <w:color w:val="454545"/>
        </w:rPr>
        <w:t xml:space="preserve"> – discussed agenda item 8</w:t>
      </w:r>
    </w:p>
    <w:p w14:paraId="4C996E4F" w14:textId="77777777" w:rsidR="00932631" w:rsidRDefault="00932631" w:rsidP="00932631">
      <w:pPr>
        <w:ind w:left="426"/>
        <w:rPr>
          <w:rFonts w:asciiTheme="majorHAnsi" w:eastAsia="Times New Roman" w:hAnsiTheme="majorHAnsi" w:cstheme="majorHAnsi"/>
          <w:color w:val="454545"/>
        </w:rPr>
      </w:pPr>
      <w:r w:rsidRPr="003A3541">
        <w:rPr>
          <w:rFonts w:asciiTheme="majorHAnsi" w:eastAsia="Times New Roman" w:hAnsiTheme="majorHAnsi" w:cstheme="majorHAnsi"/>
          <w:color w:val="454545"/>
        </w:rPr>
        <w:t xml:space="preserve">AP 88/2 – </w:t>
      </w:r>
      <w:r>
        <w:rPr>
          <w:rFonts w:asciiTheme="majorHAnsi" w:eastAsia="Times New Roman" w:hAnsiTheme="majorHAnsi" w:cstheme="majorHAnsi"/>
          <w:color w:val="454545"/>
        </w:rPr>
        <w:t>NatureScot to send e</w:t>
      </w:r>
      <w:r w:rsidRPr="003A3541">
        <w:rPr>
          <w:rFonts w:asciiTheme="majorHAnsi" w:eastAsia="Times New Roman" w:hAnsiTheme="majorHAnsi" w:cstheme="majorHAnsi"/>
          <w:color w:val="454545"/>
        </w:rPr>
        <w:t>mails</w:t>
      </w:r>
      <w:r>
        <w:rPr>
          <w:rFonts w:asciiTheme="majorHAnsi" w:eastAsia="Times New Roman" w:hAnsiTheme="majorHAnsi" w:cstheme="majorHAnsi"/>
          <w:color w:val="454545"/>
        </w:rPr>
        <w:t xml:space="preserve"> &amp; </w:t>
      </w:r>
      <w:r w:rsidRPr="003A3541">
        <w:rPr>
          <w:rFonts w:asciiTheme="majorHAnsi" w:eastAsia="Times New Roman" w:hAnsiTheme="majorHAnsi" w:cstheme="majorHAnsi"/>
          <w:color w:val="454545"/>
        </w:rPr>
        <w:t xml:space="preserve">letters </w:t>
      </w:r>
      <w:r>
        <w:rPr>
          <w:rFonts w:asciiTheme="majorHAnsi" w:eastAsia="Times New Roman" w:hAnsiTheme="majorHAnsi" w:cstheme="majorHAnsi"/>
          <w:color w:val="454545"/>
        </w:rPr>
        <w:t>regarding breaches – discharged</w:t>
      </w:r>
    </w:p>
    <w:p w14:paraId="35299C0D" w14:textId="77777777" w:rsidR="00932631" w:rsidRDefault="00932631" w:rsidP="00932631">
      <w:pPr>
        <w:ind w:firstLine="426"/>
        <w:rPr>
          <w:rFonts w:asciiTheme="majorHAnsi" w:eastAsia="Times New Roman" w:hAnsiTheme="majorHAnsi" w:cstheme="majorHAnsi"/>
          <w:color w:val="454545"/>
        </w:rPr>
      </w:pPr>
      <w:r w:rsidRPr="003A3541">
        <w:rPr>
          <w:rFonts w:asciiTheme="majorHAnsi" w:eastAsia="Times New Roman" w:hAnsiTheme="majorHAnsi" w:cstheme="majorHAnsi"/>
          <w:color w:val="454545"/>
        </w:rPr>
        <w:t xml:space="preserve">AP 88/3 – </w:t>
      </w:r>
      <w:r>
        <w:rPr>
          <w:rFonts w:asciiTheme="majorHAnsi" w:eastAsia="Times New Roman" w:hAnsiTheme="majorHAnsi" w:cstheme="majorHAnsi"/>
          <w:color w:val="454545"/>
        </w:rPr>
        <w:t>NatureScot</w:t>
      </w:r>
      <w:r w:rsidRPr="003A3541">
        <w:rPr>
          <w:rFonts w:asciiTheme="majorHAnsi" w:eastAsia="Times New Roman" w:hAnsiTheme="majorHAnsi" w:cstheme="majorHAnsi"/>
          <w:color w:val="454545"/>
        </w:rPr>
        <w:t xml:space="preserve"> to send questionnaire to new applicants</w:t>
      </w:r>
      <w:r>
        <w:rPr>
          <w:rFonts w:asciiTheme="majorHAnsi" w:eastAsia="Times New Roman" w:hAnsiTheme="majorHAnsi" w:cstheme="majorHAnsi"/>
          <w:color w:val="454545"/>
        </w:rPr>
        <w:t xml:space="preserve"> – feedback in item 7</w:t>
      </w:r>
    </w:p>
    <w:p w14:paraId="18545FEA" w14:textId="77777777" w:rsidR="00932631" w:rsidRPr="003A3541" w:rsidRDefault="00932631" w:rsidP="00932631">
      <w:pPr>
        <w:ind w:firstLine="426"/>
        <w:rPr>
          <w:rFonts w:asciiTheme="majorHAnsi" w:eastAsia="Times New Roman" w:hAnsiTheme="majorHAnsi" w:cstheme="majorHAnsi"/>
          <w:color w:val="454545"/>
        </w:rPr>
      </w:pPr>
      <w:r w:rsidRPr="003A3541">
        <w:rPr>
          <w:rFonts w:asciiTheme="majorHAnsi" w:eastAsia="Times New Roman" w:hAnsiTheme="majorHAnsi" w:cstheme="majorHAnsi"/>
          <w:color w:val="454545"/>
        </w:rPr>
        <w:t>AP 88/4 – NatureScot to add details of BASC scheme to permit pack - discharged</w:t>
      </w:r>
    </w:p>
    <w:p w14:paraId="77F04888" w14:textId="77777777" w:rsidR="00932631" w:rsidRDefault="00932631" w:rsidP="00932631">
      <w:pPr>
        <w:rPr>
          <w:rFonts w:asciiTheme="majorHAnsi" w:hAnsiTheme="majorHAnsi" w:cstheme="majorHAnsi"/>
        </w:rPr>
      </w:pPr>
    </w:p>
    <w:p w14:paraId="581B6FE8" w14:textId="77777777" w:rsidR="00932631" w:rsidRPr="00824AE7" w:rsidRDefault="00932631" w:rsidP="00932631">
      <w:pPr>
        <w:rPr>
          <w:rFonts w:asciiTheme="majorHAnsi" w:hAnsiTheme="majorHAnsi" w:cstheme="majorHAnsi"/>
        </w:rPr>
      </w:pPr>
    </w:p>
    <w:p w14:paraId="2FA103B4" w14:textId="77777777" w:rsidR="00932631" w:rsidRPr="008134ED" w:rsidRDefault="00932631" w:rsidP="00932631">
      <w:pPr>
        <w:pStyle w:val="ListParagraph"/>
        <w:numPr>
          <w:ilvl w:val="0"/>
          <w:numId w:val="42"/>
        </w:numPr>
        <w:ind w:left="426" w:hanging="426"/>
        <w:rPr>
          <w:rStyle w:val="Heading3Char"/>
          <w:rFonts w:asciiTheme="majorHAnsi" w:eastAsiaTheme="minorHAnsi" w:hAnsiTheme="majorHAnsi" w:cstheme="majorHAnsi"/>
          <w:b/>
          <w:sz w:val="22"/>
          <w:szCs w:val="22"/>
        </w:rPr>
      </w:pPr>
      <w:r>
        <w:rPr>
          <w:rStyle w:val="Heading3Char"/>
          <w:rFonts w:asciiTheme="majorHAnsi" w:hAnsiTheme="majorHAnsi" w:cstheme="majorHAnsi"/>
          <w:b/>
          <w:sz w:val="22"/>
          <w:szCs w:val="22"/>
        </w:rPr>
        <w:t>Wildfowl report</w:t>
      </w:r>
    </w:p>
    <w:p w14:paraId="4F17E3DC" w14:textId="77777777" w:rsidR="00932631" w:rsidRDefault="00932631" w:rsidP="00932631">
      <w:pPr>
        <w:rPr>
          <w:rStyle w:val="Heading3Char"/>
          <w:rFonts w:asciiTheme="majorHAnsi" w:eastAsiaTheme="minorHAnsi" w:hAnsiTheme="majorHAnsi" w:cstheme="majorHAnsi"/>
          <w:b/>
          <w:sz w:val="22"/>
          <w:szCs w:val="22"/>
        </w:rPr>
      </w:pPr>
    </w:p>
    <w:p w14:paraId="628D5619" w14:textId="77777777" w:rsidR="00932631" w:rsidRPr="00411F7C" w:rsidRDefault="00932631" w:rsidP="00932631">
      <w:pPr>
        <w:rPr>
          <w:b/>
          <w:bCs/>
        </w:rPr>
      </w:pPr>
      <w:r w:rsidRPr="00411F7C">
        <w:rPr>
          <w:b/>
          <w:bCs/>
        </w:rPr>
        <w:t>Pink-footed G</w:t>
      </w:r>
      <w:r>
        <w:rPr>
          <w:b/>
          <w:bCs/>
        </w:rPr>
        <w:t>oo</w:t>
      </w:r>
      <w:r w:rsidRPr="00411F7C">
        <w:rPr>
          <w:b/>
          <w:bCs/>
        </w:rPr>
        <w:t>se</w:t>
      </w:r>
    </w:p>
    <w:p w14:paraId="632CDB7D" w14:textId="77777777" w:rsidR="00932631" w:rsidRPr="00411F7C" w:rsidRDefault="00932631" w:rsidP="00932631">
      <w:r w:rsidRPr="00411F7C">
        <w:rPr>
          <w:u w:val="single"/>
        </w:rPr>
        <w:t>Nature Scot Icelandic Goose Count (IGC) Results</w:t>
      </w:r>
      <w:r w:rsidRPr="00411F7C">
        <w:t xml:space="preserve"> –</w:t>
      </w:r>
    </w:p>
    <w:p w14:paraId="4AED4584" w14:textId="77777777" w:rsidR="00932631" w:rsidRPr="00411F7C" w:rsidRDefault="00932631" w:rsidP="00932631">
      <w:pPr>
        <w:rPr>
          <w:color w:val="000000" w:themeColor="text1"/>
        </w:rPr>
      </w:pPr>
      <w:r w:rsidRPr="00694A57">
        <w:rPr>
          <w:color w:val="000000" w:themeColor="text1"/>
        </w:rPr>
        <w:t>14</w:t>
      </w:r>
      <w:r w:rsidRPr="00694A57">
        <w:rPr>
          <w:color w:val="000000" w:themeColor="text1"/>
          <w:vertAlign w:val="superscript"/>
        </w:rPr>
        <w:t>th</w:t>
      </w:r>
      <w:r w:rsidRPr="00694A57">
        <w:rPr>
          <w:color w:val="000000" w:themeColor="text1"/>
        </w:rPr>
        <w:t xml:space="preserve"> </w:t>
      </w:r>
      <w:r w:rsidRPr="00411F7C">
        <w:rPr>
          <w:color w:val="000000" w:themeColor="text1"/>
        </w:rPr>
        <w:t>Oct</w:t>
      </w:r>
      <w:r>
        <w:rPr>
          <w:color w:val="000000" w:themeColor="text1"/>
        </w:rPr>
        <w:t>ober</w:t>
      </w:r>
      <w:r w:rsidRPr="00694A57">
        <w:rPr>
          <w:color w:val="000000" w:themeColor="text1"/>
        </w:rPr>
        <w:t xml:space="preserve"> – 5,469 NatureScot side </w:t>
      </w:r>
      <w:r>
        <w:rPr>
          <w:color w:val="000000" w:themeColor="text1"/>
        </w:rPr>
        <w:t xml:space="preserve">- </w:t>
      </w:r>
      <w:r w:rsidRPr="00BD78B0">
        <w:rPr>
          <w:color w:val="000000" w:themeColor="text1"/>
        </w:rPr>
        <w:t xml:space="preserve">2,309 at </w:t>
      </w:r>
      <w:r w:rsidRPr="009B095A">
        <w:rPr>
          <w:color w:val="000000" w:themeColor="text1"/>
        </w:rPr>
        <w:t xml:space="preserve">Wildfowl &amp; Wetlands Trust </w:t>
      </w:r>
      <w:r>
        <w:rPr>
          <w:color w:val="000000" w:themeColor="text1"/>
        </w:rPr>
        <w:t>(</w:t>
      </w:r>
      <w:r w:rsidRPr="00BD78B0">
        <w:rPr>
          <w:color w:val="000000" w:themeColor="text1"/>
        </w:rPr>
        <w:t>WWT</w:t>
      </w:r>
      <w:r>
        <w:rPr>
          <w:color w:val="000000" w:themeColor="text1"/>
        </w:rPr>
        <w:t>)</w:t>
      </w:r>
    </w:p>
    <w:p w14:paraId="0B90C381" w14:textId="77777777" w:rsidR="00932631" w:rsidRPr="00411F7C" w:rsidRDefault="00932631" w:rsidP="00932631">
      <w:r>
        <w:t>11</w:t>
      </w:r>
      <w:r w:rsidRPr="00300074">
        <w:rPr>
          <w:vertAlign w:val="superscript"/>
        </w:rPr>
        <w:t>th</w:t>
      </w:r>
      <w:r>
        <w:t xml:space="preserve"> </w:t>
      </w:r>
      <w:r w:rsidRPr="00411F7C">
        <w:t>Nov</w:t>
      </w:r>
      <w:r>
        <w:t xml:space="preserve">ember – 3,213 NatureScot </w:t>
      </w:r>
      <w:r w:rsidRPr="00BD78B0">
        <w:t xml:space="preserve">side </w:t>
      </w:r>
      <w:r>
        <w:t xml:space="preserve">- </w:t>
      </w:r>
      <w:r w:rsidRPr="00BD78B0">
        <w:t>2,082 at WWT</w:t>
      </w:r>
    </w:p>
    <w:p w14:paraId="4BA8EA94" w14:textId="77777777" w:rsidR="00932631" w:rsidRPr="00411F7C" w:rsidRDefault="00932631" w:rsidP="00932631">
      <w:r w:rsidRPr="00411F7C">
        <w:t>24</w:t>
      </w:r>
      <w:r w:rsidRPr="00411F7C">
        <w:rPr>
          <w:vertAlign w:val="superscript"/>
        </w:rPr>
        <w:t>th</w:t>
      </w:r>
      <w:r w:rsidRPr="00411F7C">
        <w:t xml:space="preserve"> March – 10,137 NatureScot side </w:t>
      </w:r>
      <w:r>
        <w:t>-</w:t>
      </w:r>
      <w:r w:rsidRPr="00411F7C">
        <w:t xml:space="preserve"> 2,200 at WWT </w:t>
      </w:r>
    </w:p>
    <w:p w14:paraId="2A3C0AE1" w14:textId="77777777" w:rsidR="00932631" w:rsidRPr="00411F7C" w:rsidRDefault="00932631" w:rsidP="00932631"/>
    <w:p w14:paraId="5C7A2EC8" w14:textId="77777777" w:rsidR="00932631" w:rsidRPr="00411F7C" w:rsidRDefault="00932631" w:rsidP="00932631">
      <w:proofErr w:type="spellStart"/>
      <w:r w:rsidRPr="00411F7C">
        <w:rPr>
          <w:u w:val="single"/>
        </w:rPr>
        <w:t>WeBS</w:t>
      </w:r>
      <w:proofErr w:type="spellEnd"/>
      <w:r>
        <w:rPr>
          <w:u w:val="single"/>
        </w:rPr>
        <w:t xml:space="preserve"> count</w:t>
      </w:r>
      <w:r w:rsidRPr="00411F7C">
        <w:rPr>
          <w:u w:val="single"/>
        </w:rPr>
        <w:t xml:space="preserve"> results</w:t>
      </w:r>
      <w:r w:rsidRPr="00411F7C">
        <w:t xml:space="preserve"> – </w:t>
      </w:r>
    </w:p>
    <w:p w14:paraId="56618EB7" w14:textId="77777777" w:rsidR="00932631" w:rsidRPr="00411F7C" w:rsidRDefault="00932631" w:rsidP="00932631">
      <w:r w:rsidRPr="00411F7C">
        <w:t xml:space="preserve">Peak of 1,097 pink-footed geese recorded in October. Smaller numbers recorded every month between January – February. </w:t>
      </w:r>
    </w:p>
    <w:p w14:paraId="77ACD712" w14:textId="77777777" w:rsidR="00932631" w:rsidRPr="00411F7C" w:rsidRDefault="00932631" w:rsidP="00932631"/>
    <w:p w14:paraId="3CC3D084" w14:textId="77777777" w:rsidR="00932631" w:rsidRPr="00411F7C" w:rsidRDefault="00932631" w:rsidP="00932631">
      <w:pPr>
        <w:rPr>
          <w:b/>
          <w:bCs/>
        </w:rPr>
      </w:pPr>
      <w:r w:rsidRPr="00411F7C">
        <w:rPr>
          <w:b/>
          <w:bCs/>
        </w:rPr>
        <w:t>Barnacle Goose</w:t>
      </w:r>
    </w:p>
    <w:p w14:paraId="3F231EE9" w14:textId="77777777" w:rsidR="00932631" w:rsidRPr="00411F7C" w:rsidRDefault="00932631" w:rsidP="00932631">
      <w:r w:rsidRPr="00411F7C">
        <w:rPr>
          <w:u w:val="single"/>
        </w:rPr>
        <w:t>Nature Scot Icelandic Goose Count Results</w:t>
      </w:r>
      <w:r w:rsidRPr="00411F7C">
        <w:t xml:space="preserve"> –</w:t>
      </w:r>
    </w:p>
    <w:p w14:paraId="4165AB02" w14:textId="77777777" w:rsidR="00932631" w:rsidRPr="00411F7C" w:rsidRDefault="00932631" w:rsidP="00932631">
      <w:r>
        <w:t>14</w:t>
      </w:r>
      <w:r w:rsidRPr="00300074">
        <w:rPr>
          <w:vertAlign w:val="superscript"/>
        </w:rPr>
        <w:t>th</w:t>
      </w:r>
      <w:r>
        <w:t xml:space="preserve"> </w:t>
      </w:r>
      <w:r w:rsidRPr="00411F7C">
        <w:t>Oct</w:t>
      </w:r>
      <w:r>
        <w:t>ober</w:t>
      </w:r>
      <w:r w:rsidRPr="00411F7C">
        <w:t xml:space="preserve"> </w:t>
      </w:r>
      <w:r>
        <w:t>– 3,422 NatureScot side – no formal count at WWT</w:t>
      </w:r>
    </w:p>
    <w:p w14:paraId="745E47D0" w14:textId="77777777" w:rsidR="00932631" w:rsidRPr="00411F7C" w:rsidRDefault="00932631" w:rsidP="00932631">
      <w:r>
        <w:t>11</w:t>
      </w:r>
      <w:r w:rsidRPr="00300074">
        <w:rPr>
          <w:vertAlign w:val="superscript"/>
        </w:rPr>
        <w:t>th</w:t>
      </w:r>
      <w:r>
        <w:t xml:space="preserve"> </w:t>
      </w:r>
      <w:r w:rsidRPr="00411F7C">
        <w:t>Nov</w:t>
      </w:r>
      <w:r>
        <w:t>ember – 4,342 NatureScot side – no formal count at WWT</w:t>
      </w:r>
      <w:r>
        <w:rPr>
          <w:highlight w:val="red"/>
        </w:rPr>
        <w:t xml:space="preserve"> </w:t>
      </w:r>
    </w:p>
    <w:p w14:paraId="5FF5D977" w14:textId="77777777" w:rsidR="00932631" w:rsidRPr="00411F7C" w:rsidRDefault="00932631" w:rsidP="00932631">
      <w:r w:rsidRPr="00411F7C">
        <w:t>24</w:t>
      </w:r>
      <w:r w:rsidRPr="00411F7C">
        <w:rPr>
          <w:vertAlign w:val="superscript"/>
        </w:rPr>
        <w:t>th</w:t>
      </w:r>
      <w:r w:rsidRPr="00411F7C">
        <w:t xml:space="preserve"> March – 3,261 NatureScot side </w:t>
      </w:r>
      <w:r>
        <w:t>-</w:t>
      </w:r>
      <w:r w:rsidRPr="00411F7C">
        <w:t xml:space="preserve"> 4,800 at WWT </w:t>
      </w:r>
    </w:p>
    <w:p w14:paraId="75A4A170" w14:textId="77777777" w:rsidR="00932631" w:rsidRPr="00411F7C" w:rsidRDefault="00932631" w:rsidP="00932631"/>
    <w:p w14:paraId="47D24584" w14:textId="77777777" w:rsidR="00932631" w:rsidRPr="00411F7C" w:rsidRDefault="00932631" w:rsidP="00932631">
      <w:proofErr w:type="spellStart"/>
      <w:r w:rsidRPr="00411F7C">
        <w:rPr>
          <w:u w:val="single"/>
        </w:rPr>
        <w:t>WeBS</w:t>
      </w:r>
      <w:proofErr w:type="spellEnd"/>
      <w:r w:rsidRPr="00411F7C">
        <w:rPr>
          <w:u w:val="single"/>
        </w:rPr>
        <w:t xml:space="preserve"> </w:t>
      </w:r>
      <w:r>
        <w:rPr>
          <w:u w:val="single"/>
        </w:rPr>
        <w:t xml:space="preserve">count </w:t>
      </w:r>
      <w:r w:rsidRPr="00411F7C">
        <w:rPr>
          <w:u w:val="single"/>
        </w:rPr>
        <w:t>results</w:t>
      </w:r>
      <w:r w:rsidRPr="00411F7C">
        <w:t xml:space="preserve"> – </w:t>
      </w:r>
    </w:p>
    <w:p w14:paraId="68C1AE4B" w14:textId="77777777" w:rsidR="00932631" w:rsidRPr="00411F7C" w:rsidRDefault="00932631" w:rsidP="00932631">
      <w:r w:rsidRPr="00411F7C">
        <w:t>Peak of 6,068 barnacl</w:t>
      </w:r>
      <w:r>
        <w:t xml:space="preserve">e geese </w:t>
      </w:r>
      <w:r w:rsidRPr="00411F7C">
        <w:t xml:space="preserve">recorded across the NNR in March. Smaller numbers recorded every month between January – February. </w:t>
      </w:r>
      <w:r>
        <w:rPr>
          <w:rFonts w:asciiTheme="majorHAnsi" w:hAnsiTheme="majorHAnsi" w:cstheme="majorHAnsi"/>
          <w:bCs/>
        </w:rPr>
        <w:t>Total counts for Svalbard barnacle geese were looking like 42</w:t>
      </w:r>
      <w:r w:rsidRPr="00F96816">
        <w:rPr>
          <w:rFonts w:asciiTheme="majorHAnsi" w:hAnsiTheme="majorHAnsi" w:cstheme="majorHAnsi"/>
          <w:bCs/>
        </w:rPr>
        <w:t>,700</w:t>
      </w:r>
      <w:r>
        <w:rPr>
          <w:rFonts w:asciiTheme="majorHAnsi" w:hAnsiTheme="majorHAnsi" w:cstheme="majorHAnsi"/>
          <w:bCs/>
        </w:rPr>
        <w:t xml:space="preserve"> (count data from October and includes </w:t>
      </w:r>
      <w:proofErr w:type="spellStart"/>
      <w:r>
        <w:rPr>
          <w:rFonts w:asciiTheme="majorHAnsi" w:hAnsiTheme="majorHAnsi" w:cstheme="majorHAnsi"/>
          <w:bCs/>
        </w:rPr>
        <w:t>Budle</w:t>
      </w:r>
      <w:proofErr w:type="spellEnd"/>
      <w:r>
        <w:rPr>
          <w:rFonts w:asciiTheme="majorHAnsi" w:hAnsiTheme="majorHAnsi" w:cstheme="majorHAnsi"/>
          <w:bCs/>
        </w:rPr>
        <w:t xml:space="preserve"> Bay) and </w:t>
      </w:r>
      <w:r w:rsidRPr="00F96816">
        <w:rPr>
          <w:rFonts w:asciiTheme="majorHAnsi" w:hAnsiTheme="majorHAnsi" w:cstheme="majorHAnsi"/>
          <w:bCs/>
        </w:rPr>
        <w:t>for the Solway alone 40,800</w:t>
      </w:r>
      <w:r>
        <w:rPr>
          <w:rFonts w:asciiTheme="majorHAnsi" w:hAnsiTheme="majorHAnsi" w:cstheme="majorHAnsi"/>
          <w:bCs/>
        </w:rPr>
        <w:t xml:space="preserve"> (count data from </w:t>
      </w:r>
      <w:r w:rsidRPr="00F96816">
        <w:rPr>
          <w:rFonts w:asciiTheme="majorHAnsi" w:hAnsiTheme="majorHAnsi" w:cstheme="majorHAnsi"/>
          <w:bCs/>
        </w:rPr>
        <w:t>April)</w:t>
      </w:r>
      <w:r>
        <w:rPr>
          <w:rFonts w:asciiTheme="majorHAnsi" w:hAnsiTheme="majorHAnsi" w:cstheme="majorHAnsi"/>
          <w:bCs/>
        </w:rPr>
        <w:t xml:space="preserve"> – these figures still to be checked and confirmed. </w:t>
      </w:r>
    </w:p>
    <w:p w14:paraId="69486F2D" w14:textId="77777777" w:rsidR="00932631" w:rsidRPr="00411F7C" w:rsidRDefault="00932631" w:rsidP="00932631"/>
    <w:p w14:paraId="1ADDFBD3" w14:textId="77777777" w:rsidR="00932631" w:rsidRPr="00411F7C" w:rsidRDefault="00932631" w:rsidP="00932631">
      <w:r>
        <w:t>During the season noted about 5 barnacle geese showing possible signs of A</w:t>
      </w:r>
      <w:r w:rsidRPr="00411F7C">
        <w:t>I</w:t>
      </w:r>
      <w:r>
        <w:t>.</w:t>
      </w:r>
      <w:r w:rsidRPr="00411F7C">
        <w:t xml:space="preserve"> </w:t>
      </w:r>
      <w:r>
        <w:t xml:space="preserve">During Beached Bird Survey last weekend of February, found </w:t>
      </w:r>
      <w:r w:rsidRPr="00411F7C">
        <w:t>5 bird</w:t>
      </w:r>
      <w:r>
        <w:t xml:space="preserve"> carcasses</w:t>
      </w:r>
      <w:r w:rsidRPr="00411F7C">
        <w:t xml:space="preserve"> </w:t>
      </w:r>
      <w:r>
        <w:t xml:space="preserve">on NatureScot side that could have been caused by AI and 3 carcasses found on the </w:t>
      </w:r>
      <w:r w:rsidRPr="00411F7C">
        <w:t xml:space="preserve">WWT </w:t>
      </w:r>
      <w:r>
        <w:t>side.</w:t>
      </w:r>
    </w:p>
    <w:p w14:paraId="51128566" w14:textId="77777777" w:rsidR="00932631" w:rsidRPr="00411F7C" w:rsidRDefault="00932631" w:rsidP="00932631"/>
    <w:p w14:paraId="4E94794A" w14:textId="77777777" w:rsidR="00932631" w:rsidRDefault="00932631" w:rsidP="00932631">
      <w:pPr>
        <w:rPr>
          <w:b/>
          <w:bCs/>
        </w:rPr>
      </w:pPr>
    </w:p>
    <w:p w14:paraId="30FDE08E" w14:textId="77777777" w:rsidR="00932631" w:rsidRDefault="00932631" w:rsidP="00932631">
      <w:pPr>
        <w:rPr>
          <w:b/>
          <w:bCs/>
        </w:rPr>
      </w:pPr>
    </w:p>
    <w:p w14:paraId="169C64CE" w14:textId="77777777" w:rsidR="00932631" w:rsidRDefault="00932631" w:rsidP="00932631">
      <w:pPr>
        <w:rPr>
          <w:b/>
          <w:bCs/>
        </w:rPr>
      </w:pPr>
    </w:p>
    <w:p w14:paraId="08D3F5AD" w14:textId="77777777" w:rsidR="00932631" w:rsidRDefault="00932631" w:rsidP="00932631">
      <w:pPr>
        <w:rPr>
          <w:b/>
          <w:bCs/>
        </w:rPr>
      </w:pPr>
      <w:r w:rsidRPr="00411F7C">
        <w:rPr>
          <w:b/>
          <w:bCs/>
        </w:rPr>
        <w:lastRenderedPageBreak/>
        <w:t>Greylag Geese</w:t>
      </w:r>
    </w:p>
    <w:p w14:paraId="4684A239" w14:textId="77777777" w:rsidR="00932631" w:rsidRPr="0062003C" w:rsidRDefault="00932631" w:rsidP="00932631">
      <w:r w:rsidRPr="00830AA7">
        <w:t>1 greylag recorded in Octobers ICG. 14 recorded in Novembers ICG. Peak of 14 recorded elsewhere across the NNR between September &amp; October. WWT counted 26 greylag geese in November’s ICG.</w:t>
      </w:r>
    </w:p>
    <w:p w14:paraId="69503D45" w14:textId="77777777" w:rsidR="00932631" w:rsidRPr="00411F7C" w:rsidRDefault="00932631" w:rsidP="00932631"/>
    <w:p w14:paraId="464B74BB" w14:textId="77777777" w:rsidR="00932631" w:rsidRPr="00411F7C" w:rsidRDefault="00932631" w:rsidP="00932631">
      <w:pPr>
        <w:rPr>
          <w:b/>
          <w:bCs/>
        </w:rPr>
      </w:pPr>
      <w:r w:rsidRPr="00411F7C">
        <w:rPr>
          <w:b/>
          <w:bCs/>
        </w:rPr>
        <w:t>Canada Geese</w:t>
      </w:r>
    </w:p>
    <w:p w14:paraId="57C9FCA7" w14:textId="77777777" w:rsidR="00932631" w:rsidRPr="00411F7C" w:rsidRDefault="00932631" w:rsidP="00932631">
      <w:r w:rsidRPr="0062003C">
        <w:t xml:space="preserve">Peak of 2 Canada geese recorded across the NNR in March. 1 record in January. No other records out with these months. </w:t>
      </w:r>
    </w:p>
    <w:p w14:paraId="7AEE80E2" w14:textId="77777777" w:rsidR="00932631" w:rsidRPr="00411F7C" w:rsidRDefault="00932631" w:rsidP="00932631"/>
    <w:p w14:paraId="2AD365B9" w14:textId="77777777" w:rsidR="00932631" w:rsidRPr="0062003C" w:rsidRDefault="00932631" w:rsidP="00932631">
      <w:pPr>
        <w:rPr>
          <w:b/>
          <w:bCs/>
        </w:rPr>
      </w:pPr>
      <w:r w:rsidRPr="00411F7C">
        <w:rPr>
          <w:b/>
          <w:bCs/>
        </w:rPr>
        <w:t>Pintail</w:t>
      </w:r>
    </w:p>
    <w:p w14:paraId="0AF23B5C" w14:textId="77777777" w:rsidR="00932631" w:rsidRPr="00411F7C" w:rsidRDefault="00932631" w:rsidP="00932631">
      <w:r w:rsidRPr="0062003C">
        <w:t>3,224 records across the NNR. Peak of 1,508 in October. 697 in November, 454 in December, 303 in January, 140 in February, 99 in September &amp; 23 in March.</w:t>
      </w:r>
    </w:p>
    <w:p w14:paraId="09DBE109" w14:textId="77777777" w:rsidR="00932631" w:rsidRPr="00411F7C" w:rsidRDefault="00932631" w:rsidP="00932631"/>
    <w:p w14:paraId="5354DAFA" w14:textId="77777777" w:rsidR="00932631" w:rsidRPr="0062003C" w:rsidRDefault="00932631" w:rsidP="00932631">
      <w:pPr>
        <w:rPr>
          <w:b/>
          <w:bCs/>
        </w:rPr>
      </w:pPr>
      <w:r w:rsidRPr="00411F7C">
        <w:rPr>
          <w:b/>
          <w:bCs/>
        </w:rPr>
        <w:t>Wigeon</w:t>
      </w:r>
    </w:p>
    <w:p w14:paraId="7961984F" w14:textId="77777777" w:rsidR="00932631" w:rsidRPr="0062003C" w:rsidRDefault="00932631" w:rsidP="00932631">
      <w:r w:rsidRPr="0062003C">
        <w:t>2,542 records across the NNR. Peak of 949 in December. 551 in January, 442 in February, 434 in November, 117 in October &amp; 49 in September.</w:t>
      </w:r>
    </w:p>
    <w:p w14:paraId="301D19B1" w14:textId="77777777" w:rsidR="00932631" w:rsidRPr="00411F7C" w:rsidRDefault="00932631" w:rsidP="00932631"/>
    <w:p w14:paraId="676F730A" w14:textId="77777777" w:rsidR="00932631" w:rsidRPr="0062003C" w:rsidRDefault="00932631" w:rsidP="00932631">
      <w:pPr>
        <w:rPr>
          <w:b/>
          <w:bCs/>
        </w:rPr>
      </w:pPr>
      <w:r w:rsidRPr="00411F7C">
        <w:rPr>
          <w:b/>
          <w:bCs/>
        </w:rPr>
        <w:t>Teal</w:t>
      </w:r>
    </w:p>
    <w:p w14:paraId="399D3B5F" w14:textId="77777777" w:rsidR="00932631" w:rsidRDefault="00932631" w:rsidP="00932631">
      <w:r w:rsidRPr="0062003C">
        <w:t>78 records across the NNR. Peak of 40 in November. Smaller numbers recorded in September, October &amp; January.</w:t>
      </w:r>
    </w:p>
    <w:p w14:paraId="5FFB8533" w14:textId="77777777" w:rsidR="00932631" w:rsidRDefault="00932631" w:rsidP="00932631"/>
    <w:p w14:paraId="4F31DFA0" w14:textId="77777777" w:rsidR="00932631" w:rsidRPr="0062003C" w:rsidRDefault="00932631" w:rsidP="00932631">
      <w:pPr>
        <w:rPr>
          <w:b/>
          <w:bCs/>
        </w:rPr>
      </w:pPr>
      <w:r w:rsidRPr="00411F7C">
        <w:rPr>
          <w:b/>
          <w:bCs/>
        </w:rPr>
        <w:t>Mallard</w:t>
      </w:r>
    </w:p>
    <w:p w14:paraId="475CDEC2" w14:textId="77777777" w:rsidR="00932631" w:rsidRPr="00411F7C" w:rsidRDefault="00932631" w:rsidP="00932631">
      <w:r w:rsidRPr="0062003C">
        <w:t>60 records across the NNR. Peak of 33 in November. Smaller numbers recorded in September, October, December, January &amp; March.</w:t>
      </w:r>
    </w:p>
    <w:p w14:paraId="50DA85F4" w14:textId="77777777" w:rsidR="00932631" w:rsidRPr="00411F7C" w:rsidRDefault="00932631" w:rsidP="00932631"/>
    <w:p w14:paraId="6A51B46F" w14:textId="77777777" w:rsidR="00932631" w:rsidRPr="001D66FE" w:rsidRDefault="00932631" w:rsidP="00932631">
      <w:r w:rsidRPr="00411F7C">
        <w:rPr>
          <w:b/>
          <w:bCs/>
        </w:rPr>
        <w:t>Shoveler</w:t>
      </w:r>
      <w:r>
        <w:rPr>
          <w:b/>
          <w:bCs/>
        </w:rPr>
        <w:t xml:space="preserve"> and Gadwall – </w:t>
      </w:r>
      <w:r w:rsidRPr="007C5C5D">
        <w:t>no records on NS side</w:t>
      </w:r>
      <w:r>
        <w:rPr>
          <w:b/>
          <w:bCs/>
        </w:rPr>
        <w:t xml:space="preserve"> </w:t>
      </w:r>
    </w:p>
    <w:p w14:paraId="5B83FB83" w14:textId="77777777" w:rsidR="00932631" w:rsidRPr="008134ED" w:rsidRDefault="00932631" w:rsidP="00932631">
      <w:pPr>
        <w:rPr>
          <w:rStyle w:val="Heading3Char"/>
          <w:rFonts w:asciiTheme="majorHAnsi" w:eastAsiaTheme="minorHAnsi" w:hAnsiTheme="majorHAnsi" w:cstheme="majorHAnsi"/>
          <w:b/>
          <w:sz w:val="22"/>
          <w:szCs w:val="22"/>
        </w:rPr>
      </w:pPr>
    </w:p>
    <w:p w14:paraId="7154ADB9" w14:textId="77777777" w:rsidR="00932631" w:rsidRDefault="00932631" w:rsidP="00932631">
      <w:pPr>
        <w:rPr>
          <w:rFonts w:asciiTheme="majorHAnsi" w:hAnsiTheme="majorHAnsi" w:cstheme="majorHAnsi"/>
          <w:b/>
        </w:rPr>
      </w:pPr>
    </w:p>
    <w:p w14:paraId="589989F1" w14:textId="77777777" w:rsidR="00932631" w:rsidRDefault="00932631" w:rsidP="00932631">
      <w:pPr>
        <w:ind w:left="360"/>
        <w:rPr>
          <w:rFonts w:asciiTheme="majorHAnsi" w:hAnsiTheme="majorHAnsi" w:cstheme="majorHAnsi"/>
          <w:bCs/>
        </w:rPr>
      </w:pPr>
      <w:r>
        <w:rPr>
          <w:rFonts w:asciiTheme="majorHAnsi" w:hAnsiTheme="majorHAnsi" w:cstheme="majorHAnsi"/>
          <w:bCs/>
        </w:rPr>
        <w:t xml:space="preserve">In relation to the wildfowl report discussed that the numbers are collated from winter GSMP (Goose and Swan Monitoring) and IGC (Icelandic Breeding Goose) counts and monthly Webs counts on the reserve.  Peak counts for barnacle geese were not available at time of the panel meeting, now updated in the report above. </w:t>
      </w:r>
    </w:p>
    <w:p w14:paraId="154DC695" w14:textId="77777777" w:rsidR="00932631" w:rsidRDefault="00932631" w:rsidP="00932631">
      <w:pPr>
        <w:ind w:left="360"/>
        <w:rPr>
          <w:rFonts w:asciiTheme="majorHAnsi" w:hAnsiTheme="majorHAnsi" w:cstheme="majorHAnsi"/>
          <w:b/>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p>
    <w:p w14:paraId="63C80869" w14:textId="77777777" w:rsidR="00932631" w:rsidRDefault="00932631" w:rsidP="00932631">
      <w:pPr>
        <w:ind w:left="360"/>
        <w:rPr>
          <w:rFonts w:asciiTheme="majorHAnsi" w:hAnsiTheme="majorHAnsi" w:cstheme="majorHAnsi"/>
          <w:bCs/>
        </w:rPr>
      </w:pPr>
      <w:r>
        <w:rPr>
          <w:rFonts w:asciiTheme="majorHAnsi" w:hAnsiTheme="majorHAnsi" w:cstheme="majorHAnsi"/>
          <w:bCs/>
        </w:rPr>
        <w:t xml:space="preserve">The panel noted the lack of pink footed geese on the north Solway, regarding data to support this, waiting on BTO count data to identify exactly where pink footed geese distributed, the 24/25 data will be finalised for May 2026. The 23/24 data will be available from end of May 2025. </w:t>
      </w:r>
    </w:p>
    <w:p w14:paraId="0BF78C86" w14:textId="77777777" w:rsidR="00932631" w:rsidRDefault="00932631" w:rsidP="00932631">
      <w:pPr>
        <w:ind w:left="360"/>
        <w:rPr>
          <w:rFonts w:asciiTheme="majorHAnsi" w:hAnsiTheme="majorHAnsi" w:cstheme="majorHAnsi"/>
          <w:bCs/>
        </w:rPr>
      </w:pPr>
    </w:p>
    <w:p w14:paraId="32D6A521" w14:textId="77777777" w:rsidR="00932631" w:rsidRDefault="00932631" w:rsidP="00932631">
      <w:pPr>
        <w:ind w:left="360"/>
        <w:rPr>
          <w:rFonts w:asciiTheme="majorHAnsi" w:hAnsiTheme="majorHAnsi" w:cstheme="majorHAnsi"/>
          <w:bCs/>
        </w:rPr>
      </w:pPr>
      <w:r>
        <w:rPr>
          <w:rFonts w:asciiTheme="majorHAnsi" w:hAnsiTheme="majorHAnsi" w:cstheme="majorHAnsi"/>
          <w:bCs/>
        </w:rPr>
        <w:t xml:space="preserve">Suggested that the goose wing survey may help provide information for this, although noted number of goose wings recorded much lower than the better database for the duck wing survey. </w:t>
      </w:r>
    </w:p>
    <w:p w14:paraId="6F89C285" w14:textId="77777777" w:rsidR="00932631" w:rsidRDefault="00932631" w:rsidP="00932631">
      <w:pPr>
        <w:ind w:left="360"/>
        <w:rPr>
          <w:rFonts w:asciiTheme="majorHAnsi" w:hAnsiTheme="majorHAnsi" w:cstheme="majorHAnsi"/>
          <w:bCs/>
        </w:rPr>
      </w:pPr>
    </w:p>
    <w:p w14:paraId="12F858DD" w14:textId="77777777" w:rsidR="00932631" w:rsidRDefault="00932631" w:rsidP="00932631">
      <w:pPr>
        <w:ind w:left="360"/>
        <w:rPr>
          <w:rFonts w:asciiTheme="majorHAnsi" w:hAnsiTheme="majorHAnsi" w:cstheme="majorHAnsi"/>
          <w:bCs/>
        </w:rPr>
      </w:pPr>
      <w:r>
        <w:rPr>
          <w:rFonts w:asciiTheme="majorHAnsi" w:hAnsiTheme="majorHAnsi" w:cstheme="majorHAnsi"/>
          <w:bCs/>
        </w:rPr>
        <w:t xml:space="preserve">Unclear as to reasons for changes to distribution of pink-footed geese, could be changes to the river channel, the weather patterns, milder winters with geese staying inland more frequently, different crops on farmland etc. Discussed ponds and potential to install duck tubes, on local ponds – noted gadwalls breeding inland. Had brief discussion about natterjacks and ponds inland versus saline ponds along the coast, below the seawalls. </w:t>
      </w:r>
    </w:p>
    <w:p w14:paraId="5C75C32A" w14:textId="77777777" w:rsidR="00932631" w:rsidRDefault="00932631" w:rsidP="00932631">
      <w:pPr>
        <w:ind w:left="360"/>
        <w:rPr>
          <w:rFonts w:asciiTheme="majorHAnsi" w:hAnsiTheme="majorHAnsi" w:cstheme="majorHAnsi"/>
          <w:bCs/>
        </w:rPr>
      </w:pPr>
    </w:p>
    <w:p w14:paraId="2CCD1AE5" w14:textId="77777777" w:rsidR="00932631" w:rsidRDefault="00932631" w:rsidP="00932631">
      <w:pPr>
        <w:ind w:left="360"/>
        <w:rPr>
          <w:rFonts w:asciiTheme="majorHAnsi" w:hAnsiTheme="majorHAnsi" w:cstheme="majorHAnsi"/>
          <w:bCs/>
        </w:rPr>
      </w:pPr>
      <w:r>
        <w:rPr>
          <w:rFonts w:asciiTheme="majorHAnsi" w:hAnsiTheme="majorHAnsi" w:cstheme="majorHAnsi"/>
          <w:bCs/>
        </w:rPr>
        <w:t xml:space="preserve">Difficult to get accurate trend data for pink-footed geese owing to lack of count data from Greenland and Iceland. </w:t>
      </w:r>
    </w:p>
    <w:p w14:paraId="538D879A" w14:textId="77777777" w:rsidR="00932631" w:rsidRDefault="00932631" w:rsidP="00932631">
      <w:pPr>
        <w:pStyle w:val="ListParagraph"/>
        <w:ind w:left="426" w:hanging="426"/>
        <w:rPr>
          <w:rStyle w:val="Heading3Char"/>
          <w:rFonts w:asciiTheme="majorHAnsi" w:hAnsiTheme="majorHAnsi" w:cstheme="majorHAnsi"/>
          <w:b/>
          <w:sz w:val="22"/>
          <w:szCs w:val="22"/>
        </w:rPr>
      </w:pPr>
    </w:p>
    <w:p w14:paraId="7797F290" w14:textId="77777777" w:rsidR="00932631" w:rsidRDefault="00932631" w:rsidP="00932631">
      <w:pPr>
        <w:pStyle w:val="ListParagraph"/>
        <w:ind w:left="426" w:hanging="426"/>
        <w:rPr>
          <w:rStyle w:val="Heading3Char"/>
          <w:rFonts w:asciiTheme="majorHAnsi" w:hAnsiTheme="majorHAnsi" w:cstheme="majorHAnsi"/>
          <w:b/>
          <w:sz w:val="22"/>
          <w:szCs w:val="22"/>
        </w:rPr>
      </w:pPr>
    </w:p>
    <w:p w14:paraId="1B41736E" w14:textId="77777777" w:rsidR="00932631" w:rsidRDefault="00932631" w:rsidP="00932631">
      <w:pPr>
        <w:pStyle w:val="ListParagraph"/>
        <w:ind w:left="426" w:hanging="426"/>
        <w:rPr>
          <w:rStyle w:val="Heading3Char"/>
          <w:rFonts w:asciiTheme="majorHAnsi" w:hAnsiTheme="majorHAnsi" w:cstheme="majorHAnsi"/>
          <w:b/>
          <w:sz w:val="22"/>
          <w:szCs w:val="22"/>
        </w:rPr>
      </w:pPr>
    </w:p>
    <w:p w14:paraId="38F5F2D7" w14:textId="77777777" w:rsidR="00932631" w:rsidRDefault="00932631" w:rsidP="00932631">
      <w:pPr>
        <w:pStyle w:val="ListParagraph"/>
        <w:ind w:left="426" w:hanging="426"/>
        <w:rPr>
          <w:rStyle w:val="Heading3Char"/>
          <w:rFonts w:asciiTheme="majorHAnsi" w:hAnsiTheme="majorHAnsi" w:cstheme="majorHAnsi"/>
          <w:b/>
          <w:sz w:val="22"/>
          <w:szCs w:val="22"/>
        </w:rPr>
      </w:pPr>
    </w:p>
    <w:p w14:paraId="4E71FE91" w14:textId="77777777" w:rsidR="00932631" w:rsidRDefault="00932631" w:rsidP="00932631">
      <w:pPr>
        <w:pStyle w:val="ListParagraph"/>
        <w:ind w:left="426" w:hanging="426"/>
        <w:rPr>
          <w:rStyle w:val="Heading3Char"/>
          <w:rFonts w:asciiTheme="majorHAnsi" w:hAnsiTheme="majorHAnsi" w:cstheme="majorHAnsi"/>
          <w:b/>
          <w:sz w:val="22"/>
          <w:szCs w:val="22"/>
        </w:rPr>
      </w:pPr>
    </w:p>
    <w:p w14:paraId="063FE010" w14:textId="77777777" w:rsidR="00932631" w:rsidRPr="00180B84" w:rsidRDefault="00932631" w:rsidP="00932631">
      <w:pPr>
        <w:pStyle w:val="ListParagraph"/>
        <w:numPr>
          <w:ilvl w:val="0"/>
          <w:numId w:val="42"/>
        </w:numPr>
        <w:ind w:left="426" w:hanging="426"/>
        <w:rPr>
          <w:rFonts w:asciiTheme="majorHAnsi" w:hAnsiTheme="majorHAnsi" w:cstheme="majorHAnsi"/>
          <w:b/>
        </w:rPr>
      </w:pPr>
      <w:r w:rsidRPr="00824AE7">
        <w:rPr>
          <w:rFonts w:asciiTheme="majorHAnsi" w:hAnsiTheme="majorHAnsi" w:cstheme="majorHAnsi"/>
          <w:b/>
        </w:rPr>
        <w:lastRenderedPageBreak/>
        <w:t>Wildfowling report (shoulder and punt gun)</w:t>
      </w:r>
      <w:r w:rsidRPr="00824AE7">
        <w:rPr>
          <w:rFonts w:asciiTheme="majorHAnsi" w:hAnsiTheme="majorHAnsi" w:cstheme="majorHAnsi"/>
        </w:rPr>
        <w:t xml:space="preserve">   </w:t>
      </w:r>
    </w:p>
    <w:p w14:paraId="5B83820E" w14:textId="77777777" w:rsidR="00932631" w:rsidRDefault="00932631" w:rsidP="00932631">
      <w:pPr>
        <w:rPr>
          <w:rFonts w:asciiTheme="majorHAnsi" w:hAnsiTheme="majorHAnsi" w:cstheme="majorHAnsi"/>
          <w:b/>
        </w:rPr>
      </w:pPr>
    </w:p>
    <w:tbl>
      <w:tblPr>
        <w:tblW w:w="10574" w:type="dxa"/>
        <w:tblInd w:w="108" w:type="dxa"/>
        <w:tblLayout w:type="fixed"/>
        <w:tblLook w:val="04A0" w:firstRow="1" w:lastRow="0" w:firstColumn="1" w:lastColumn="0" w:noHBand="0" w:noVBand="1"/>
      </w:tblPr>
      <w:tblGrid>
        <w:gridCol w:w="993"/>
        <w:gridCol w:w="1559"/>
        <w:gridCol w:w="916"/>
        <w:gridCol w:w="1029"/>
        <w:gridCol w:w="1173"/>
        <w:gridCol w:w="809"/>
        <w:gridCol w:w="1023"/>
        <w:gridCol w:w="639"/>
        <w:gridCol w:w="809"/>
        <w:gridCol w:w="754"/>
        <w:gridCol w:w="870"/>
      </w:tblGrid>
      <w:tr w:rsidR="00932631" w:rsidRPr="00DD5A3B" w14:paraId="29EEF236" w14:textId="77777777" w:rsidTr="008C0691">
        <w:trPr>
          <w:trHeight w:val="400"/>
        </w:trPr>
        <w:tc>
          <w:tcPr>
            <w:tcW w:w="3468" w:type="dxa"/>
            <w:gridSpan w:val="3"/>
            <w:tcBorders>
              <w:top w:val="nil"/>
              <w:left w:val="nil"/>
              <w:bottom w:val="nil"/>
              <w:right w:val="nil"/>
            </w:tcBorders>
            <w:shd w:val="clear" w:color="auto" w:fill="auto"/>
            <w:noWrap/>
            <w:vAlign w:val="bottom"/>
            <w:hideMark/>
          </w:tcPr>
          <w:p w14:paraId="5F212E6C" w14:textId="77777777" w:rsidR="00932631" w:rsidRDefault="00932631" w:rsidP="008C0691">
            <w:pPr>
              <w:rPr>
                <w:rFonts w:eastAsia="Times New Roman" w:cs="Arial"/>
                <w:b/>
                <w:bCs/>
                <w:sz w:val="32"/>
                <w:szCs w:val="32"/>
                <w:lang w:eastAsia="en-GB"/>
              </w:rPr>
            </w:pPr>
            <w:r w:rsidRPr="00DD5A3B">
              <w:rPr>
                <w:rFonts w:eastAsia="Times New Roman" w:cs="Arial"/>
                <w:b/>
                <w:bCs/>
                <w:sz w:val="32"/>
                <w:szCs w:val="32"/>
                <w:lang w:eastAsia="en-GB"/>
              </w:rPr>
              <w:t>Use of Permits</w:t>
            </w:r>
          </w:p>
          <w:p w14:paraId="16FECF30" w14:textId="77777777" w:rsidR="00932631" w:rsidRDefault="00932631" w:rsidP="008C0691">
            <w:pPr>
              <w:rPr>
                <w:rFonts w:eastAsia="Times New Roman" w:cs="Arial"/>
                <w:b/>
                <w:bCs/>
                <w:sz w:val="32"/>
                <w:szCs w:val="32"/>
                <w:lang w:eastAsia="en-GB"/>
              </w:rPr>
            </w:pPr>
          </w:p>
          <w:p w14:paraId="485F11C5" w14:textId="77777777" w:rsidR="00932631" w:rsidRPr="00283451" w:rsidRDefault="00932631" w:rsidP="008C0691">
            <w:pPr>
              <w:rPr>
                <w:rFonts w:eastAsia="Times New Roman" w:cs="Arial"/>
                <w:b/>
                <w:bCs/>
                <w:sz w:val="28"/>
                <w:szCs w:val="28"/>
                <w:lang w:eastAsia="en-GB"/>
              </w:rPr>
            </w:pPr>
            <w:r w:rsidRPr="00283451">
              <w:rPr>
                <w:rFonts w:eastAsia="Times New Roman" w:cs="Arial"/>
                <w:b/>
                <w:bCs/>
                <w:sz w:val="28"/>
                <w:szCs w:val="28"/>
                <w:lang w:eastAsia="en-GB"/>
              </w:rPr>
              <w:t>Shoulder</w:t>
            </w:r>
            <w:r>
              <w:rPr>
                <w:rFonts w:eastAsia="Times New Roman" w:cs="Arial"/>
                <w:b/>
                <w:bCs/>
                <w:sz w:val="28"/>
                <w:szCs w:val="28"/>
                <w:lang w:eastAsia="en-GB"/>
              </w:rPr>
              <w:t xml:space="preserve"> </w:t>
            </w:r>
            <w:r w:rsidRPr="00283451">
              <w:rPr>
                <w:rFonts w:eastAsia="Times New Roman" w:cs="Arial"/>
                <w:b/>
                <w:bCs/>
                <w:sz w:val="28"/>
                <w:szCs w:val="28"/>
                <w:lang w:eastAsia="en-GB"/>
              </w:rPr>
              <w:t>gunning</w:t>
            </w:r>
          </w:p>
        </w:tc>
        <w:tc>
          <w:tcPr>
            <w:tcW w:w="1029" w:type="dxa"/>
            <w:tcBorders>
              <w:top w:val="nil"/>
              <w:left w:val="nil"/>
              <w:bottom w:val="nil"/>
              <w:right w:val="nil"/>
            </w:tcBorders>
            <w:shd w:val="clear" w:color="auto" w:fill="auto"/>
            <w:noWrap/>
            <w:vAlign w:val="bottom"/>
            <w:hideMark/>
          </w:tcPr>
          <w:p w14:paraId="0239884A" w14:textId="77777777" w:rsidR="00932631" w:rsidRPr="00DD5A3B" w:rsidRDefault="00932631" w:rsidP="008C0691">
            <w:pPr>
              <w:rPr>
                <w:rFonts w:eastAsia="Times New Roman" w:cs="Arial"/>
                <w:b/>
                <w:bCs/>
                <w:sz w:val="32"/>
                <w:szCs w:val="32"/>
                <w:lang w:eastAsia="en-GB"/>
              </w:rPr>
            </w:pPr>
          </w:p>
        </w:tc>
        <w:tc>
          <w:tcPr>
            <w:tcW w:w="1173" w:type="dxa"/>
            <w:tcBorders>
              <w:top w:val="nil"/>
              <w:left w:val="nil"/>
              <w:bottom w:val="nil"/>
              <w:right w:val="nil"/>
            </w:tcBorders>
            <w:shd w:val="clear" w:color="auto" w:fill="auto"/>
            <w:noWrap/>
            <w:vAlign w:val="bottom"/>
            <w:hideMark/>
          </w:tcPr>
          <w:p w14:paraId="742E2A90"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A23D28C"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3B51158F"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30B4DA7A"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52E57C2"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7DE9745B"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021C0D2"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E26AAA5" w14:textId="77777777" w:rsidTr="008C0691">
        <w:trPr>
          <w:trHeight w:val="260"/>
        </w:trPr>
        <w:tc>
          <w:tcPr>
            <w:tcW w:w="993" w:type="dxa"/>
            <w:tcBorders>
              <w:top w:val="nil"/>
              <w:left w:val="nil"/>
              <w:bottom w:val="nil"/>
              <w:right w:val="nil"/>
            </w:tcBorders>
            <w:shd w:val="clear" w:color="auto" w:fill="auto"/>
            <w:noWrap/>
            <w:vAlign w:val="bottom"/>
            <w:hideMark/>
          </w:tcPr>
          <w:p w14:paraId="4ECEC4C1"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6D5EFEBF"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705FCF08"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26966A9B"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73848A28"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EB5162B"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4420505B"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6B779A5"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7C26676"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27E1AD90"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7CC27FC"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1C3959D4" w14:textId="77777777" w:rsidTr="008C0691">
        <w:trPr>
          <w:trHeight w:val="510"/>
        </w:trPr>
        <w:tc>
          <w:tcPr>
            <w:tcW w:w="993" w:type="dxa"/>
            <w:tcBorders>
              <w:top w:val="single" w:sz="8" w:space="0" w:color="auto"/>
              <w:left w:val="single" w:sz="8" w:space="0" w:color="auto"/>
              <w:bottom w:val="single" w:sz="8" w:space="0" w:color="auto"/>
              <w:right w:val="nil"/>
            </w:tcBorders>
            <w:shd w:val="clear" w:color="000000" w:fill="C0C0C0"/>
            <w:vAlign w:val="bottom"/>
            <w:hideMark/>
          </w:tcPr>
          <w:p w14:paraId="7C6D22FA"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Permit Type</w:t>
            </w:r>
          </w:p>
        </w:tc>
        <w:tc>
          <w:tcPr>
            <w:tcW w:w="1559" w:type="dxa"/>
            <w:tcBorders>
              <w:top w:val="single" w:sz="8" w:space="0" w:color="auto"/>
              <w:left w:val="nil"/>
              <w:bottom w:val="single" w:sz="8" w:space="0" w:color="auto"/>
              <w:right w:val="nil"/>
            </w:tcBorders>
            <w:shd w:val="clear" w:color="000000" w:fill="C0C0C0"/>
            <w:vAlign w:val="bottom"/>
            <w:hideMark/>
          </w:tcPr>
          <w:p w14:paraId="01E3C304"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Units Issued</w:t>
            </w:r>
          </w:p>
        </w:tc>
        <w:tc>
          <w:tcPr>
            <w:tcW w:w="916" w:type="dxa"/>
            <w:tcBorders>
              <w:top w:val="single" w:sz="8" w:space="0" w:color="auto"/>
              <w:left w:val="nil"/>
              <w:bottom w:val="single" w:sz="8" w:space="0" w:color="auto"/>
              <w:right w:val="nil"/>
            </w:tcBorders>
            <w:shd w:val="clear" w:color="000000" w:fill="C0C0C0"/>
            <w:vAlign w:val="bottom"/>
            <w:hideMark/>
          </w:tcPr>
          <w:p w14:paraId="19BD1D0A"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Returned Used</w:t>
            </w:r>
          </w:p>
        </w:tc>
        <w:tc>
          <w:tcPr>
            <w:tcW w:w="1029" w:type="dxa"/>
            <w:tcBorders>
              <w:top w:val="single" w:sz="8" w:space="0" w:color="auto"/>
              <w:left w:val="nil"/>
              <w:bottom w:val="single" w:sz="8" w:space="0" w:color="auto"/>
              <w:right w:val="nil"/>
            </w:tcBorders>
            <w:shd w:val="clear" w:color="000000" w:fill="C0C0C0"/>
            <w:vAlign w:val="bottom"/>
            <w:hideMark/>
          </w:tcPr>
          <w:p w14:paraId="070FBF09"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Retained</w:t>
            </w:r>
          </w:p>
        </w:tc>
        <w:tc>
          <w:tcPr>
            <w:tcW w:w="1173" w:type="dxa"/>
            <w:tcBorders>
              <w:top w:val="single" w:sz="8" w:space="0" w:color="auto"/>
              <w:left w:val="nil"/>
              <w:bottom w:val="single" w:sz="8" w:space="0" w:color="auto"/>
              <w:right w:val="nil"/>
            </w:tcBorders>
            <w:shd w:val="clear" w:color="000000" w:fill="C0C0C0"/>
            <w:vAlign w:val="bottom"/>
            <w:hideMark/>
          </w:tcPr>
          <w:p w14:paraId="022081CF"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Days Cancelled</w:t>
            </w:r>
          </w:p>
        </w:tc>
        <w:tc>
          <w:tcPr>
            <w:tcW w:w="809" w:type="dxa"/>
            <w:tcBorders>
              <w:top w:val="single" w:sz="8" w:space="0" w:color="auto"/>
              <w:left w:val="nil"/>
              <w:bottom w:val="single" w:sz="8" w:space="0" w:color="auto"/>
              <w:right w:val="nil"/>
            </w:tcBorders>
            <w:shd w:val="clear" w:color="000000" w:fill="C0C0C0"/>
            <w:vAlign w:val="bottom"/>
            <w:hideMark/>
          </w:tcPr>
          <w:p w14:paraId="342084E4"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Totally Unused</w:t>
            </w:r>
          </w:p>
        </w:tc>
        <w:tc>
          <w:tcPr>
            <w:tcW w:w="1023" w:type="dxa"/>
            <w:tcBorders>
              <w:top w:val="single" w:sz="8" w:space="0" w:color="auto"/>
              <w:left w:val="nil"/>
              <w:bottom w:val="single" w:sz="8" w:space="0" w:color="auto"/>
              <w:right w:val="single" w:sz="8" w:space="0" w:color="auto"/>
            </w:tcBorders>
            <w:shd w:val="clear" w:color="000000" w:fill="C0C0C0"/>
            <w:vAlign w:val="bottom"/>
            <w:hideMark/>
          </w:tcPr>
          <w:p w14:paraId="5E96FC7D"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Not Returned</w:t>
            </w:r>
          </w:p>
        </w:tc>
        <w:tc>
          <w:tcPr>
            <w:tcW w:w="639" w:type="dxa"/>
            <w:tcBorders>
              <w:top w:val="nil"/>
              <w:left w:val="nil"/>
              <w:bottom w:val="nil"/>
              <w:right w:val="nil"/>
            </w:tcBorders>
            <w:shd w:val="clear" w:color="auto" w:fill="auto"/>
            <w:noWrap/>
            <w:vAlign w:val="bottom"/>
            <w:hideMark/>
          </w:tcPr>
          <w:p w14:paraId="61613A33" w14:textId="77777777" w:rsidR="00932631" w:rsidRPr="00DD5A3B" w:rsidRDefault="00932631" w:rsidP="008C0691">
            <w:pP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6A029ADB"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0FBA5B8"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5111355F"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FC6122B" w14:textId="77777777" w:rsidTr="008C0691">
        <w:trPr>
          <w:trHeight w:val="500"/>
        </w:trPr>
        <w:tc>
          <w:tcPr>
            <w:tcW w:w="993" w:type="dxa"/>
            <w:tcBorders>
              <w:top w:val="nil"/>
              <w:left w:val="single" w:sz="8" w:space="0" w:color="auto"/>
              <w:bottom w:val="single" w:sz="4" w:space="0" w:color="auto"/>
              <w:right w:val="single" w:sz="4" w:space="0" w:color="auto"/>
            </w:tcBorders>
            <w:shd w:val="clear" w:color="auto" w:fill="auto"/>
            <w:vAlign w:val="bottom"/>
            <w:hideMark/>
          </w:tcPr>
          <w:p w14:paraId="5F37D090"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Season Permits</w:t>
            </w:r>
          </w:p>
        </w:tc>
        <w:tc>
          <w:tcPr>
            <w:tcW w:w="1559" w:type="dxa"/>
            <w:tcBorders>
              <w:top w:val="nil"/>
              <w:left w:val="nil"/>
              <w:bottom w:val="single" w:sz="4" w:space="0" w:color="auto"/>
              <w:right w:val="single" w:sz="4" w:space="0" w:color="auto"/>
            </w:tcBorders>
            <w:shd w:val="clear" w:color="auto" w:fill="auto"/>
            <w:noWrap/>
            <w:vAlign w:val="bottom"/>
            <w:hideMark/>
          </w:tcPr>
          <w:p w14:paraId="7B490724"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43</w:t>
            </w:r>
          </w:p>
        </w:tc>
        <w:tc>
          <w:tcPr>
            <w:tcW w:w="916" w:type="dxa"/>
            <w:tcBorders>
              <w:top w:val="nil"/>
              <w:left w:val="nil"/>
              <w:bottom w:val="single" w:sz="4" w:space="0" w:color="auto"/>
              <w:right w:val="single" w:sz="4" w:space="0" w:color="auto"/>
            </w:tcBorders>
            <w:shd w:val="clear" w:color="auto" w:fill="auto"/>
            <w:noWrap/>
            <w:vAlign w:val="bottom"/>
            <w:hideMark/>
          </w:tcPr>
          <w:p w14:paraId="3BA3E052"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26</w:t>
            </w:r>
          </w:p>
        </w:tc>
        <w:tc>
          <w:tcPr>
            <w:tcW w:w="1029" w:type="dxa"/>
            <w:tcBorders>
              <w:top w:val="nil"/>
              <w:left w:val="nil"/>
              <w:bottom w:val="single" w:sz="4" w:space="0" w:color="auto"/>
              <w:right w:val="single" w:sz="4" w:space="0" w:color="auto"/>
            </w:tcBorders>
            <w:shd w:val="clear" w:color="auto" w:fill="auto"/>
            <w:noWrap/>
            <w:vAlign w:val="bottom"/>
            <w:hideMark/>
          </w:tcPr>
          <w:p w14:paraId="18E18787"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nil"/>
              <w:right w:val="nil"/>
            </w:tcBorders>
            <w:shd w:val="clear" w:color="000000" w:fill="000000"/>
            <w:noWrap/>
            <w:vAlign w:val="bottom"/>
            <w:hideMark/>
          </w:tcPr>
          <w:p w14:paraId="1F190270"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1D7F459A"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17</w:t>
            </w:r>
          </w:p>
        </w:tc>
        <w:tc>
          <w:tcPr>
            <w:tcW w:w="1023" w:type="dxa"/>
            <w:tcBorders>
              <w:top w:val="nil"/>
              <w:left w:val="nil"/>
              <w:bottom w:val="single" w:sz="4" w:space="0" w:color="auto"/>
              <w:right w:val="single" w:sz="8" w:space="0" w:color="auto"/>
            </w:tcBorders>
            <w:shd w:val="clear" w:color="auto" w:fill="auto"/>
            <w:noWrap/>
            <w:vAlign w:val="bottom"/>
            <w:hideMark/>
          </w:tcPr>
          <w:p w14:paraId="369DE04A"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w:t>
            </w:r>
          </w:p>
        </w:tc>
        <w:tc>
          <w:tcPr>
            <w:tcW w:w="639" w:type="dxa"/>
            <w:tcBorders>
              <w:top w:val="nil"/>
              <w:left w:val="nil"/>
              <w:bottom w:val="nil"/>
              <w:right w:val="nil"/>
            </w:tcBorders>
            <w:shd w:val="clear" w:color="auto" w:fill="auto"/>
            <w:noWrap/>
            <w:vAlign w:val="bottom"/>
            <w:hideMark/>
          </w:tcPr>
          <w:p w14:paraId="61B24B53" w14:textId="77777777" w:rsidR="00932631" w:rsidRPr="00DD5A3B" w:rsidRDefault="00932631" w:rsidP="008C0691">
            <w:pP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1000A432"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3A7BB01"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54BDC89D"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CF57EEC" w14:textId="77777777" w:rsidTr="008C0691">
        <w:trPr>
          <w:trHeight w:val="500"/>
        </w:trPr>
        <w:tc>
          <w:tcPr>
            <w:tcW w:w="993" w:type="dxa"/>
            <w:tcBorders>
              <w:top w:val="nil"/>
              <w:left w:val="single" w:sz="8" w:space="0" w:color="auto"/>
              <w:bottom w:val="single" w:sz="4" w:space="0" w:color="auto"/>
              <w:right w:val="single" w:sz="4" w:space="0" w:color="auto"/>
            </w:tcBorders>
            <w:shd w:val="clear" w:color="auto" w:fill="auto"/>
            <w:vAlign w:val="bottom"/>
            <w:hideMark/>
          </w:tcPr>
          <w:p w14:paraId="3CB3BB03"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Short Period Permits</w:t>
            </w:r>
          </w:p>
        </w:tc>
        <w:tc>
          <w:tcPr>
            <w:tcW w:w="1559" w:type="dxa"/>
            <w:tcBorders>
              <w:top w:val="nil"/>
              <w:left w:val="nil"/>
              <w:bottom w:val="single" w:sz="4" w:space="0" w:color="auto"/>
              <w:right w:val="single" w:sz="4" w:space="0" w:color="auto"/>
            </w:tcBorders>
            <w:shd w:val="clear" w:color="auto" w:fill="auto"/>
            <w:noWrap/>
            <w:vAlign w:val="bottom"/>
            <w:hideMark/>
          </w:tcPr>
          <w:p w14:paraId="561A2F31"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64</w:t>
            </w:r>
          </w:p>
        </w:tc>
        <w:tc>
          <w:tcPr>
            <w:tcW w:w="916" w:type="dxa"/>
            <w:tcBorders>
              <w:top w:val="nil"/>
              <w:left w:val="nil"/>
              <w:bottom w:val="single" w:sz="4" w:space="0" w:color="auto"/>
              <w:right w:val="single" w:sz="4" w:space="0" w:color="auto"/>
            </w:tcBorders>
            <w:shd w:val="clear" w:color="auto" w:fill="auto"/>
            <w:noWrap/>
            <w:vAlign w:val="bottom"/>
            <w:hideMark/>
          </w:tcPr>
          <w:p w14:paraId="4591411E"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42</w:t>
            </w:r>
          </w:p>
        </w:tc>
        <w:tc>
          <w:tcPr>
            <w:tcW w:w="1029" w:type="dxa"/>
            <w:tcBorders>
              <w:top w:val="nil"/>
              <w:left w:val="nil"/>
              <w:bottom w:val="single" w:sz="4" w:space="0" w:color="auto"/>
              <w:right w:val="single" w:sz="4" w:space="0" w:color="auto"/>
            </w:tcBorders>
            <w:shd w:val="clear" w:color="auto" w:fill="auto"/>
            <w:noWrap/>
            <w:vAlign w:val="bottom"/>
            <w:hideMark/>
          </w:tcPr>
          <w:p w14:paraId="707BFF53"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nil"/>
              <w:right w:val="nil"/>
            </w:tcBorders>
            <w:shd w:val="clear" w:color="auto" w:fill="auto"/>
            <w:noWrap/>
            <w:vAlign w:val="bottom"/>
            <w:hideMark/>
          </w:tcPr>
          <w:p w14:paraId="5FFF14C7"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21</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14:paraId="57CCF96C"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22</w:t>
            </w:r>
          </w:p>
        </w:tc>
        <w:tc>
          <w:tcPr>
            <w:tcW w:w="1023" w:type="dxa"/>
            <w:tcBorders>
              <w:top w:val="nil"/>
              <w:left w:val="nil"/>
              <w:bottom w:val="single" w:sz="4" w:space="0" w:color="auto"/>
              <w:right w:val="single" w:sz="8" w:space="0" w:color="auto"/>
            </w:tcBorders>
            <w:shd w:val="clear" w:color="auto" w:fill="auto"/>
            <w:noWrap/>
            <w:vAlign w:val="bottom"/>
            <w:hideMark/>
          </w:tcPr>
          <w:p w14:paraId="6D8989FC"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w:t>
            </w:r>
          </w:p>
        </w:tc>
        <w:tc>
          <w:tcPr>
            <w:tcW w:w="639" w:type="dxa"/>
            <w:tcBorders>
              <w:top w:val="nil"/>
              <w:left w:val="nil"/>
              <w:bottom w:val="nil"/>
              <w:right w:val="nil"/>
            </w:tcBorders>
            <w:shd w:val="clear" w:color="auto" w:fill="auto"/>
            <w:noWrap/>
            <w:vAlign w:val="bottom"/>
            <w:hideMark/>
          </w:tcPr>
          <w:p w14:paraId="507F7C03" w14:textId="77777777" w:rsidR="00932631" w:rsidRPr="00DD5A3B" w:rsidRDefault="00932631" w:rsidP="008C0691">
            <w:pP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45C5557B"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E6D3A15"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F5A0EC4"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2609D85" w14:textId="77777777" w:rsidTr="008C0691">
        <w:trPr>
          <w:trHeight w:val="250"/>
        </w:trPr>
        <w:tc>
          <w:tcPr>
            <w:tcW w:w="993" w:type="dxa"/>
            <w:tcBorders>
              <w:top w:val="nil"/>
              <w:left w:val="nil"/>
              <w:bottom w:val="nil"/>
              <w:right w:val="nil"/>
            </w:tcBorders>
            <w:shd w:val="clear" w:color="auto" w:fill="auto"/>
            <w:vAlign w:val="bottom"/>
            <w:hideMark/>
          </w:tcPr>
          <w:p w14:paraId="3112F82E"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3FC7CB63"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6ED26429"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185978E0"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single" w:sz="4" w:space="0" w:color="auto"/>
              <w:left w:val="nil"/>
              <w:bottom w:val="nil"/>
              <w:right w:val="nil"/>
            </w:tcBorders>
            <w:shd w:val="clear" w:color="auto" w:fill="auto"/>
            <w:noWrap/>
            <w:vAlign w:val="bottom"/>
            <w:hideMark/>
          </w:tcPr>
          <w:p w14:paraId="3B7EE624"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w:t>
            </w:r>
          </w:p>
        </w:tc>
        <w:tc>
          <w:tcPr>
            <w:tcW w:w="809" w:type="dxa"/>
            <w:tcBorders>
              <w:top w:val="nil"/>
              <w:left w:val="nil"/>
              <w:bottom w:val="nil"/>
              <w:right w:val="nil"/>
            </w:tcBorders>
            <w:shd w:val="clear" w:color="auto" w:fill="auto"/>
            <w:noWrap/>
            <w:vAlign w:val="bottom"/>
            <w:hideMark/>
          </w:tcPr>
          <w:p w14:paraId="0E4FD8D6" w14:textId="77777777" w:rsidR="00932631" w:rsidRPr="00DD5A3B" w:rsidRDefault="00932631" w:rsidP="008C0691">
            <w:pPr>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283E307B"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74D6B500"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BEAA46D"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23B2EB4D"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21F9ACA3"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225B1E83"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4F87A28D"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Season permits used</w:t>
            </w:r>
          </w:p>
        </w:tc>
        <w:tc>
          <w:tcPr>
            <w:tcW w:w="916" w:type="dxa"/>
            <w:tcBorders>
              <w:top w:val="nil"/>
              <w:left w:val="nil"/>
              <w:bottom w:val="nil"/>
              <w:right w:val="nil"/>
            </w:tcBorders>
            <w:shd w:val="clear" w:color="auto" w:fill="auto"/>
            <w:noWrap/>
            <w:vAlign w:val="bottom"/>
            <w:hideMark/>
          </w:tcPr>
          <w:p w14:paraId="2173CDA6"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60%</w:t>
            </w:r>
          </w:p>
        </w:tc>
        <w:tc>
          <w:tcPr>
            <w:tcW w:w="1029" w:type="dxa"/>
            <w:tcBorders>
              <w:top w:val="nil"/>
              <w:left w:val="nil"/>
              <w:bottom w:val="nil"/>
              <w:right w:val="nil"/>
            </w:tcBorders>
            <w:shd w:val="clear" w:color="auto" w:fill="auto"/>
            <w:noWrap/>
            <w:vAlign w:val="bottom"/>
            <w:hideMark/>
          </w:tcPr>
          <w:p w14:paraId="72A51C4A" w14:textId="77777777" w:rsidR="00932631" w:rsidRPr="00DD5A3B" w:rsidRDefault="00932631" w:rsidP="008C0691">
            <w:pPr>
              <w:jc w:val="right"/>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433B2B8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5002DD59"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18F2755A"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88CC541"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B7813FF"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8A3FF1F"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67F07CE"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5BD7EE2"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1CAE55AB"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Visitor permits used</w:t>
            </w:r>
          </w:p>
        </w:tc>
        <w:tc>
          <w:tcPr>
            <w:tcW w:w="916" w:type="dxa"/>
            <w:tcBorders>
              <w:top w:val="nil"/>
              <w:left w:val="nil"/>
              <w:bottom w:val="nil"/>
              <w:right w:val="nil"/>
            </w:tcBorders>
            <w:shd w:val="clear" w:color="auto" w:fill="auto"/>
            <w:noWrap/>
            <w:vAlign w:val="bottom"/>
            <w:hideMark/>
          </w:tcPr>
          <w:p w14:paraId="67193EEF"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66%</w:t>
            </w:r>
          </w:p>
        </w:tc>
        <w:tc>
          <w:tcPr>
            <w:tcW w:w="1029" w:type="dxa"/>
            <w:tcBorders>
              <w:top w:val="nil"/>
              <w:left w:val="nil"/>
              <w:bottom w:val="nil"/>
              <w:right w:val="nil"/>
            </w:tcBorders>
            <w:shd w:val="clear" w:color="auto" w:fill="auto"/>
            <w:noWrap/>
            <w:vAlign w:val="bottom"/>
            <w:hideMark/>
          </w:tcPr>
          <w:p w14:paraId="4E905168" w14:textId="77777777" w:rsidR="00932631" w:rsidRPr="00DD5A3B" w:rsidRDefault="00932631" w:rsidP="008C0691">
            <w:pPr>
              <w:jc w:val="right"/>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118FE2EB"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58010692"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3A65E788"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727013BC"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50B21080"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A2FEC6B"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B8DB09D"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177E044D" w14:textId="77777777" w:rsidTr="008C0691">
        <w:trPr>
          <w:trHeight w:val="250"/>
        </w:trPr>
        <w:tc>
          <w:tcPr>
            <w:tcW w:w="993" w:type="dxa"/>
            <w:tcBorders>
              <w:top w:val="nil"/>
              <w:left w:val="nil"/>
              <w:bottom w:val="nil"/>
              <w:right w:val="nil"/>
            </w:tcBorders>
            <w:shd w:val="clear" w:color="auto" w:fill="auto"/>
            <w:noWrap/>
            <w:vAlign w:val="bottom"/>
            <w:hideMark/>
          </w:tcPr>
          <w:p w14:paraId="51B963B7"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5033457C"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59FD965D"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707E5256"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3929A44E"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D910FF1"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111D4E98"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C5CDFFB"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20973F5"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FB23454"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328E4872"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188923C1" w14:textId="77777777" w:rsidTr="008C0691">
        <w:trPr>
          <w:trHeight w:val="520"/>
        </w:trPr>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877AB01"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Month</w:t>
            </w:r>
          </w:p>
        </w:tc>
        <w:tc>
          <w:tcPr>
            <w:tcW w:w="1559" w:type="dxa"/>
            <w:tcBorders>
              <w:top w:val="single" w:sz="4" w:space="0" w:color="auto"/>
              <w:left w:val="nil"/>
              <w:bottom w:val="single" w:sz="4" w:space="0" w:color="auto"/>
              <w:right w:val="single" w:sz="4" w:space="0" w:color="auto"/>
            </w:tcBorders>
            <w:shd w:val="clear" w:color="auto" w:fill="auto"/>
            <w:hideMark/>
          </w:tcPr>
          <w:p w14:paraId="01E82593" w14:textId="77777777" w:rsidR="00932631" w:rsidRPr="00DD5A3B" w:rsidRDefault="00932631" w:rsidP="008C0691">
            <w:pPr>
              <w:jc w:val="center"/>
              <w:rPr>
                <w:rFonts w:eastAsia="Times New Roman" w:cs="Arial"/>
                <w:b/>
                <w:bCs/>
                <w:sz w:val="20"/>
                <w:szCs w:val="20"/>
                <w:lang w:eastAsia="en-GB"/>
              </w:rPr>
            </w:pPr>
            <w:proofErr w:type="spellStart"/>
            <w:r w:rsidRPr="00DD5A3B">
              <w:rPr>
                <w:rFonts w:eastAsia="Times New Roman" w:cs="Arial"/>
                <w:b/>
                <w:bCs/>
                <w:sz w:val="20"/>
                <w:szCs w:val="20"/>
                <w:lang w:eastAsia="en-GB"/>
              </w:rPr>
              <w:t>Pinkfeet</w:t>
            </w:r>
            <w:proofErr w:type="spellEnd"/>
          </w:p>
        </w:tc>
        <w:tc>
          <w:tcPr>
            <w:tcW w:w="916" w:type="dxa"/>
            <w:tcBorders>
              <w:top w:val="single" w:sz="4" w:space="0" w:color="auto"/>
              <w:left w:val="nil"/>
              <w:bottom w:val="single" w:sz="4" w:space="0" w:color="auto"/>
              <w:right w:val="single" w:sz="4" w:space="0" w:color="auto"/>
            </w:tcBorders>
            <w:shd w:val="clear" w:color="auto" w:fill="auto"/>
            <w:hideMark/>
          </w:tcPr>
          <w:p w14:paraId="41F63492" w14:textId="77777777" w:rsidR="00932631" w:rsidRDefault="00932631" w:rsidP="008C0691">
            <w:pPr>
              <w:jc w:val="center"/>
              <w:rPr>
                <w:rFonts w:eastAsia="Times New Roman" w:cs="Arial"/>
                <w:b/>
                <w:bCs/>
                <w:sz w:val="20"/>
                <w:szCs w:val="20"/>
                <w:lang w:eastAsia="en-GB"/>
              </w:rPr>
            </w:pPr>
            <w:r>
              <w:rPr>
                <w:rFonts w:eastAsia="Times New Roman" w:cs="Arial"/>
                <w:b/>
                <w:bCs/>
                <w:sz w:val="20"/>
                <w:szCs w:val="20"/>
                <w:lang w:eastAsia="en-GB"/>
              </w:rPr>
              <w:t>Grey</w:t>
            </w:r>
          </w:p>
          <w:p w14:paraId="1D4B996A" w14:textId="77777777" w:rsidR="00932631" w:rsidRPr="00DD5A3B" w:rsidRDefault="00932631" w:rsidP="008C0691">
            <w:pPr>
              <w:jc w:val="center"/>
              <w:rPr>
                <w:rFonts w:eastAsia="Times New Roman" w:cs="Arial"/>
                <w:b/>
                <w:bCs/>
                <w:sz w:val="20"/>
                <w:szCs w:val="20"/>
                <w:lang w:eastAsia="en-GB"/>
              </w:rPr>
            </w:pPr>
            <w:r>
              <w:rPr>
                <w:rFonts w:eastAsia="Times New Roman" w:cs="Arial"/>
                <w:b/>
                <w:bCs/>
                <w:sz w:val="20"/>
                <w:szCs w:val="20"/>
                <w:lang w:eastAsia="en-GB"/>
              </w:rPr>
              <w:t>lag</w:t>
            </w:r>
          </w:p>
        </w:tc>
        <w:tc>
          <w:tcPr>
            <w:tcW w:w="1029" w:type="dxa"/>
            <w:tcBorders>
              <w:top w:val="single" w:sz="4" w:space="0" w:color="auto"/>
              <w:left w:val="nil"/>
              <w:bottom w:val="single" w:sz="4" w:space="0" w:color="auto"/>
              <w:right w:val="single" w:sz="4" w:space="0" w:color="auto"/>
            </w:tcBorders>
            <w:shd w:val="clear" w:color="auto" w:fill="auto"/>
            <w:hideMark/>
          </w:tcPr>
          <w:p w14:paraId="78492FDA" w14:textId="77777777" w:rsidR="00932631"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Can</w:t>
            </w:r>
          </w:p>
          <w:p w14:paraId="2ABDAED0" w14:textId="77777777" w:rsidR="00932631" w:rsidRPr="00DD5A3B" w:rsidRDefault="00932631" w:rsidP="008C0691">
            <w:pPr>
              <w:jc w:val="center"/>
              <w:rPr>
                <w:rFonts w:eastAsia="Times New Roman" w:cs="Arial"/>
                <w:b/>
                <w:bCs/>
                <w:sz w:val="20"/>
                <w:szCs w:val="20"/>
                <w:lang w:eastAsia="en-GB"/>
              </w:rPr>
            </w:pPr>
          </w:p>
        </w:tc>
        <w:tc>
          <w:tcPr>
            <w:tcW w:w="1173" w:type="dxa"/>
            <w:tcBorders>
              <w:top w:val="single" w:sz="4" w:space="0" w:color="auto"/>
              <w:left w:val="nil"/>
              <w:bottom w:val="single" w:sz="4" w:space="0" w:color="auto"/>
              <w:right w:val="single" w:sz="4" w:space="0" w:color="auto"/>
            </w:tcBorders>
            <w:shd w:val="clear" w:color="auto" w:fill="auto"/>
            <w:hideMark/>
          </w:tcPr>
          <w:p w14:paraId="49E83BB3" w14:textId="77777777" w:rsidR="00932631"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Mall</w:t>
            </w:r>
          </w:p>
          <w:p w14:paraId="6D472F92" w14:textId="77777777" w:rsidR="00932631" w:rsidRPr="00DD5A3B" w:rsidRDefault="00932631" w:rsidP="008C0691">
            <w:pPr>
              <w:jc w:val="center"/>
              <w:rPr>
                <w:rFonts w:eastAsia="Times New Roman" w:cs="Arial"/>
                <w:b/>
                <w:bCs/>
                <w:sz w:val="20"/>
                <w:szCs w:val="20"/>
                <w:lang w:eastAsia="en-GB"/>
              </w:rPr>
            </w:pPr>
          </w:p>
        </w:tc>
        <w:tc>
          <w:tcPr>
            <w:tcW w:w="809" w:type="dxa"/>
            <w:tcBorders>
              <w:top w:val="single" w:sz="4" w:space="0" w:color="auto"/>
              <w:left w:val="nil"/>
              <w:bottom w:val="single" w:sz="4" w:space="0" w:color="auto"/>
              <w:right w:val="single" w:sz="4" w:space="0" w:color="auto"/>
            </w:tcBorders>
            <w:shd w:val="clear" w:color="auto" w:fill="auto"/>
            <w:hideMark/>
          </w:tcPr>
          <w:p w14:paraId="5EF8E34E"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Teal</w:t>
            </w:r>
          </w:p>
        </w:tc>
        <w:tc>
          <w:tcPr>
            <w:tcW w:w="1023" w:type="dxa"/>
            <w:tcBorders>
              <w:top w:val="single" w:sz="4" w:space="0" w:color="auto"/>
              <w:left w:val="nil"/>
              <w:bottom w:val="single" w:sz="4" w:space="0" w:color="auto"/>
              <w:right w:val="single" w:sz="4" w:space="0" w:color="auto"/>
            </w:tcBorders>
            <w:shd w:val="clear" w:color="auto" w:fill="auto"/>
            <w:hideMark/>
          </w:tcPr>
          <w:p w14:paraId="0D351D80" w14:textId="77777777" w:rsidR="00932631"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Wig</w:t>
            </w:r>
          </w:p>
          <w:p w14:paraId="49B97C22" w14:textId="77777777" w:rsidR="00932631" w:rsidRPr="00DD5A3B" w:rsidRDefault="00932631" w:rsidP="008C0691">
            <w:pPr>
              <w:jc w:val="center"/>
              <w:rPr>
                <w:rFonts w:eastAsia="Times New Roman" w:cs="Arial"/>
                <w:b/>
                <w:bCs/>
                <w:sz w:val="20"/>
                <w:szCs w:val="20"/>
                <w:lang w:eastAsia="en-GB"/>
              </w:rPr>
            </w:pPr>
          </w:p>
        </w:tc>
        <w:tc>
          <w:tcPr>
            <w:tcW w:w="639" w:type="dxa"/>
            <w:tcBorders>
              <w:top w:val="single" w:sz="4" w:space="0" w:color="auto"/>
              <w:left w:val="nil"/>
              <w:bottom w:val="single" w:sz="4" w:space="0" w:color="auto"/>
              <w:right w:val="single" w:sz="4" w:space="0" w:color="auto"/>
            </w:tcBorders>
            <w:shd w:val="clear" w:color="auto" w:fill="auto"/>
            <w:hideMark/>
          </w:tcPr>
          <w:p w14:paraId="6BDC0CE0"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Pin</w:t>
            </w:r>
          </w:p>
        </w:tc>
        <w:tc>
          <w:tcPr>
            <w:tcW w:w="809" w:type="dxa"/>
            <w:tcBorders>
              <w:top w:val="single" w:sz="4" w:space="0" w:color="auto"/>
              <w:left w:val="nil"/>
              <w:bottom w:val="single" w:sz="4" w:space="0" w:color="auto"/>
              <w:right w:val="single" w:sz="4" w:space="0" w:color="auto"/>
            </w:tcBorders>
            <w:shd w:val="clear" w:color="auto" w:fill="auto"/>
            <w:hideMark/>
          </w:tcPr>
          <w:p w14:paraId="73E6D61F"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Shov</w:t>
            </w:r>
          </w:p>
        </w:tc>
        <w:tc>
          <w:tcPr>
            <w:tcW w:w="754" w:type="dxa"/>
            <w:tcBorders>
              <w:top w:val="single" w:sz="4" w:space="0" w:color="auto"/>
              <w:left w:val="nil"/>
              <w:bottom w:val="single" w:sz="4" w:space="0" w:color="auto"/>
              <w:right w:val="single" w:sz="4" w:space="0" w:color="auto"/>
            </w:tcBorders>
            <w:shd w:val="clear" w:color="auto" w:fill="auto"/>
            <w:hideMark/>
          </w:tcPr>
          <w:p w14:paraId="79B16110"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Gad</w:t>
            </w:r>
          </w:p>
        </w:tc>
        <w:tc>
          <w:tcPr>
            <w:tcW w:w="870" w:type="dxa"/>
            <w:tcBorders>
              <w:top w:val="single" w:sz="4" w:space="0" w:color="auto"/>
              <w:left w:val="nil"/>
              <w:bottom w:val="single" w:sz="4" w:space="0" w:color="auto"/>
              <w:right w:val="single" w:sz="4" w:space="0" w:color="auto"/>
            </w:tcBorders>
            <w:shd w:val="clear" w:color="auto" w:fill="auto"/>
            <w:hideMark/>
          </w:tcPr>
          <w:p w14:paraId="24E5A21E" w14:textId="77777777" w:rsidR="00932631" w:rsidRPr="00DD5A3B" w:rsidRDefault="00932631" w:rsidP="008C0691">
            <w:pPr>
              <w:rPr>
                <w:rFonts w:eastAsia="Times New Roman" w:cs="Arial"/>
                <w:b/>
                <w:bCs/>
                <w:sz w:val="20"/>
                <w:szCs w:val="20"/>
                <w:lang w:eastAsia="en-GB"/>
              </w:rPr>
            </w:pPr>
            <w:r>
              <w:rPr>
                <w:rFonts w:eastAsia="Times New Roman" w:cs="Arial"/>
                <w:b/>
                <w:bCs/>
                <w:sz w:val="20"/>
                <w:szCs w:val="20"/>
                <w:lang w:eastAsia="en-GB"/>
              </w:rPr>
              <w:t>TOT</w:t>
            </w:r>
          </w:p>
        </w:tc>
      </w:tr>
      <w:tr w:rsidR="00932631" w:rsidRPr="00DD5A3B" w14:paraId="0C71619B" w14:textId="77777777" w:rsidTr="008C0691">
        <w:trPr>
          <w:trHeight w:val="260"/>
        </w:trPr>
        <w:tc>
          <w:tcPr>
            <w:tcW w:w="993" w:type="dxa"/>
            <w:tcBorders>
              <w:top w:val="nil"/>
              <w:left w:val="single" w:sz="4" w:space="0" w:color="auto"/>
              <w:bottom w:val="single" w:sz="4" w:space="0" w:color="auto"/>
              <w:right w:val="single" w:sz="4" w:space="0" w:color="auto"/>
            </w:tcBorders>
            <w:shd w:val="clear" w:color="auto" w:fill="auto"/>
            <w:hideMark/>
          </w:tcPr>
          <w:p w14:paraId="602D6832"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Oct</w:t>
            </w:r>
          </w:p>
        </w:tc>
        <w:tc>
          <w:tcPr>
            <w:tcW w:w="1559" w:type="dxa"/>
            <w:tcBorders>
              <w:top w:val="nil"/>
              <w:left w:val="nil"/>
              <w:bottom w:val="single" w:sz="4" w:space="0" w:color="auto"/>
              <w:right w:val="single" w:sz="4" w:space="0" w:color="auto"/>
            </w:tcBorders>
            <w:shd w:val="clear" w:color="auto" w:fill="auto"/>
            <w:hideMark/>
          </w:tcPr>
          <w:p w14:paraId="49033223"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19</w:t>
            </w:r>
          </w:p>
        </w:tc>
        <w:tc>
          <w:tcPr>
            <w:tcW w:w="916" w:type="dxa"/>
            <w:tcBorders>
              <w:top w:val="nil"/>
              <w:left w:val="nil"/>
              <w:bottom w:val="single" w:sz="4" w:space="0" w:color="auto"/>
              <w:right w:val="single" w:sz="4" w:space="0" w:color="auto"/>
            </w:tcBorders>
            <w:shd w:val="clear" w:color="auto" w:fill="auto"/>
            <w:hideMark/>
          </w:tcPr>
          <w:p w14:paraId="1AA738BE"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single" w:sz="4" w:space="0" w:color="auto"/>
              <w:right w:val="single" w:sz="4" w:space="0" w:color="auto"/>
            </w:tcBorders>
            <w:shd w:val="clear" w:color="auto" w:fill="auto"/>
            <w:hideMark/>
          </w:tcPr>
          <w:p w14:paraId="1C38843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3</w:t>
            </w:r>
          </w:p>
        </w:tc>
        <w:tc>
          <w:tcPr>
            <w:tcW w:w="1173" w:type="dxa"/>
            <w:tcBorders>
              <w:top w:val="nil"/>
              <w:left w:val="nil"/>
              <w:bottom w:val="single" w:sz="4" w:space="0" w:color="auto"/>
              <w:right w:val="single" w:sz="4" w:space="0" w:color="auto"/>
            </w:tcBorders>
            <w:shd w:val="clear" w:color="auto" w:fill="auto"/>
            <w:hideMark/>
          </w:tcPr>
          <w:p w14:paraId="3F3474B1"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3</w:t>
            </w:r>
          </w:p>
        </w:tc>
        <w:tc>
          <w:tcPr>
            <w:tcW w:w="809" w:type="dxa"/>
            <w:tcBorders>
              <w:top w:val="nil"/>
              <w:left w:val="nil"/>
              <w:bottom w:val="single" w:sz="4" w:space="0" w:color="auto"/>
              <w:right w:val="single" w:sz="4" w:space="0" w:color="auto"/>
            </w:tcBorders>
            <w:shd w:val="clear" w:color="auto" w:fill="auto"/>
            <w:hideMark/>
          </w:tcPr>
          <w:p w14:paraId="5A6D6DCF"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3" w:type="dxa"/>
            <w:tcBorders>
              <w:top w:val="nil"/>
              <w:left w:val="nil"/>
              <w:bottom w:val="single" w:sz="4" w:space="0" w:color="auto"/>
              <w:right w:val="single" w:sz="4" w:space="0" w:color="auto"/>
            </w:tcBorders>
            <w:shd w:val="clear" w:color="auto" w:fill="auto"/>
            <w:hideMark/>
          </w:tcPr>
          <w:p w14:paraId="331A914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639" w:type="dxa"/>
            <w:tcBorders>
              <w:top w:val="nil"/>
              <w:left w:val="nil"/>
              <w:bottom w:val="single" w:sz="4" w:space="0" w:color="auto"/>
              <w:right w:val="single" w:sz="4" w:space="0" w:color="auto"/>
            </w:tcBorders>
            <w:shd w:val="clear" w:color="auto" w:fill="auto"/>
            <w:hideMark/>
          </w:tcPr>
          <w:p w14:paraId="1D449DB9"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6C6393E0"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754" w:type="dxa"/>
            <w:tcBorders>
              <w:top w:val="nil"/>
              <w:left w:val="nil"/>
              <w:bottom w:val="single" w:sz="4" w:space="0" w:color="auto"/>
              <w:right w:val="single" w:sz="4" w:space="0" w:color="auto"/>
            </w:tcBorders>
            <w:shd w:val="clear" w:color="auto" w:fill="auto"/>
            <w:hideMark/>
          </w:tcPr>
          <w:p w14:paraId="432CF821"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70" w:type="dxa"/>
            <w:tcBorders>
              <w:top w:val="nil"/>
              <w:left w:val="nil"/>
              <w:bottom w:val="single" w:sz="4" w:space="0" w:color="auto"/>
              <w:right w:val="single" w:sz="4" w:space="0" w:color="auto"/>
            </w:tcBorders>
            <w:shd w:val="clear" w:color="auto" w:fill="auto"/>
            <w:hideMark/>
          </w:tcPr>
          <w:p w14:paraId="2F37D84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25</w:t>
            </w:r>
          </w:p>
        </w:tc>
      </w:tr>
      <w:tr w:rsidR="00932631" w:rsidRPr="00DD5A3B" w14:paraId="6BE6B67E" w14:textId="77777777" w:rsidTr="008C0691">
        <w:trPr>
          <w:trHeight w:val="260"/>
        </w:trPr>
        <w:tc>
          <w:tcPr>
            <w:tcW w:w="993" w:type="dxa"/>
            <w:tcBorders>
              <w:top w:val="nil"/>
              <w:left w:val="single" w:sz="4" w:space="0" w:color="auto"/>
              <w:bottom w:val="single" w:sz="4" w:space="0" w:color="auto"/>
              <w:right w:val="single" w:sz="4" w:space="0" w:color="auto"/>
            </w:tcBorders>
            <w:shd w:val="clear" w:color="auto" w:fill="auto"/>
            <w:hideMark/>
          </w:tcPr>
          <w:p w14:paraId="74BA3F29"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Nov</w:t>
            </w:r>
          </w:p>
        </w:tc>
        <w:tc>
          <w:tcPr>
            <w:tcW w:w="1559" w:type="dxa"/>
            <w:tcBorders>
              <w:top w:val="nil"/>
              <w:left w:val="nil"/>
              <w:bottom w:val="single" w:sz="4" w:space="0" w:color="auto"/>
              <w:right w:val="single" w:sz="4" w:space="0" w:color="auto"/>
            </w:tcBorders>
            <w:shd w:val="clear" w:color="auto" w:fill="auto"/>
            <w:hideMark/>
          </w:tcPr>
          <w:p w14:paraId="28160F8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4</w:t>
            </w:r>
          </w:p>
        </w:tc>
        <w:tc>
          <w:tcPr>
            <w:tcW w:w="916" w:type="dxa"/>
            <w:tcBorders>
              <w:top w:val="nil"/>
              <w:left w:val="nil"/>
              <w:bottom w:val="single" w:sz="4" w:space="0" w:color="auto"/>
              <w:right w:val="single" w:sz="4" w:space="0" w:color="auto"/>
            </w:tcBorders>
            <w:shd w:val="clear" w:color="auto" w:fill="auto"/>
            <w:hideMark/>
          </w:tcPr>
          <w:p w14:paraId="715E0C19"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single" w:sz="4" w:space="0" w:color="auto"/>
              <w:right w:val="single" w:sz="4" w:space="0" w:color="auto"/>
            </w:tcBorders>
            <w:shd w:val="clear" w:color="auto" w:fill="auto"/>
            <w:hideMark/>
          </w:tcPr>
          <w:p w14:paraId="4003106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single" w:sz="4" w:space="0" w:color="auto"/>
              <w:right w:val="single" w:sz="4" w:space="0" w:color="auto"/>
            </w:tcBorders>
            <w:shd w:val="clear" w:color="auto" w:fill="auto"/>
            <w:hideMark/>
          </w:tcPr>
          <w:p w14:paraId="5099C418"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w:t>
            </w:r>
          </w:p>
        </w:tc>
        <w:tc>
          <w:tcPr>
            <w:tcW w:w="809" w:type="dxa"/>
            <w:tcBorders>
              <w:top w:val="nil"/>
              <w:left w:val="nil"/>
              <w:bottom w:val="single" w:sz="4" w:space="0" w:color="auto"/>
              <w:right w:val="single" w:sz="4" w:space="0" w:color="auto"/>
            </w:tcBorders>
            <w:shd w:val="clear" w:color="auto" w:fill="auto"/>
            <w:hideMark/>
          </w:tcPr>
          <w:p w14:paraId="3604A3C9"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w:t>
            </w:r>
          </w:p>
        </w:tc>
        <w:tc>
          <w:tcPr>
            <w:tcW w:w="1023" w:type="dxa"/>
            <w:tcBorders>
              <w:top w:val="nil"/>
              <w:left w:val="nil"/>
              <w:bottom w:val="single" w:sz="4" w:space="0" w:color="auto"/>
              <w:right w:val="single" w:sz="4" w:space="0" w:color="auto"/>
            </w:tcBorders>
            <w:shd w:val="clear" w:color="auto" w:fill="auto"/>
            <w:hideMark/>
          </w:tcPr>
          <w:p w14:paraId="6B0C3267"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639" w:type="dxa"/>
            <w:tcBorders>
              <w:top w:val="nil"/>
              <w:left w:val="nil"/>
              <w:bottom w:val="single" w:sz="4" w:space="0" w:color="auto"/>
              <w:right w:val="single" w:sz="4" w:space="0" w:color="auto"/>
            </w:tcBorders>
            <w:shd w:val="clear" w:color="auto" w:fill="auto"/>
            <w:hideMark/>
          </w:tcPr>
          <w:p w14:paraId="4DF69832"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08399CE5"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754" w:type="dxa"/>
            <w:tcBorders>
              <w:top w:val="nil"/>
              <w:left w:val="nil"/>
              <w:bottom w:val="single" w:sz="4" w:space="0" w:color="auto"/>
              <w:right w:val="single" w:sz="4" w:space="0" w:color="auto"/>
            </w:tcBorders>
            <w:shd w:val="clear" w:color="auto" w:fill="auto"/>
            <w:hideMark/>
          </w:tcPr>
          <w:p w14:paraId="2544B1C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 </w:t>
            </w:r>
          </w:p>
        </w:tc>
        <w:tc>
          <w:tcPr>
            <w:tcW w:w="870" w:type="dxa"/>
            <w:tcBorders>
              <w:top w:val="nil"/>
              <w:left w:val="nil"/>
              <w:bottom w:val="single" w:sz="4" w:space="0" w:color="auto"/>
              <w:right w:val="single" w:sz="4" w:space="0" w:color="auto"/>
            </w:tcBorders>
            <w:shd w:val="clear" w:color="auto" w:fill="auto"/>
            <w:hideMark/>
          </w:tcPr>
          <w:p w14:paraId="57657FD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w:t>
            </w:r>
          </w:p>
        </w:tc>
      </w:tr>
      <w:tr w:rsidR="00932631" w:rsidRPr="00DD5A3B" w14:paraId="7488B01B" w14:textId="77777777" w:rsidTr="008C0691">
        <w:trPr>
          <w:trHeight w:val="260"/>
        </w:trPr>
        <w:tc>
          <w:tcPr>
            <w:tcW w:w="993" w:type="dxa"/>
            <w:tcBorders>
              <w:top w:val="nil"/>
              <w:left w:val="single" w:sz="4" w:space="0" w:color="auto"/>
              <w:bottom w:val="single" w:sz="4" w:space="0" w:color="auto"/>
              <w:right w:val="single" w:sz="4" w:space="0" w:color="auto"/>
            </w:tcBorders>
            <w:shd w:val="clear" w:color="auto" w:fill="auto"/>
            <w:hideMark/>
          </w:tcPr>
          <w:p w14:paraId="0CF3F9FC"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Dec</w:t>
            </w:r>
          </w:p>
        </w:tc>
        <w:tc>
          <w:tcPr>
            <w:tcW w:w="1559" w:type="dxa"/>
            <w:tcBorders>
              <w:top w:val="nil"/>
              <w:left w:val="nil"/>
              <w:bottom w:val="single" w:sz="4" w:space="0" w:color="auto"/>
              <w:right w:val="single" w:sz="4" w:space="0" w:color="auto"/>
            </w:tcBorders>
            <w:shd w:val="clear" w:color="auto" w:fill="auto"/>
            <w:hideMark/>
          </w:tcPr>
          <w:p w14:paraId="06C9F5E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w:t>
            </w:r>
          </w:p>
        </w:tc>
        <w:tc>
          <w:tcPr>
            <w:tcW w:w="916" w:type="dxa"/>
            <w:tcBorders>
              <w:top w:val="nil"/>
              <w:left w:val="nil"/>
              <w:bottom w:val="single" w:sz="4" w:space="0" w:color="auto"/>
              <w:right w:val="single" w:sz="4" w:space="0" w:color="auto"/>
            </w:tcBorders>
            <w:shd w:val="clear" w:color="auto" w:fill="auto"/>
            <w:hideMark/>
          </w:tcPr>
          <w:p w14:paraId="0CEBE2C9"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single" w:sz="4" w:space="0" w:color="auto"/>
              <w:right w:val="single" w:sz="4" w:space="0" w:color="auto"/>
            </w:tcBorders>
            <w:shd w:val="clear" w:color="auto" w:fill="auto"/>
            <w:hideMark/>
          </w:tcPr>
          <w:p w14:paraId="5067E527"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single" w:sz="4" w:space="0" w:color="auto"/>
              <w:right w:val="single" w:sz="4" w:space="0" w:color="auto"/>
            </w:tcBorders>
            <w:shd w:val="clear" w:color="auto" w:fill="auto"/>
            <w:hideMark/>
          </w:tcPr>
          <w:p w14:paraId="3CCEE27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67D3764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w:t>
            </w:r>
          </w:p>
        </w:tc>
        <w:tc>
          <w:tcPr>
            <w:tcW w:w="1023" w:type="dxa"/>
            <w:tcBorders>
              <w:top w:val="nil"/>
              <w:left w:val="nil"/>
              <w:bottom w:val="single" w:sz="4" w:space="0" w:color="auto"/>
              <w:right w:val="single" w:sz="4" w:space="0" w:color="auto"/>
            </w:tcBorders>
            <w:shd w:val="clear" w:color="auto" w:fill="auto"/>
            <w:hideMark/>
          </w:tcPr>
          <w:p w14:paraId="366E5E36"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639" w:type="dxa"/>
            <w:tcBorders>
              <w:top w:val="nil"/>
              <w:left w:val="nil"/>
              <w:bottom w:val="single" w:sz="4" w:space="0" w:color="auto"/>
              <w:right w:val="single" w:sz="4" w:space="0" w:color="auto"/>
            </w:tcBorders>
            <w:shd w:val="clear" w:color="auto" w:fill="auto"/>
            <w:hideMark/>
          </w:tcPr>
          <w:p w14:paraId="43210938"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656B8DBF"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754" w:type="dxa"/>
            <w:tcBorders>
              <w:top w:val="nil"/>
              <w:left w:val="nil"/>
              <w:bottom w:val="single" w:sz="4" w:space="0" w:color="auto"/>
              <w:right w:val="single" w:sz="4" w:space="0" w:color="auto"/>
            </w:tcBorders>
            <w:shd w:val="clear" w:color="auto" w:fill="auto"/>
            <w:hideMark/>
          </w:tcPr>
          <w:p w14:paraId="6A29C182"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 </w:t>
            </w:r>
          </w:p>
        </w:tc>
        <w:tc>
          <w:tcPr>
            <w:tcW w:w="870" w:type="dxa"/>
            <w:tcBorders>
              <w:top w:val="nil"/>
              <w:left w:val="nil"/>
              <w:bottom w:val="single" w:sz="4" w:space="0" w:color="auto"/>
              <w:right w:val="single" w:sz="4" w:space="0" w:color="auto"/>
            </w:tcBorders>
            <w:shd w:val="clear" w:color="auto" w:fill="auto"/>
            <w:hideMark/>
          </w:tcPr>
          <w:p w14:paraId="5EF1925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7</w:t>
            </w:r>
          </w:p>
        </w:tc>
      </w:tr>
      <w:tr w:rsidR="00932631" w:rsidRPr="00DD5A3B" w14:paraId="4BFBD3A0" w14:textId="77777777" w:rsidTr="008C0691">
        <w:trPr>
          <w:trHeight w:val="260"/>
        </w:trPr>
        <w:tc>
          <w:tcPr>
            <w:tcW w:w="993" w:type="dxa"/>
            <w:tcBorders>
              <w:top w:val="nil"/>
              <w:left w:val="single" w:sz="4" w:space="0" w:color="auto"/>
              <w:bottom w:val="single" w:sz="4" w:space="0" w:color="auto"/>
              <w:right w:val="single" w:sz="4" w:space="0" w:color="auto"/>
            </w:tcBorders>
            <w:shd w:val="clear" w:color="auto" w:fill="auto"/>
            <w:hideMark/>
          </w:tcPr>
          <w:p w14:paraId="3AD8F019"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Jan</w:t>
            </w:r>
          </w:p>
        </w:tc>
        <w:tc>
          <w:tcPr>
            <w:tcW w:w="1559" w:type="dxa"/>
            <w:tcBorders>
              <w:top w:val="nil"/>
              <w:left w:val="nil"/>
              <w:bottom w:val="single" w:sz="4" w:space="0" w:color="auto"/>
              <w:right w:val="single" w:sz="4" w:space="0" w:color="auto"/>
            </w:tcBorders>
            <w:shd w:val="clear" w:color="auto" w:fill="auto"/>
            <w:hideMark/>
          </w:tcPr>
          <w:p w14:paraId="2F7FC553"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29</w:t>
            </w:r>
          </w:p>
        </w:tc>
        <w:tc>
          <w:tcPr>
            <w:tcW w:w="916" w:type="dxa"/>
            <w:tcBorders>
              <w:top w:val="nil"/>
              <w:left w:val="nil"/>
              <w:bottom w:val="single" w:sz="4" w:space="0" w:color="auto"/>
              <w:right w:val="single" w:sz="4" w:space="0" w:color="auto"/>
            </w:tcBorders>
            <w:shd w:val="clear" w:color="auto" w:fill="auto"/>
            <w:hideMark/>
          </w:tcPr>
          <w:p w14:paraId="53C1DD9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single" w:sz="4" w:space="0" w:color="auto"/>
              <w:right w:val="single" w:sz="4" w:space="0" w:color="auto"/>
            </w:tcBorders>
            <w:shd w:val="clear" w:color="auto" w:fill="auto"/>
            <w:hideMark/>
          </w:tcPr>
          <w:p w14:paraId="4F5FAF6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single" w:sz="4" w:space="0" w:color="auto"/>
              <w:right w:val="single" w:sz="4" w:space="0" w:color="auto"/>
            </w:tcBorders>
            <w:shd w:val="clear" w:color="auto" w:fill="auto"/>
            <w:hideMark/>
          </w:tcPr>
          <w:p w14:paraId="24D97E7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46D5E9A8"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w:t>
            </w:r>
          </w:p>
        </w:tc>
        <w:tc>
          <w:tcPr>
            <w:tcW w:w="1023" w:type="dxa"/>
            <w:tcBorders>
              <w:top w:val="nil"/>
              <w:left w:val="nil"/>
              <w:bottom w:val="single" w:sz="4" w:space="0" w:color="auto"/>
              <w:right w:val="single" w:sz="4" w:space="0" w:color="auto"/>
            </w:tcBorders>
            <w:shd w:val="clear" w:color="auto" w:fill="auto"/>
            <w:hideMark/>
          </w:tcPr>
          <w:p w14:paraId="1771BBF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639" w:type="dxa"/>
            <w:tcBorders>
              <w:top w:val="nil"/>
              <w:left w:val="nil"/>
              <w:bottom w:val="single" w:sz="4" w:space="0" w:color="auto"/>
              <w:right w:val="single" w:sz="4" w:space="0" w:color="auto"/>
            </w:tcBorders>
            <w:shd w:val="clear" w:color="auto" w:fill="auto"/>
            <w:hideMark/>
          </w:tcPr>
          <w:p w14:paraId="01455FE2"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5D7C107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754" w:type="dxa"/>
            <w:tcBorders>
              <w:top w:val="nil"/>
              <w:left w:val="nil"/>
              <w:bottom w:val="single" w:sz="4" w:space="0" w:color="auto"/>
              <w:right w:val="single" w:sz="4" w:space="0" w:color="auto"/>
            </w:tcBorders>
            <w:shd w:val="clear" w:color="auto" w:fill="auto"/>
            <w:hideMark/>
          </w:tcPr>
          <w:p w14:paraId="7B902A8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70" w:type="dxa"/>
            <w:tcBorders>
              <w:top w:val="nil"/>
              <w:left w:val="nil"/>
              <w:bottom w:val="single" w:sz="4" w:space="0" w:color="auto"/>
              <w:right w:val="single" w:sz="4" w:space="0" w:color="auto"/>
            </w:tcBorders>
            <w:shd w:val="clear" w:color="auto" w:fill="auto"/>
            <w:hideMark/>
          </w:tcPr>
          <w:p w14:paraId="64BD448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30</w:t>
            </w:r>
          </w:p>
        </w:tc>
      </w:tr>
      <w:tr w:rsidR="00932631" w:rsidRPr="00DD5A3B" w14:paraId="7CB69F0A" w14:textId="77777777" w:rsidTr="008C0691">
        <w:trPr>
          <w:trHeight w:val="260"/>
        </w:trPr>
        <w:tc>
          <w:tcPr>
            <w:tcW w:w="993" w:type="dxa"/>
            <w:tcBorders>
              <w:top w:val="nil"/>
              <w:left w:val="single" w:sz="4" w:space="0" w:color="auto"/>
              <w:bottom w:val="single" w:sz="4" w:space="0" w:color="auto"/>
              <w:right w:val="single" w:sz="4" w:space="0" w:color="auto"/>
            </w:tcBorders>
            <w:shd w:val="clear" w:color="auto" w:fill="auto"/>
            <w:hideMark/>
          </w:tcPr>
          <w:p w14:paraId="16F28B60"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Feb</w:t>
            </w:r>
          </w:p>
        </w:tc>
        <w:tc>
          <w:tcPr>
            <w:tcW w:w="1559" w:type="dxa"/>
            <w:tcBorders>
              <w:top w:val="nil"/>
              <w:left w:val="nil"/>
              <w:bottom w:val="single" w:sz="4" w:space="0" w:color="auto"/>
              <w:right w:val="single" w:sz="4" w:space="0" w:color="auto"/>
            </w:tcBorders>
            <w:shd w:val="clear" w:color="auto" w:fill="auto"/>
            <w:hideMark/>
          </w:tcPr>
          <w:p w14:paraId="71D9AB1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2</w:t>
            </w:r>
          </w:p>
        </w:tc>
        <w:tc>
          <w:tcPr>
            <w:tcW w:w="916" w:type="dxa"/>
            <w:tcBorders>
              <w:top w:val="nil"/>
              <w:left w:val="nil"/>
              <w:bottom w:val="single" w:sz="4" w:space="0" w:color="auto"/>
              <w:right w:val="single" w:sz="4" w:space="0" w:color="auto"/>
            </w:tcBorders>
            <w:shd w:val="clear" w:color="auto" w:fill="auto"/>
            <w:hideMark/>
          </w:tcPr>
          <w:p w14:paraId="468509D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single" w:sz="4" w:space="0" w:color="auto"/>
              <w:right w:val="single" w:sz="4" w:space="0" w:color="auto"/>
            </w:tcBorders>
            <w:shd w:val="clear" w:color="auto" w:fill="auto"/>
            <w:hideMark/>
          </w:tcPr>
          <w:p w14:paraId="78D836D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single" w:sz="4" w:space="0" w:color="auto"/>
              <w:right w:val="single" w:sz="4" w:space="0" w:color="auto"/>
            </w:tcBorders>
            <w:shd w:val="clear" w:color="auto" w:fill="auto"/>
            <w:hideMark/>
          </w:tcPr>
          <w:p w14:paraId="19BC512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w:t>
            </w:r>
          </w:p>
        </w:tc>
        <w:tc>
          <w:tcPr>
            <w:tcW w:w="809" w:type="dxa"/>
            <w:tcBorders>
              <w:top w:val="nil"/>
              <w:left w:val="nil"/>
              <w:bottom w:val="single" w:sz="4" w:space="0" w:color="auto"/>
              <w:right w:val="single" w:sz="4" w:space="0" w:color="auto"/>
            </w:tcBorders>
            <w:shd w:val="clear" w:color="auto" w:fill="auto"/>
            <w:hideMark/>
          </w:tcPr>
          <w:p w14:paraId="68826C55"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2</w:t>
            </w:r>
          </w:p>
        </w:tc>
        <w:tc>
          <w:tcPr>
            <w:tcW w:w="1023" w:type="dxa"/>
            <w:tcBorders>
              <w:top w:val="nil"/>
              <w:left w:val="nil"/>
              <w:bottom w:val="single" w:sz="4" w:space="0" w:color="auto"/>
              <w:right w:val="single" w:sz="4" w:space="0" w:color="auto"/>
            </w:tcBorders>
            <w:shd w:val="clear" w:color="auto" w:fill="auto"/>
            <w:hideMark/>
          </w:tcPr>
          <w:p w14:paraId="6E82DBEE"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w:t>
            </w:r>
          </w:p>
        </w:tc>
        <w:tc>
          <w:tcPr>
            <w:tcW w:w="639" w:type="dxa"/>
            <w:tcBorders>
              <w:top w:val="nil"/>
              <w:left w:val="nil"/>
              <w:bottom w:val="single" w:sz="4" w:space="0" w:color="auto"/>
              <w:right w:val="single" w:sz="4" w:space="0" w:color="auto"/>
            </w:tcBorders>
            <w:shd w:val="clear" w:color="auto" w:fill="auto"/>
            <w:hideMark/>
          </w:tcPr>
          <w:p w14:paraId="2D3C3E9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7B3AB7F7"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754" w:type="dxa"/>
            <w:tcBorders>
              <w:top w:val="nil"/>
              <w:left w:val="nil"/>
              <w:bottom w:val="single" w:sz="4" w:space="0" w:color="auto"/>
              <w:right w:val="single" w:sz="4" w:space="0" w:color="auto"/>
            </w:tcBorders>
            <w:shd w:val="clear" w:color="auto" w:fill="auto"/>
            <w:hideMark/>
          </w:tcPr>
          <w:p w14:paraId="16B08202"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870" w:type="dxa"/>
            <w:tcBorders>
              <w:top w:val="nil"/>
              <w:left w:val="nil"/>
              <w:bottom w:val="single" w:sz="4" w:space="0" w:color="auto"/>
              <w:right w:val="single" w:sz="4" w:space="0" w:color="auto"/>
            </w:tcBorders>
            <w:shd w:val="clear" w:color="auto" w:fill="auto"/>
            <w:hideMark/>
          </w:tcPr>
          <w:p w14:paraId="0C784332"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w:t>
            </w:r>
          </w:p>
        </w:tc>
      </w:tr>
      <w:tr w:rsidR="00932631" w:rsidRPr="00DD5A3B" w14:paraId="08FEBBCD" w14:textId="77777777" w:rsidTr="008C0691">
        <w:trPr>
          <w:trHeight w:val="260"/>
        </w:trPr>
        <w:tc>
          <w:tcPr>
            <w:tcW w:w="993" w:type="dxa"/>
            <w:tcBorders>
              <w:top w:val="nil"/>
              <w:left w:val="single" w:sz="4" w:space="0" w:color="auto"/>
              <w:bottom w:val="single" w:sz="4" w:space="0" w:color="auto"/>
              <w:right w:val="single" w:sz="4" w:space="0" w:color="auto"/>
            </w:tcBorders>
            <w:shd w:val="clear" w:color="auto" w:fill="auto"/>
            <w:hideMark/>
          </w:tcPr>
          <w:p w14:paraId="05004696" w14:textId="77777777" w:rsidR="00932631" w:rsidRPr="00DD5A3B" w:rsidRDefault="00932631" w:rsidP="008C0691">
            <w:pPr>
              <w:jc w:val="both"/>
              <w:rPr>
                <w:rFonts w:eastAsia="Times New Roman" w:cs="Arial"/>
                <w:b/>
                <w:bCs/>
                <w:sz w:val="20"/>
                <w:szCs w:val="20"/>
                <w:lang w:eastAsia="en-GB"/>
              </w:rPr>
            </w:pPr>
            <w:r w:rsidRPr="00DD5A3B">
              <w:rPr>
                <w:rFonts w:eastAsia="Times New Roman" w:cs="Arial"/>
                <w:b/>
                <w:bCs/>
                <w:sz w:val="20"/>
                <w:szCs w:val="20"/>
                <w:lang w:eastAsia="en-GB"/>
              </w:rPr>
              <w:t>TOT</w:t>
            </w:r>
          </w:p>
        </w:tc>
        <w:tc>
          <w:tcPr>
            <w:tcW w:w="1559" w:type="dxa"/>
            <w:tcBorders>
              <w:top w:val="nil"/>
              <w:left w:val="nil"/>
              <w:bottom w:val="single" w:sz="4" w:space="0" w:color="auto"/>
              <w:right w:val="single" w:sz="4" w:space="0" w:color="auto"/>
            </w:tcBorders>
            <w:shd w:val="clear" w:color="auto" w:fill="auto"/>
            <w:hideMark/>
          </w:tcPr>
          <w:p w14:paraId="76A09705"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60</w:t>
            </w:r>
          </w:p>
        </w:tc>
        <w:tc>
          <w:tcPr>
            <w:tcW w:w="916" w:type="dxa"/>
            <w:tcBorders>
              <w:top w:val="nil"/>
              <w:left w:val="nil"/>
              <w:bottom w:val="single" w:sz="4" w:space="0" w:color="auto"/>
              <w:right w:val="single" w:sz="4" w:space="0" w:color="auto"/>
            </w:tcBorders>
            <w:shd w:val="clear" w:color="auto" w:fill="auto"/>
            <w:hideMark/>
          </w:tcPr>
          <w:p w14:paraId="09CE934E"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0</w:t>
            </w:r>
          </w:p>
        </w:tc>
        <w:tc>
          <w:tcPr>
            <w:tcW w:w="1029" w:type="dxa"/>
            <w:tcBorders>
              <w:top w:val="nil"/>
              <w:left w:val="nil"/>
              <w:bottom w:val="single" w:sz="4" w:space="0" w:color="auto"/>
              <w:right w:val="single" w:sz="4" w:space="0" w:color="auto"/>
            </w:tcBorders>
            <w:shd w:val="clear" w:color="auto" w:fill="auto"/>
            <w:hideMark/>
          </w:tcPr>
          <w:p w14:paraId="54F5CDCF"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3</w:t>
            </w:r>
          </w:p>
        </w:tc>
        <w:tc>
          <w:tcPr>
            <w:tcW w:w="1173" w:type="dxa"/>
            <w:tcBorders>
              <w:top w:val="nil"/>
              <w:left w:val="nil"/>
              <w:bottom w:val="single" w:sz="4" w:space="0" w:color="auto"/>
              <w:right w:val="single" w:sz="4" w:space="0" w:color="auto"/>
            </w:tcBorders>
            <w:shd w:val="clear" w:color="auto" w:fill="auto"/>
            <w:hideMark/>
          </w:tcPr>
          <w:p w14:paraId="74E55A0F"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5</w:t>
            </w:r>
          </w:p>
        </w:tc>
        <w:tc>
          <w:tcPr>
            <w:tcW w:w="809" w:type="dxa"/>
            <w:tcBorders>
              <w:top w:val="nil"/>
              <w:left w:val="nil"/>
              <w:bottom w:val="single" w:sz="4" w:space="0" w:color="auto"/>
              <w:right w:val="single" w:sz="4" w:space="0" w:color="auto"/>
            </w:tcBorders>
            <w:shd w:val="clear" w:color="auto" w:fill="auto"/>
            <w:hideMark/>
          </w:tcPr>
          <w:p w14:paraId="1DBCE5D1"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5</w:t>
            </w:r>
          </w:p>
        </w:tc>
        <w:tc>
          <w:tcPr>
            <w:tcW w:w="1023" w:type="dxa"/>
            <w:tcBorders>
              <w:top w:val="nil"/>
              <w:left w:val="nil"/>
              <w:bottom w:val="single" w:sz="4" w:space="0" w:color="auto"/>
              <w:right w:val="single" w:sz="4" w:space="0" w:color="auto"/>
            </w:tcBorders>
            <w:shd w:val="clear" w:color="auto" w:fill="auto"/>
            <w:hideMark/>
          </w:tcPr>
          <w:p w14:paraId="72C939D8"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1</w:t>
            </w:r>
          </w:p>
        </w:tc>
        <w:tc>
          <w:tcPr>
            <w:tcW w:w="639" w:type="dxa"/>
            <w:tcBorders>
              <w:top w:val="nil"/>
              <w:left w:val="nil"/>
              <w:bottom w:val="single" w:sz="4" w:space="0" w:color="auto"/>
              <w:right w:val="single" w:sz="4" w:space="0" w:color="auto"/>
            </w:tcBorders>
            <w:shd w:val="clear" w:color="auto" w:fill="auto"/>
            <w:hideMark/>
          </w:tcPr>
          <w:p w14:paraId="2CBD1924"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0</w:t>
            </w:r>
          </w:p>
        </w:tc>
        <w:tc>
          <w:tcPr>
            <w:tcW w:w="809" w:type="dxa"/>
            <w:tcBorders>
              <w:top w:val="nil"/>
              <w:left w:val="nil"/>
              <w:bottom w:val="single" w:sz="4" w:space="0" w:color="auto"/>
              <w:right w:val="single" w:sz="4" w:space="0" w:color="auto"/>
            </w:tcBorders>
            <w:shd w:val="clear" w:color="auto" w:fill="auto"/>
            <w:hideMark/>
          </w:tcPr>
          <w:p w14:paraId="6D7A55B7"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0</w:t>
            </w:r>
          </w:p>
        </w:tc>
        <w:tc>
          <w:tcPr>
            <w:tcW w:w="754" w:type="dxa"/>
            <w:tcBorders>
              <w:top w:val="nil"/>
              <w:left w:val="nil"/>
              <w:bottom w:val="single" w:sz="4" w:space="0" w:color="auto"/>
              <w:right w:val="single" w:sz="4" w:space="0" w:color="auto"/>
            </w:tcBorders>
            <w:shd w:val="clear" w:color="auto" w:fill="auto"/>
            <w:hideMark/>
          </w:tcPr>
          <w:p w14:paraId="09372CF1" w14:textId="77777777" w:rsidR="00932631" w:rsidRPr="00DD5A3B" w:rsidRDefault="00932631" w:rsidP="008C0691">
            <w:pPr>
              <w:jc w:val="center"/>
              <w:rPr>
                <w:rFonts w:eastAsia="Times New Roman" w:cs="Arial"/>
                <w:b/>
                <w:bCs/>
                <w:sz w:val="20"/>
                <w:szCs w:val="20"/>
                <w:lang w:eastAsia="en-GB"/>
              </w:rPr>
            </w:pPr>
            <w:r w:rsidRPr="00DD5A3B">
              <w:rPr>
                <w:rFonts w:eastAsia="Times New Roman" w:cs="Arial"/>
                <w:b/>
                <w:bCs/>
                <w:sz w:val="20"/>
                <w:szCs w:val="20"/>
                <w:lang w:eastAsia="en-GB"/>
              </w:rPr>
              <w:t>0</w:t>
            </w:r>
          </w:p>
        </w:tc>
        <w:tc>
          <w:tcPr>
            <w:tcW w:w="870" w:type="dxa"/>
            <w:tcBorders>
              <w:top w:val="nil"/>
              <w:left w:val="nil"/>
              <w:bottom w:val="single" w:sz="4" w:space="0" w:color="auto"/>
              <w:right w:val="single" w:sz="4" w:space="0" w:color="auto"/>
            </w:tcBorders>
            <w:shd w:val="clear" w:color="auto" w:fill="auto"/>
            <w:hideMark/>
          </w:tcPr>
          <w:p w14:paraId="24C3DCE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74</w:t>
            </w:r>
          </w:p>
        </w:tc>
      </w:tr>
      <w:tr w:rsidR="00932631" w:rsidRPr="00DD5A3B" w14:paraId="37F650C2" w14:textId="77777777" w:rsidTr="008C0691">
        <w:trPr>
          <w:trHeight w:val="310"/>
        </w:trPr>
        <w:tc>
          <w:tcPr>
            <w:tcW w:w="993" w:type="dxa"/>
            <w:tcBorders>
              <w:top w:val="nil"/>
              <w:left w:val="nil"/>
              <w:bottom w:val="nil"/>
              <w:right w:val="nil"/>
            </w:tcBorders>
            <w:shd w:val="clear" w:color="auto" w:fill="auto"/>
            <w:noWrap/>
            <w:vAlign w:val="bottom"/>
            <w:hideMark/>
          </w:tcPr>
          <w:p w14:paraId="2F776331" w14:textId="77777777" w:rsidR="00932631" w:rsidRPr="00DD5A3B" w:rsidRDefault="00932631" w:rsidP="008C0691">
            <w:pPr>
              <w:jc w:val="center"/>
              <w:rPr>
                <w:rFonts w:eastAsia="Times New Roman" w:cs="Arial"/>
                <w:sz w:val="20"/>
                <w:szCs w:val="20"/>
                <w:lang w:eastAsia="en-GB"/>
              </w:rPr>
            </w:pPr>
          </w:p>
        </w:tc>
        <w:tc>
          <w:tcPr>
            <w:tcW w:w="1559" w:type="dxa"/>
            <w:tcBorders>
              <w:top w:val="nil"/>
              <w:left w:val="nil"/>
              <w:bottom w:val="nil"/>
              <w:right w:val="nil"/>
            </w:tcBorders>
            <w:shd w:val="clear" w:color="auto" w:fill="auto"/>
            <w:noWrap/>
            <w:vAlign w:val="bottom"/>
            <w:hideMark/>
          </w:tcPr>
          <w:p w14:paraId="12251FBA" w14:textId="77777777" w:rsidR="00932631" w:rsidRPr="00DD5A3B" w:rsidRDefault="00932631" w:rsidP="008C0691">
            <w:pPr>
              <w:jc w:val="both"/>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353EDCA4"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47A350A7"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5F59DEAC"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15C05BAE"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0F89EAF8"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3907EDE2"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03DBD04"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B88E19F"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hideMark/>
          </w:tcPr>
          <w:p w14:paraId="2D44802F"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 </w:t>
            </w:r>
          </w:p>
        </w:tc>
      </w:tr>
      <w:tr w:rsidR="00932631" w:rsidRPr="00DD5A3B" w14:paraId="65A5199F" w14:textId="77777777" w:rsidTr="008C0691">
        <w:trPr>
          <w:trHeight w:val="260"/>
        </w:trPr>
        <w:tc>
          <w:tcPr>
            <w:tcW w:w="7502" w:type="dxa"/>
            <w:gridSpan w:val="7"/>
            <w:tcBorders>
              <w:top w:val="nil"/>
              <w:left w:val="nil"/>
              <w:bottom w:val="nil"/>
              <w:right w:val="nil"/>
            </w:tcBorders>
            <w:shd w:val="clear" w:color="auto" w:fill="auto"/>
            <w:noWrap/>
            <w:vAlign w:val="bottom"/>
            <w:hideMark/>
          </w:tcPr>
          <w:p w14:paraId="7F84F977" w14:textId="77777777" w:rsidR="00932631" w:rsidRPr="00DD5A3B" w:rsidRDefault="00932631" w:rsidP="008C0691">
            <w:pPr>
              <w:rPr>
                <w:rFonts w:eastAsia="Times New Roman" w:cs="Arial"/>
                <w:b/>
                <w:bCs/>
                <w:color w:val="FF0000"/>
                <w:sz w:val="20"/>
                <w:szCs w:val="20"/>
                <w:lang w:eastAsia="en-GB"/>
              </w:rPr>
            </w:pPr>
            <w:r w:rsidRPr="006512A9">
              <w:rPr>
                <w:rFonts w:eastAsia="Times New Roman" w:cs="Arial"/>
                <w:b/>
                <w:bCs/>
                <w:color w:val="000000" w:themeColor="text1"/>
                <w:sz w:val="20"/>
                <w:szCs w:val="20"/>
                <w:lang w:eastAsia="en-GB"/>
              </w:rPr>
              <w:t>Amount of wildfowling on permitted days per month</w:t>
            </w:r>
          </w:p>
        </w:tc>
        <w:tc>
          <w:tcPr>
            <w:tcW w:w="639" w:type="dxa"/>
            <w:tcBorders>
              <w:top w:val="nil"/>
              <w:left w:val="nil"/>
              <w:bottom w:val="nil"/>
              <w:right w:val="nil"/>
            </w:tcBorders>
            <w:shd w:val="clear" w:color="auto" w:fill="auto"/>
            <w:noWrap/>
            <w:vAlign w:val="bottom"/>
            <w:hideMark/>
          </w:tcPr>
          <w:p w14:paraId="2B634603" w14:textId="77777777" w:rsidR="00932631" w:rsidRPr="00DD5A3B" w:rsidRDefault="00932631" w:rsidP="008C0691">
            <w:pPr>
              <w:rPr>
                <w:rFonts w:eastAsia="Times New Roman" w:cs="Arial"/>
                <w:b/>
                <w:bCs/>
                <w:color w:val="FF0000"/>
                <w:sz w:val="20"/>
                <w:szCs w:val="20"/>
                <w:lang w:eastAsia="en-GB"/>
              </w:rPr>
            </w:pPr>
          </w:p>
        </w:tc>
        <w:tc>
          <w:tcPr>
            <w:tcW w:w="809" w:type="dxa"/>
            <w:tcBorders>
              <w:top w:val="nil"/>
              <w:left w:val="nil"/>
              <w:bottom w:val="nil"/>
              <w:right w:val="nil"/>
            </w:tcBorders>
            <w:shd w:val="clear" w:color="auto" w:fill="auto"/>
            <w:noWrap/>
            <w:vAlign w:val="bottom"/>
            <w:hideMark/>
          </w:tcPr>
          <w:p w14:paraId="1A81BDA1"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7E548979"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C2AEBCF"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27BE991" w14:textId="77777777" w:rsidTr="008C0691">
        <w:trPr>
          <w:trHeight w:val="250"/>
        </w:trPr>
        <w:tc>
          <w:tcPr>
            <w:tcW w:w="993" w:type="dxa"/>
            <w:tcBorders>
              <w:top w:val="nil"/>
              <w:left w:val="nil"/>
              <w:bottom w:val="nil"/>
              <w:right w:val="nil"/>
            </w:tcBorders>
            <w:shd w:val="clear" w:color="auto" w:fill="auto"/>
            <w:noWrap/>
            <w:vAlign w:val="bottom"/>
            <w:hideMark/>
          </w:tcPr>
          <w:p w14:paraId="09D4D629"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45289DDD"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423CFF40"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39191D88"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138EB7BC"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52B6C27"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4DE11199"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4E6CF6F8"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54B6082"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77C241F3"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269089A"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0E4C18E" w14:textId="77777777" w:rsidTr="008C0691">
        <w:trPr>
          <w:trHeight w:val="250"/>
        </w:trPr>
        <w:tc>
          <w:tcPr>
            <w:tcW w:w="993" w:type="dxa"/>
            <w:tcBorders>
              <w:top w:val="single" w:sz="4" w:space="0" w:color="auto"/>
              <w:left w:val="single" w:sz="4" w:space="0" w:color="auto"/>
              <w:bottom w:val="single" w:sz="4" w:space="0" w:color="auto"/>
              <w:right w:val="nil"/>
            </w:tcBorders>
            <w:shd w:val="clear" w:color="000000" w:fill="C0C0C0"/>
            <w:noWrap/>
            <w:vAlign w:val="bottom"/>
            <w:hideMark/>
          </w:tcPr>
          <w:p w14:paraId="26BC2FA0"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Month</w:t>
            </w:r>
          </w:p>
        </w:tc>
        <w:tc>
          <w:tcPr>
            <w:tcW w:w="1559" w:type="dxa"/>
            <w:tcBorders>
              <w:top w:val="single" w:sz="4" w:space="0" w:color="auto"/>
              <w:left w:val="nil"/>
              <w:bottom w:val="single" w:sz="4" w:space="0" w:color="auto"/>
              <w:right w:val="nil"/>
            </w:tcBorders>
            <w:shd w:val="clear" w:color="000000" w:fill="C0C0C0"/>
            <w:noWrap/>
            <w:vAlign w:val="bottom"/>
            <w:hideMark/>
          </w:tcPr>
          <w:p w14:paraId="1C7BDFB3"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Recommended</w:t>
            </w:r>
          </w:p>
        </w:tc>
        <w:tc>
          <w:tcPr>
            <w:tcW w:w="916" w:type="dxa"/>
            <w:tcBorders>
              <w:top w:val="single" w:sz="4" w:space="0" w:color="auto"/>
              <w:left w:val="nil"/>
              <w:bottom w:val="single" w:sz="4" w:space="0" w:color="auto"/>
              <w:right w:val="nil"/>
            </w:tcBorders>
            <w:shd w:val="clear" w:color="000000" w:fill="C0C0C0"/>
            <w:noWrap/>
            <w:vAlign w:val="bottom"/>
            <w:hideMark/>
          </w:tcPr>
          <w:p w14:paraId="57418FF2"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Issued</w:t>
            </w:r>
          </w:p>
        </w:tc>
        <w:tc>
          <w:tcPr>
            <w:tcW w:w="1029" w:type="dxa"/>
            <w:tcBorders>
              <w:top w:val="single" w:sz="4" w:space="0" w:color="auto"/>
              <w:left w:val="nil"/>
              <w:bottom w:val="single" w:sz="4" w:space="0" w:color="auto"/>
              <w:right w:val="nil"/>
            </w:tcBorders>
            <w:shd w:val="clear" w:color="000000" w:fill="C0C0C0"/>
            <w:noWrap/>
            <w:vAlign w:val="bottom"/>
            <w:hideMark/>
          </w:tcPr>
          <w:p w14:paraId="093C206B"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Refused</w:t>
            </w:r>
          </w:p>
        </w:tc>
        <w:tc>
          <w:tcPr>
            <w:tcW w:w="1173" w:type="dxa"/>
            <w:tcBorders>
              <w:top w:val="single" w:sz="4" w:space="0" w:color="auto"/>
              <w:left w:val="nil"/>
              <w:bottom w:val="single" w:sz="4" w:space="0" w:color="auto"/>
              <w:right w:val="single" w:sz="4" w:space="0" w:color="auto"/>
            </w:tcBorders>
            <w:shd w:val="clear" w:color="000000" w:fill="C0C0C0"/>
            <w:noWrap/>
            <w:vAlign w:val="bottom"/>
            <w:hideMark/>
          </w:tcPr>
          <w:p w14:paraId="62B452C1"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Cancelled</w:t>
            </w:r>
          </w:p>
        </w:tc>
        <w:tc>
          <w:tcPr>
            <w:tcW w:w="809" w:type="dxa"/>
            <w:tcBorders>
              <w:top w:val="nil"/>
              <w:left w:val="nil"/>
              <w:bottom w:val="nil"/>
              <w:right w:val="nil"/>
            </w:tcBorders>
            <w:shd w:val="clear" w:color="auto" w:fill="auto"/>
            <w:noWrap/>
            <w:vAlign w:val="bottom"/>
            <w:hideMark/>
          </w:tcPr>
          <w:p w14:paraId="3AD7A48F" w14:textId="77777777" w:rsidR="00932631" w:rsidRPr="00DD5A3B" w:rsidRDefault="00932631" w:rsidP="008C0691">
            <w:pPr>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7DD0D1BF"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4F0B7762"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5EFD321"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C835B60"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3655492B"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0CDF77B" w14:textId="77777777" w:rsidTr="008C0691">
        <w:trPr>
          <w:trHeight w:val="250"/>
        </w:trPr>
        <w:tc>
          <w:tcPr>
            <w:tcW w:w="993" w:type="dxa"/>
            <w:tcBorders>
              <w:top w:val="nil"/>
              <w:left w:val="single" w:sz="4" w:space="0" w:color="auto"/>
              <w:bottom w:val="nil"/>
              <w:right w:val="nil"/>
            </w:tcBorders>
            <w:shd w:val="clear" w:color="auto" w:fill="auto"/>
            <w:noWrap/>
            <w:vAlign w:val="bottom"/>
            <w:hideMark/>
          </w:tcPr>
          <w:p w14:paraId="62E20A46"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Oct </w:t>
            </w:r>
          </w:p>
        </w:tc>
        <w:tc>
          <w:tcPr>
            <w:tcW w:w="1559" w:type="dxa"/>
            <w:tcBorders>
              <w:top w:val="nil"/>
              <w:left w:val="nil"/>
              <w:bottom w:val="nil"/>
              <w:right w:val="nil"/>
            </w:tcBorders>
            <w:shd w:val="clear" w:color="auto" w:fill="auto"/>
            <w:noWrap/>
            <w:vAlign w:val="bottom"/>
            <w:hideMark/>
          </w:tcPr>
          <w:p w14:paraId="14B10749"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594</w:t>
            </w:r>
          </w:p>
        </w:tc>
        <w:tc>
          <w:tcPr>
            <w:tcW w:w="916" w:type="dxa"/>
            <w:tcBorders>
              <w:top w:val="nil"/>
              <w:left w:val="nil"/>
              <w:bottom w:val="nil"/>
              <w:right w:val="nil"/>
            </w:tcBorders>
            <w:shd w:val="clear" w:color="auto" w:fill="auto"/>
            <w:noWrap/>
            <w:vAlign w:val="bottom"/>
            <w:hideMark/>
          </w:tcPr>
          <w:p w14:paraId="66713104"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178</w:t>
            </w:r>
          </w:p>
        </w:tc>
        <w:tc>
          <w:tcPr>
            <w:tcW w:w="1029" w:type="dxa"/>
            <w:tcBorders>
              <w:top w:val="nil"/>
              <w:left w:val="nil"/>
              <w:bottom w:val="nil"/>
              <w:right w:val="nil"/>
            </w:tcBorders>
            <w:shd w:val="clear" w:color="auto" w:fill="auto"/>
            <w:noWrap/>
            <w:vAlign w:val="bottom"/>
            <w:hideMark/>
          </w:tcPr>
          <w:p w14:paraId="1F725AD2"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nil"/>
              <w:right w:val="single" w:sz="4" w:space="0" w:color="auto"/>
            </w:tcBorders>
            <w:shd w:val="clear" w:color="auto" w:fill="auto"/>
            <w:noWrap/>
            <w:vAlign w:val="bottom"/>
            <w:hideMark/>
          </w:tcPr>
          <w:p w14:paraId="0112E124"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8</w:t>
            </w:r>
          </w:p>
        </w:tc>
        <w:tc>
          <w:tcPr>
            <w:tcW w:w="809" w:type="dxa"/>
            <w:tcBorders>
              <w:top w:val="nil"/>
              <w:left w:val="nil"/>
              <w:bottom w:val="nil"/>
              <w:right w:val="nil"/>
            </w:tcBorders>
            <w:shd w:val="clear" w:color="auto" w:fill="auto"/>
            <w:noWrap/>
            <w:vAlign w:val="bottom"/>
            <w:hideMark/>
          </w:tcPr>
          <w:p w14:paraId="4C53D40E" w14:textId="77777777" w:rsidR="00932631" w:rsidRPr="00DD5A3B" w:rsidRDefault="00932631" w:rsidP="008C0691">
            <w:pPr>
              <w:jc w:val="right"/>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46FAFCD8"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5C2D505"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E72DF88"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7F63F85"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CEFA65D"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64A82B82" w14:textId="77777777" w:rsidTr="008C0691">
        <w:trPr>
          <w:trHeight w:val="250"/>
        </w:trPr>
        <w:tc>
          <w:tcPr>
            <w:tcW w:w="993" w:type="dxa"/>
            <w:tcBorders>
              <w:top w:val="nil"/>
              <w:left w:val="single" w:sz="4" w:space="0" w:color="auto"/>
              <w:bottom w:val="nil"/>
              <w:right w:val="nil"/>
            </w:tcBorders>
            <w:shd w:val="clear" w:color="auto" w:fill="auto"/>
            <w:noWrap/>
            <w:vAlign w:val="bottom"/>
            <w:hideMark/>
          </w:tcPr>
          <w:p w14:paraId="689BFE47"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Nov</w:t>
            </w:r>
          </w:p>
        </w:tc>
        <w:tc>
          <w:tcPr>
            <w:tcW w:w="1559" w:type="dxa"/>
            <w:tcBorders>
              <w:top w:val="nil"/>
              <w:left w:val="nil"/>
              <w:bottom w:val="nil"/>
              <w:right w:val="nil"/>
            </w:tcBorders>
            <w:shd w:val="clear" w:color="auto" w:fill="auto"/>
            <w:noWrap/>
            <w:vAlign w:val="bottom"/>
            <w:hideMark/>
          </w:tcPr>
          <w:p w14:paraId="4376C668"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550</w:t>
            </w:r>
          </w:p>
        </w:tc>
        <w:tc>
          <w:tcPr>
            <w:tcW w:w="916" w:type="dxa"/>
            <w:tcBorders>
              <w:top w:val="nil"/>
              <w:left w:val="nil"/>
              <w:bottom w:val="nil"/>
              <w:right w:val="nil"/>
            </w:tcBorders>
            <w:shd w:val="clear" w:color="auto" w:fill="auto"/>
            <w:noWrap/>
            <w:vAlign w:val="bottom"/>
            <w:hideMark/>
          </w:tcPr>
          <w:p w14:paraId="3EA64ABD"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98</w:t>
            </w:r>
          </w:p>
        </w:tc>
        <w:tc>
          <w:tcPr>
            <w:tcW w:w="1029" w:type="dxa"/>
            <w:tcBorders>
              <w:top w:val="nil"/>
              <w:left w:val="nil"/>
              <w:bottom w:val="nil"/>
              <w:right w:val="nil"/>
            </w:tcBorders>
            <w:shd w:val="clear" w:color="auto" w:fill="auto"/>
            <w:noWrap/>
            <w:vAlign w:val="bottom"/>
            <w:hideMark/>
          </w:tcPr>
          <w:p w14:paraId="0C8E0F07"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nil"/>
              <w:right w:val="single" w:sz="4" w:space="0" w:color="auto"/>
            </w:tcBorders>
            <w:shd w:val="clear" w:color="auto" w:fill="auto"/>
            <w:noWrap/>
            <w:vAlign w:val="bottom"/>
            <w:hideMark/>
          </w:tcPr>
          <w:p w14:paraId="40E33544"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1</w:t>
            </w:r>
          </w:p>
        </w:tc>
        <w:tc>
          <w:tcPr>
            <w:tcW w:w="809" w:type="dxa"/>
            <w:tcBorders>
              <w:top w:val="nil"/>
              <w:left w:val="nil"/>
              <w:bottom w:val="nil"/>
              <w:right w:val="nil"/>
            </w:tcBorders>
            <w:shd w:val="clear" w:color="auto" w:fill="auto"/>
            <w:noWrap/>
            <w:vAlign w:val="bottom"/>
            <w:hideMark/>
          </w:tcPr>
          <w:p w14:paraId="677F549B" w14:textId="77777777" w:rsidR="00932631" w:rsidRPr="00DD5A3B" w:rsidRDefault="00932631" w:rsidP="008C0691">
            <w:pPr>
              <w:jc w:val="right"/>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1ADDB586"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468988C8"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55135DA"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78BB3D4"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57E985F"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7F158779" w14:textId="77777777" w:rsidTr="008C0691">
        <w:trPr>
          <w:trHeight w:val="250"/>
        </w:trPr>
        <w:tc>
          <w:tcPr>
            <w:tcW w:w="993" w:type="dxa"/>
            <w:tcBorders>
              <w:top w:val="nil"/>
              <w:left w:val="single" w:sz="4" w:space="0" w:color="auto"/>
              <w:bottom w:val="nil"/>
              <w:right w:val="nil"/>
            </w:tcBorders>
            <w:shd w:val="clear" w:color="auto" w:fill="auto"/>
            <w:noWrap/>
            <w:vAlign w:val="bottom"/>
            <w:hideMark/>
          </w:tcPr>
          <w:p w14:paraId="229A0081"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Dec</w:t>
            </w:r>
          </w:p>
        </w:tc>
        <w:tc>
          <w:tcPr>
            <w:tcW w:w="1559" w:type="dxa"/>
            <w:tcBorders>
              <w:top w:val="nil"/>
              <w:left w:val="nil"/>
              <w:bottom w:val="nil"/>
              <w:right w:val="nil"/>
            </w:tcBorders>
            <w:shd w:val="clear" w:color="auto" w:fill="auto"/>
            <w:noWrap/>
            <w:vAlign w:val="bottom"/>
            <w:hideMark/>
          </w:tcPr>
          <w:p w14:paraId="09122C62"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495</w:t>
            </w:r>
          </w:p>
        </w:tc>
        <w:tc>
          <w:tcPr>
            <w:tcW w:w="916" w:type="dxa"/>
            <w:tcBorders>
              <w:top w:val="nil"/>
              <w:left w:val="nil"/>
              <w:bottom w:val="nil"/>
              <w:right w:val="nil"/>
            </w:tcBorders>
            <w:shd w:val="clear" w:color="auto" w:fill="auto"/>
            <w:noWrap/>
            <w:vAlign w:val="bottom"/>
            <w:hideMark/>
          </w:tcPr>
          <w:p w14:paraId="193D6513"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44</w:t>
            </w:r>
          </w:p>
        </w:tc>
        <w:tc>
          <w:tcPr>
            <w:tcW w:w="1029" w:type="dxa"/>
            <w:tcBorders>
              <w:top w:val="nil"/>
              <w:left w:val="nil"/>
              <w:bottom w:val="nil"/>
              <w:right w:val="nil"/>
            </w:tcBorders>
            <w:shd w:val="clear" w:color="auto" w:fill="auto"/>
            <w:noWrap/>
            <w:vAlign w:val="bottom"/>
            <w:hideMark/>
          </w:tcPr>
          <w:p w14:paraId="635B4997"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nil"/>
              <w:right w:val="single" w:sz="4" w:space="0" w:color="auto"/>
            </w:tcBorders>
            <w:shd w:val="clear" w:color="auto" w:fill="auto"/>
            <w:noWrap/>
            <w:vAlign w:val="bottom"/>
            <w:hideMark/>
          </w:tcPr>
          <w:p w14:paraId="40230ED5"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nil"/>
              <w:right w:val="nil"/>
            </w:tcBorders>
            <w:shd w:val="clear" w:color="auto" w:fill="auto"/>
            <w:noWrap/>
            <w:vAlign w:val="bottom"/>
            <w:hideMark/>
          </w:tcPr>
          <w:p w14:paraId="1BFCC737" w14:textId="77777777" w:rsidR="00932631" w:rsidRPr="00DD5A3B" w:rsidRDefault="00932631" w:rsidP="008C0691">
            <w:pPr>
              <w:jc w:val="right"/>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4B73478C"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08C930A"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BF19D8E"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F362FE6"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2CD83FD5"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5ADC72BD" w14:textId="77777777" w:rsidTr="008C0691">
        <w:trPr>
          <w:trHeight w:val="250"/>
        </w:trPr>
        <w:tc>
          <w:tcPr>
            <w:tcW w:w="993" w:type="dxa"/>
            <w:tcBorders>
              <w:top w:val="nil"/>
              <w:left w:val="single" w:sz="4" w:space="0" w:color="auto"/>
              <w:bottom w:val="nil"/>
              <w:right w:val="nil"/>
            </w:tcBorders>
            <w:shd w:val="clear" w:color="auto" w:fill="auto"/>
            <w:noWrap/>
            <w:vAlign w:val="bottom"/>
            <w:hideMark/>
          </w:tcPr>
          <w:p w14:paraId="77FB1687"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Jan</w:t>
            </w:r>
          </w:p>
        </w:tc>
        <w:tc>
          <w:tcPr>
            <w:tcW w:w="1559" w:type="dxa"/>
            <w:tcBorders>
              <w:top w:val="nil"/>
              <w:left w:val="nil"/>
              <w:bottom w:val="nil"/>
              <w:right w:val="nil"/>
            </w:tcBorders>
            <w:shd w:val="clear" w:color="auto" w:fill="auto"/>
            <w:noWrap/>
            <w:vAlign w:val="bottom"/>
            <w:hideMark/>
          </w:tcPr>
          <w:p w14:paraId="769C36B2"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535</w:t>
            </w:r>
          </w:p>
        </w:tc>
        <w:tc>
          <w:tcPr>
            <w:tcW w:w="916" w:type="dxa"/>
            <w:tcBorders>
              <w:top w:val="nil"/>
              <w:left w:val="nil"/>
              <w:bottom w:val="nil"/>
              <w:right w:val="nil"/>
            </w:tcBorders>
            <w:shd w:val="clear" w:color="auto" w:fill="auto"/>
            <w:noWrap/>
            <w:vAlign w:val="bottom"/>
            <w:hideMark/>
          </w:tcPr>
          <w:p w14:paraId="61EB3C07"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93</w:t>
            </w:r>
          </w:p>
        </w:tc>
        <w:tc>
          <w:tcPr>
            <w:tcW w:w="1029" w:type="dxa"/>
            <w:tcBorders>
              <w:top w:val="nil"/>
              <w:left w:val="nil"/>
              <w:bottom w:val="nil"/>
              <w:right w:val="nil"/>
            </w:tcBorders>
            <w:shd w:val="clear" w:color="auto" w:fill="auto"/>
            <w:noWrap/>
            <w:vAlign w:val="bottom"/>
            <w:hideMark/>
          </w:tcPr>
          <w:p w14:paraId="186AD201"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nil"/>
              <w:right w:val="single" w:sz="4" w:space="0" w:color="auto"/>
            </w:tcBorders>
            <w:shd w:val="clear" w:color="auto" w:fill="auto"/>
            <w:noWrap/>
            <w:vAlign w:val="bottom"/>
            <w:hideMark/>
          </w:tcPr>
          <w:p w14:paraId="550734B2"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809" w:type="dxa"/>
            <w:tcBorders>
              <w:top w:val="nil"/>
              <w:left w:val="nil"/>
              <w:bottom w:val="nil"/>
              <w:right w:val="nil"/>
            </w:tcBorders>
            <w:shd w:val="clear" w:color="auto" w:fill="auto"/>
            <w:noWrap/>
            <w:vAlign w:val="bottom"/>
            <w:hideMark/>
          </w:tcPr>
          <w:p w14:paraId="107D83AF" w14:textId="77777777" w:rsidR="00932631" w:rsidRPr="00DD5A3B" w:rsidRDefault="00932631" w:rsidP="008C0691">
            <w:pPr>
              <w:jc w:val="right"/>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3A317D15"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1798646D"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C515C40"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684CD4FF"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66941AFE"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2CE2290" w14:textId="77777777" w:rsidTr="008C0691">
        <w:trPr>
          <w:trHeight w:val="260"/>
        </w:trPr>
        <w:tc>
          <w:tcPr>
            <w:tcW w:w="993" w:type="dxa"/>
            <w:tcBorders>
              <w:top w:val="nil"/>
              <w:left w:val="single" w:sz="4" w:space="0" w:color="auto"/>
              <w:bottom w:val="nil"/>
              <w:right w:val="nil"/>
            </w:tcBorders>
            <w:shd w:val="clear" w:color="auto" w:fill="auto"/>
            <w:noWrap/>
            <w:vAlign w:val="bottom"/>
            <w:hideMark/>
          </w:tcPr>
          <w:p w14:paraId="562AAF26"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Feb</w:t>
            </w:r>
          </w:p>
        </w:tc>
        <w:tc>
          <w:tcPr>
            <w:tcW w:w="1559" w:type="dxa"/>
            <w:tcBorders>
              <w:top w:val="nil"/>
              <w:left w:val="nil"/>
              <w:bottom w:val="nil"/>
              <w:right w:val="nil"/>
            </w:tcBorders>
            <w:shd w:val="clear" w:color="auto" w:fill="auto"/>
            <w:noWrap/>
            <w:vAlign w:val="bottom"/>
            <w:hideMark/>
          </w:tcPr>
          <w:p w14:paraId="3E8E33A0"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221</w:t>
            </w:r>
          </w:p>
        </w:tc>
        <w:tc>
          <w:tcPr>
            <w:tcW w:w="916" w:type="dxa"/>
            <w:tcBorders>
              <w:top w:val="nil"/>
              <w:left w:val="nil"/>
              <w:bottom w:val="nil"/>
              <w:right w:val="nil"/>
            </w:tcBorders>
            <w:shd w:val="clear" w:color="auto" w:fill="auto"/>
            <w:noWrap/>
            <w:vAlign w:val="bottom"/>
            <w:hideMark/>
          </w:tcPr>
          <w:p w14:paraId="705F4D66"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135</w:t>
            </w:r>
          </w:p>
        </w:tc>
        <w:tc>
          <w:tcPr>
            <w:tcW w:w="1029" w:type="dxa"/>
            <w:tcBorders>
              <w:top w:val="nil"/>
              <w:left w:val="nil"/>
              <w:bottom w:val="nil"/>
              <w:right w:val="nil"/>
            </w:tcBorders>
            <w:shd w:val="clear" w:color="auto" w:fill="auto"/>
            <w:noWrap/>
            <w:vAlign w:val="bottom"/>
            <w:hideMark/>
          </w:tcPr>
          <w:p w14:paraId="13293ED0"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nil"/>
              <w:left w:val="nil"/>
              <w:bottom w:val="single" w:sz="8" w:space="0" w:color="auto"/>
              <w:right w:val="single" w:sz="4" w:space="0" w:color="auto"/>
            </w:tcBorders>
            <w:shd w:val="clear" w:color="auto" w:fill="auto"/>
            <w:noWrap/>
            <w:vAlign w:val="bottom"/>
            <w:hideMark/>
          </w:tcPr>
          <w:p w14:paraId="305B75AC"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12</w:t>
            </w:r>
          </w:p>
        </w:tc>
        <w:tc>
          <w:tcPr>
            <w:tcW w:w="809" w:type="dxa"/>
            <w:tcBorders>
              <w:top w:val="nil"/>
              <w:left w:val="nil"/>
              <w:bottom w:val="nil"/>
              <w:right w:val="nil"/>
            </w:tcBorders>
            <w:shd w:val="clear" w:color="auto" w:fill="auto"/>
            <w:noWrap/>
            <w:vAlign w:val="bottom"/>
            <w:hideMark/>
          </w:tcPr>
          <w:p w14:paraId="3FBE2598" w14:textId="77777777" w:rsidR="00932631" w:rsidRPr="00DD5A3B" w:rsidRDefault="00932631" w:rsidP="008C0691">
            <w:pPr>
              <w:jc w:val="right"/>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7CB51773"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4A5191C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65395EE"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FAB9C3C"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35957C4B"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75E204B0" w14:textId="77777777" w:rsidTr="008C0691">
        <w:trPr>
          <w:trHeight w:val="260"/>
        </w:trPr>
        <w:tc>
          <w:tcPr>
            <w:tcW w:w="993" w:type="dxa"/>
            <w:tcBorders>
              <w:top w:val="single" w:sz="8" w:space="0" w:color="auto"/>
              <w:left w:val="single" w:sz="8" w:space="0" w:color="auto"/>
              <w:bottom w:val="single" w:sz="8" w:space="0" w:color="auto"/>
              <w:right w:val="nil"/>
            </w:tcBorders>
            <w:shd w:val="clear" w:color="auto" w:fill="auto"/>
            <w:noWrap/>
            <w:vAlign w:val="bottom"/>
            <w:hideMark/>
          </w:tcPr>
          <w:p w14:paraId="7910B591"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Total</w:t>
            </w:r>
          </w:p>
        </w:tc>
        <w:tc>
          <w:tcPr>
            <w:tcW w:w="1559" w:type="dxa"/>
            <w:tcBorders>
              <w:top w:val="single" w:sz="8" w:space="0" w:color="auto"/>
              <w:left w:val="nil"/>
              <w:bottom w:val="single" w:sz="8" w:space="0" w:color="auto"/>
              <w:right w:val="nil"/>
            </w:tcBorders>
            <w:shd w:val="clear" w:color="auto" w:fill="auto"/>
            <w:noWrap/>
            <w:vAlign w:val="bottom"/>
            <w:hideMark/>
          </w:tcPr>
          <w:p w14:paraId="111271EA"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2395</w:t>
            </w:r>
          </w:p>
        </w:tc>
        <w:tc>
          <w:tcPr>
            <w:tcW w:w="916" w:type="dxa"/>
            <w:tcBorders>
              <w:top w:val="single" w:sz="8" w:space="0" w:color="auto"/>
              <w:left w:val="nil"/>
              <w:bottom w:val="single" w:sz="8" w:space="0" w:color="auto"/>
              <w:right w:val="nil"/>
            </w:tcBorders>
            <w:shd w:val="clear" w:color="auto" w:fill="auto"/>
            <w:noWrap/>
            <w:vAlign w:val="bottom"/>
            <w:hideMark/>
          </w:tcPr>
          <w:p w14:paraId="0BA8E9C4"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548</w:t>
            </w:r>
          </w:p>
        </w:tc>
        <w:tc>
          <w:tcPr>
            <w:tcW w:w="1029" w:type="dxa"/>
            <w:tcBorders>
              <w:top w:val="single" w:sz="8" w:space="0" w:color="auto"/>
              <w:left w:val="nil"/>
              <w:bottom w:val="single" w:sz="8" w:space="0" w:color="auto"/>
              <w:right w:val="nil"/>
            </w:tcBorders>
            <w:shd w:val="clear" w:color="auto" w:fill="auto"/>
            <w:noWrap/>
            <w:vAlign w:val="bottom"/>
            <w:hideMark/>
          </w:tcPr>
          <w:p w14:paraId="6A1CA9D1"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0</w:t>
            </w:r>
          </w:p>
        </w:tc>
        <w:tc>
          <w:tcPr>
            <w:tcW w:w="1173" w:type="dxa"/>
            <w:tcBorders>
              <w:top w:val="single" w:sz="8" w:space="0" w:color="auto"/>
              <w:left w:val="nil"/>
              <w:bottom w:val="single" w:sz="8" w:space="0" w:color="auto"/>
              <w:right w:val="single" w:sz="4" w:space="0" w:color="auto"/>
            </w:tcBorders>
            <w:shd w:val="clear" w:color="auto" w:fill="auto"/>
            <w:noWrap/>
            <w:vAlign w:val="bottom"/>
            <w:hideMark/>
          </w:tcPr>
          <w:p w14:paraId="68AB97CE"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21</w:t>
            </w:r>
          </w:p>
        </w:tc>
        <w:tc>
          <w:tcPr>
            <w:tcW w:w="809" w:type="dxa"/>
            <w:tcBorders>
              <w:top w:val="nil"/>
              <w:left w:val="single" w:sz="4" w:space="0" w:color="auto"/>
              <w:bottom w:val="nil"/>
              <w:right w:val="nil"/>
            </w:tcBorders>
            <w:shd w:val="clear" w:color="auto" w:fill="auto"/>
            <w:noWrap/>
            <w:vAlign w:val="bottom"/>
            <w:hideMark/>
          </w:tcPr>
          <w:p w14:paraId="19EBB4B9" w14:textId="77777777" w:rsidR="00932631" w:rsidRPr="00DD5A3B" w:rsidRDefault="00932631" w:rsidP="008C0691">
            <w:pPr>
              <w:jc w:val="right"/>
              <w:rPr>
                <w:rFonts w:eastAsia="Times New Roman" w:cs="Arial"/>
                <w:sz w:val="20"/>
                <w:szCs w:val="20"/>
                <w:lang w:eastAsia="en-GB"/>
              </w:rPr>
            </w:pPr>
          </w:p>
        </w:tc>
        <w:tc>
          <w:tcPr>
            <w:tcW w:w="1023" w:type="dxa"/>
            <w:tcBorders>
              <w:top w:val="nil"/>
              <w:left w:val="nil"/>
              <w:bottom w:val="nil"/>
              <w:right w:val="nil"/>
            </w:tcBorders>
            <w:shd w:val="clear" w:color="auto" w:fill="auto"/>
            <w:noWrap/>
            <w:vAlign w:val="bottom"/>
            <w:hideMark/>
          </w:tcPr>
          <w:p w14:paraId="0280CC7E"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231A27E"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5336F66"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14592AC"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65187233"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A326A3C"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7ADACA65"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Total days applied for </w:t>
            </w:r>
          </w:p>
        </w:tc>
        <w:tc>
          <w:tcPr>
            <w:tcW w:w="916" w:type="dxa"/>
            <w:tcBorders>
              <w:top w:val="nil"/>
              <w:left w:val="nil"/>
              <w:bottom w:val="nil"/>
              <w:right w:val="nil"/>
            </w:tcBorders>
            <w:shd w:val="clear" w:color="auto" w:fill="auto"/>
            <w:noWrap/>
            <w:vAlign w:val="bottom"/>
            <w:hideMark/>
          </w:tcPr>
          <w:p w14:paraId="36938BA3"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548</w:t>
            </w:r>
          </w:p>
        </w:tc>
        <w:tc>
          <w:tcPr>
            <w:tcW w:w="1029" w:type="dxa"/>
            <w:tcBorders>
              <w:top w:val="nil"/>
              <w:left w:val="nil"/>
              <w:bottom w:val="nil"/>
              <w:right w:val="nil"/>
            </w:tcBorders>
            <w:shd w:val="clear" w:color="auto" w:fill="auto"/>
            <w:noWrap/>
            <w:vAlign w:val="bottom"/>
            <w:hideMark/>
          </w:tcPr>
          <w:p w14:paraId="5560CB4C" w14:textId="77777777" w:rsidR="00932631" w:rsidRPr="00DD5A3B" w:rsidRDefault="00932631" w:rsidP="008C0691">
            <w:pPr>
              <w:jc w:val="right"/>
              <w:rPr>
                <w:rFonts w:eastAsia="Times New Roman" w:cs="Arial"/>
                <w:sz w:val="20"/>
                <w:szCs w:val="20"/>
                <w:lang w:eastAsia="en-GB"/>
              </w:rPr>
            </w:pPr>
            <w:r w:rsidRPr="00DD5A3B">
              <w:rPr>
                <w:rFonts w:eastAsia="Times New Roman" w:cs="Arial"/>
                <w:sz w:val="20"/>
                <w:szCs w:val="20"/>
                <w:lang w:eastAsia="en-GB"/>
              </w:rPr>
              <w:t>23%</w:t>
            </w:r>
          </w:p>
        </w:tc>
        <w:tc>
          <w:tcPr>
            <w:tcW w:w="1173" w:type="dxa"/>
            <w:tcBorders>
              <w:top w:val="nil"/>
              <w:left w:val="nil"/>
              <w:bottom w:val="nil"/>
              <w:right w:val="nil"/>
            </w:tcBorders>
            <w:shd w:val="clear" w:color="auto" w:fill="auto"/>
            <w:noWrap/>
            <w:vAlign w:val="bottom"/>
            <w:hideMark/>
          </w:tcPr>
          <w:p w14:paraId="7D640FB4" w14:textId="77777777" w:rsidR="00932631" w:rsidRPr="00DD5A3B" w:rsidRDefault="00932631" w:rsidP="008C0691">
            <w:pPr>
              <w:jc w:val="right"/>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02BB5837"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6833F824"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CC365D5"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5F26644F"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EE312EC"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4859DAF9"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649606D" w14:textId="77777777" w:rsidTr="008C0691">
        <w:trPr>
          <w:trHeight w:val="250"/>
        </w:trPr>
        <w:tc>
          <w:tcPr>
            <w:tcW w:w="993" w:type="dxa"/>
            <w:tcBorders>
              <w:top w:val="nil"/>
              <w:left w:val="nil"/>
              <w:bottom w:val="nil"/>
              <w:right w:val="nil"/>
            </w:tcBorders>
            <w:shd w:val="clear" w:color="auto" w:fill="auto"/>
            <w:noWrap/>
            <w:vAlign w:val="bottom"/>
            <w:hideMark/>
          </w:tcPr>
          <w:p w14:paraId="3B22493A"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D601036"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595AAECC"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06F0B762"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5BB7D3F6"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64B6866"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05F0D757"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0381E69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9791637"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2555F527"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6DAAA358"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05C0379" w14:textId="77777777" w:rsidTr="008C0691">
        <w:trPr>
          <w:trHeight w:val="260"/>
        </w:trPr>
        <w:tc>
          <w:tcPr>
            <w:tcW w:w="2552" w:type="dxa"/>
            <w:gridSpan w:val="2"/>
            <w:tcBorders>
              <w:top w:val="nil"/>
              <w:left w:val="nil"/>
              <w:bottom w:val="nil"/>
              <w:right w:val="nil"/>
            </w:tcBorders>
            <w:shd w:val="clear" w:color="auto" w:fill="auto"/>
            <w:noWrap/>
            <w:vAlign w:val="bottom"/>
            <w:hideMark/>
          </w:tcPr>
          <w:p w14:paraId="08052060" w14:textId="77777777" w:rsidR="00932631" w:rsidRPr="00DD5A3B" w:rsidRDefault="00932631" w:rsidP="008C0691">
            <w:pPr>
              <w:rPr>
                <w:rFonts w:eastAsia="Times New Roman" w:cs="Arial"/>
                <w:b/>
                <w:bCs/>
                <w:sz w:val="20"/>
                <w:szCs w:val="20"/>
                <w:lang w:eastAsia="en-GB"/>
              </w:rPr>
            </w:pPr>
            <w:r w:rsidRPr="00DD5A3B">
              <w:rPr>
                <w:rFonts w:eastAsia="Times New Roman" w:cs="Arial"/>
                <w:b/>
                <w:bCs/>
                <w:sz w:val="20"/>
                <w:szCs w:val="20"/>
                <w:lang w:eastAsia="en-GB"/>
              </w:rPr>
              <w:t>Shooting Pressure</w:t>
            </w:r>
          </w:p>
        </w:tc>
        <w:tc>
          <w:tcPr>
            <w:tcW w:w="916" w:type="dxa"/>
            <w:tcBorders>
              <w:top w:val="nil"/>
              <w:left w:val="nil"/>
              <w:bottom w:val="nil"/>
              <w:right w:val="nil"/>
            </w:tcBorders>
            <w:shd w:val="clear" w:color="auto" w:fill="auto"/>
            <w:noWrap/>
            <w:vAlign w:val="bottom"/>
            <w:hideMark/>
          </w:tcPr>
          <w:p w14:paraId="47B7B022" w14:textId="77777777" w:rsidR="00932631" w:rsidRPr="00DD5A3B" w:rsidRDefault="00932631" w:rsidP="008C0691">
            <w:pPr>
              <w:rPr>
                <w:rFonts w:eastAsia="Times New Roman" w:cs="Arial"/>
                <w:b/>
                <w:bCs/>
                <w:sz w:val="20"/>
                <w:szCs w:val="20"/>
                <w:lang w:eastAsia="en-GB"/>
              </w:rPr>
            </w:pPr>
          </w:p>
        </w:tc>
        <w:tc>
          <w:tcPr>
            <w:tcW w:w="1029" w:type="dxa"/>
            <w:tcBorders>
              <w:top w:val="nil"/>
              <w:left w:val="nil"/>
              <w:bottom w:val="nil"/>
              <w:right w:val="nil"/>
            </w:tcBorders>
            <w:shd w:val="clear" w:color="auto" w:fill="auto"/>
            <w:noWrap/>
            <w:vAlign w:val="bottom"/>
            <w:hideMark/>
          </w:tcPr>
          <w:p w14:paraId="6CECD719"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5504D69D"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5AA1AAE"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59CE504A"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5AEB00D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48D4AA0"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B7486E9"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06867A0"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70EF776A" w14:textId="77777777" w:rsidTr="008C0691">
        <w:trPr>
          <w:trHeight w:val="260"/>
        </w:trPr>
        <w:tc>
          <w:tcPr>
            <w:tcW w:w="2552" w:type="dxa"/>
            <w:gridSpan w:val="2"/>
            <w:tcBorders>
              <w:top w:val="nil"/>
              <w:left w:val="nil"/>
              <w:bottom w:val="nil"/>
              <w:right w:val="nil"/>
            </w:tcBorders>
            <w:shd w:val="clear" w:color="auto" w:fill="auto"/>
            <w:noWrap/>
            <w:vAlign w:val="bottom"/>
            <w:hideMark/>
          </w:tcPr>
          <w:p w14:paraId="24FE0217" w14:textId="77777777" w:rsidR="00932631" w:rsidRPr="00DD5A3B" w:rsidRDefault="00932631" w:rsidP="008C0691">
            <w:pPr>
              <w:rPr>
                <w:rFonts w:eastAsia="Times New Roman" w:cs="Arial"/>
                <w:b/>
                <w:bCs/>
                <w:sz w:val="20"/>
                <w:szCs w:val="20"/>
                <w:lang w:eastAsia="en-GB"/>
              </w:rPr>
            </w:pPr>
            <w:r w:rsidRPr="00DD5A3B">
              <w:rPr>
                <w:rFonts w:eastAsia="Times New Roman" w:cs="Arial"/>
                <w:b/>
                <w:bCs/>
                <w:sz w:val="20"/>
                <w:szCs w:val="20"/>
                <w:lang w:eastAsia="en-GB"/>
              </w:rPr>
              <w:t>Season Permits</w:t>
            </w:r>
          </w:p>
        </w:tc>
        <w:tc>
          <w:tcPr>
            <w:tcW w:w="916" w:type="dxa"/>
            <w:tcBorders>
              <w:top w:val="nil"/>
              <w:left w:val="nil"/>
              <w:bottom w:val="nil"/>
              <w:right w:val="nil"/>
            </w:tcBorders>
            <w:shd w:val="clear" w:color="auto" w:fill="auto"/>
            <w:noWrap/>
            <w:vAlign w:val="bottom"/>
            <w:hideMark/>
          </w:tcPr>
          <w:p w14:paraId="3FA2F902" w14:textId="77777777" w:rsidR="00932631" w:rsidRPr="00DD5A3B" w:rsidRDefault="00932631" w:rsidP="008C0691">
            <w:pPr>
              <w:rPr>
                <w:rFonts w:eastAsia="Times New Roman" w:cs="Arial"/>
                <w:b/>
                <w:bCs/>
                <w:sz w:val="20"/>
                <w:szCs w:val="20"/>
                <w:lang w:eastAsia="en-GB"/>
              </w:rPr>
            </w:pPr>
          </w:p>
        </w:tc>
        <w:tc>
          <w:tcPr>
            <w:tcW w:w="1029" w:type="dxa"/>
            <w:tcBorders>
              <w:top w:val="nil"/>
              <w:left w:val="nil"/>
              <w:bottom w:val="nil"/>
              <w:right w:val="nil"/>
            </w:tcBorders>
            <w:shd w:val="clear" w:color="auto" w:fill="auto"/>
            <w:noWrap/>
            <w:vAlign w:val="bottom"/>
            <w:hideMark/>
          </w:tcPr>
          <w:p w14:paraId="6A379498" w14:textId="77777777" w:rsidR="00932631" w:rsidRPr="00DD5A3B" w:rsidRDefault="00932631" w:rsidP="008C0691">
            <w:pP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714C875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1FF246E4"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2C966A94"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18369C3"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97D27F2"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61723B0A"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64FDD73"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123EB798"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2DC51A6A"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Permit holders who shot nothing</w:t>
            </w:r>
          </w:p>
        </w:tc>
        <w:tc>
          <w:tcPr>
            <w:tcW w:w="916" w:type="dxa"/>
            <w:tcBorders>
              <w:top w:val="nil"/>
              <w:left w:val="nil"/>
              <w:bottom w:val="nil"/>
              <w:right w:val="nil"/>
            </w:tcBorders>
            <w:shd w:val="clear" w:color="auto" w:fill="auto"/>
            <w:noWrap/>
            <w:vAlign w:val="bottom"/>
            <w:hideMark/>
          </w:tcPr>
          <w:p w14:paraId="7D93268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11</w:t>
            </w:r>
          </w:p>
        </w:tc>
        <w:tc>
          <w:tcPr>
            <w:tcW w:w="3011" w:type="dxa"/>
            <w:gridSpan w:val="3"/>
            <w:tcBorders>
              <w:top w:val="nil"/>
              <w:left w:val="nil"/>
              <w:bottom w:val="nil"/>
              <w:right w:val="nil"/>
            </w:tcBorders>
            <w:shd w:val="clear" w:color="auto" w:fill="auto"/>
            <w:noWrap/>
            <w:vAlign w:val="bottom"/>
            <w:hideMark/>
          </w:tcPr>
          <w:p w14:paraId="113AEB75"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Permit holders who shot nothing</w:t>
            </w:r>
          </w:p>
        </w:tc>
        <w:tc>
          <w:tcPr>
            <w:tcW w:w="1023" w:type="dxa"/>
            <w:tcBorders>
              <w:top w:val="nil"/>
              <w:left w:val="nil"/>
              <w:bottom w:val="nil"/>
              <w:right w:val="nil"/>
            </w:tcBorders>
            <w:shd w:val="clear" w:color="auto" w:fill="auto"/>
            <w:noWrap/>
            <w:vAlign w:val="bottom"/>
            <w:hideMark/>
          </w:tcPr>
          <w:p w14:paraId="1C67A147"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42%</w:t>
            </w:r>
          </w:p>
        </w:tc>
        <w:tc>
          <w:tcPr>
            <w:tcW w:w="639" w:type="dxa"/>
            <w:tcBorders>
              <w:top w:val="nil"/>
              <w:left w:val="nil"/>
              <w:bottom w:val="nil"/>
              <w:right w:val="nil"/>
            </w:tcBorders>
            <w:shd w:val="clear" w:color="auto" w:fill="auto"/>
            <w:noWrap/>
            <w:vAlign w:val="bottom"/>
            <w:hideMark/>
          </w:tcPr>
          <w:p w14:paraId="4EA2D5FE" w14:textId="77777777" w:rsidR="00932631" w:rsidRPr="00DD5A3B" w:rsidRDefault="00932631" w:rsidP="008C0691">
            <w:pPr>
              <w:jc w:val="cente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57F849C3"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6B32AB88"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1EB7D9D"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8F2AE5B"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0B16079B"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am nobody present</w:t>
            </w:r>
          </w:p>
        </w:tc>
        <w:tc>
          <w:tcPr>
            <w:tcW w:w="916" w:type="dxa"/>
            <w:tcBorders>
              <w:top w:val="nil"/>
              <w:left w:val="nil"/>
              <w:bottom w:val="nil"/>
              <w:right w:val="nil"/>
            </w:tcBorders>
            <w:shd w:val="clear" w:color="auto" w:fill="auto"/>
            <w:noWrap/>
            <w:vAlign w:val="bottom"/>
            <w:hideMark/>
          </w:tcPr>
          <w:p w14:paraId="672E806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60</w:t>
            </w:r>
          </w:p>
        </w:tc>
        <w:tc>
          <w:tcPr>
            <w:tcW w:w="3011" w:type="dxa"/>
            <w:gridSpan w:val="3"/>
            <w:tcBorders>
              <w:top w:val="nil"/>
              <w:left w:val="nil"/>
              <w:bottom w:val="nil"/>
              <w:right w:val="nil"/>
            </w:tcBorders>
            <w:shd w:val="clear" w:color="auto" w:fill="auto"/>
            <w:noWrap/>
            <w:vAlign w:val="bottom"/>
            <w:hideMark/>
          </w:tcPr>
          <w:p w14:paraId="7E01BB7F"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nobody present am</w:t>
            </w:r>
          </w:p>
        </w:tc>
        <w:tc>
          <w:tcPr>
            <w:tcW w:w="1023" w:type="dxa"/>
            <w:tcBorders>
              <w:top w:val="nil"/>
              <w:left w:val="nil"/>
              <w:bottom w:val="nil"/>
              <w:right w:val="nil"/>
            </w:tcBorders>
            <w:shd w:val="clear" w:color="auto" w:fill="auto"/>
            <w:noWrap/>
            <w:vAlign w:val="bottom"/>
            <w:hideMark/>
          </w:tcPr>
          <w:p w14:paraId="2382F88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49%</w:t>
            </w:r>
          </w:p>
        </w:tc>
        <w:tc>
          <w:tcPr>
            <w:tcW w:w="639" w:type="dxa"/>
            <w:tcBorders>
              <w:top w:val="nil"/>
              <w:left w:val="nil"/>
              <w:bottom w:val="nil"/>
              <w:right w:val="nil"/>
            </w:tcBorders>
            <w:shd w:val="clear" w:color="auto" w:fill="auto"/>
            <w:noWrap/>
            <w:vAlign w:val="bottom"/>
            <w:hideMark/>
          </w:tcPr>
          <w:p w14:paraId="72859448" w14:textId="77777777" w:rsidR="00932631" w:rsidRPr="00DD5A3B" w:rsidRDefault="00932631" w:rsidP="008C0691">
            <w:pPr>
              <w:jc w:val="cente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0996794F"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6CB87595"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B83C392"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2C3891FF"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61178557"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pm nobody present</w:t>
            </w:r>
          </w:p>
        </w:tc>
        <w:tc>
          <w:tcPr>
            <w:tcW w:w="916" w:type="dxa"/>
            <w:tcBorders>
              <w:top w:val="nil"/>
              <w:left w:val="nil"/>
              <w:bottom w:val="nil"/>
              <w:right w:val="nil"/>
            </w:tcBorders>
            <w:shd w:val="clear" w:color="auto" w:fill="auto"/>
            <w:noWrap/>
            <w:vAlign w:val="bottom"/>
            <w:hideMark/>
          </w:tcPr>
          <w:p w14:paraId="5E6341D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93</w:t>
            </w:r>
          </w:p>
        </w:tc>
        <w:tc>
          <w:tcPr>
            <w:tcW w:w="3011" w:type="dxa"/>
            <w:gridSpan w:val="3"/>
            <w:tcBorders>
              <w:top w:val="nil"/>
              <w:left w:val="nil"/>
              <w:bottom w:val="nil"/>
              <w:right w:val="nil"/>
            </w:tcBorders>
            <w:shd w:val="clear" w:color="auto" w:fill="auto"/>
            <w:noWrap/>
            <w:vAlign w:val="bottom"/>
            <w:hideMark/>
          </w:tcPr>
          <w:p w14:paraId="20E253F0"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nobody </w:t>
            </w:r>
            <w:proofErr w:type="gramStart"/>
            <w:r w:rsidRPr="00DD5A3B">
              <w:rPr>
                <w:rFonts w:eastAsia="Times New Roman" w:cs="Arial"/>
                <w:sz w:val="20"/>
                <w:szCs w:val="20"/>
                <w:lang w:eastAsia="en-GB"/>
              </w:rPr>
              <w:t>present</w:t>
            </w:r>
            <w:proofErr w:type="gramEnd"/>
            <w:r w:rsidRPr="00DD5A3B">
              <w:rPr>
                <w:rFonts w:eastAsia="Times New Roman" w:cs="Arial"/>
                <w:sz w:val="20"/>
                <w:szCs w:val="20"/>
                <w:lang w:eastAsia="en-GB"/>
              </w:rPr>
              <w:t xml:space="preserve"> pm</w:t>
            </w:r>
          </w:p>
        </w:tc>
        <w:tc>
          <w:tcPr>
            <w:tcW w:w="1023" w:type="dxa"/>
            <w:tcBorders>
              <w:top w:val="nil"/>
              <w:left w:val="nil"/>
              <w:bottom w:val="nil"/>
              <w:right w:val="nil"/>
            </w:tcBorders>
            <w:shd w:val="clear" w:color="auto" w:fill="auto"/>
            <w:noWrap/>
            <w:vAlign w:val="bottom"/>
            <w:hideMark/>
          </w:tcPr>
          <w:p w14:paraId="25BAEED0"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76%</w:t>
            </w:r>
          </w:p>
        </w:tc>
        <w:tc>
          <w:tcPr>
            <w:tcW w:w="639" w:type="dxa"/>
            <w:tcBorders>
              <w:top w:val="nil"/>
              <w:left w:val="nil"/>
              <w:bottom w:val="nil"/>
              <w:right w:val="nil"/>
            </w:tcBorders>
            <w:shd w:val="clear" w:color="auto" w:fill="auto"/>
            <w:noWrap/>
            <w:vAlign w:val="bottom"/>
            <w:hideMark/>
          </w:tcPr>
          <w:p w14:paraId="0F686620" w14:textId="77777777" w:rsidR="00932631" w:rsidRPr="00DD5A3B" w:rsidRDefault="00932631" w:rsidP="008C0691">
            <w:pPr>
              <w:jc w:val="cente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332294D2"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0B402CC"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24DC2307"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6417704A"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11459DEF"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both flights nobody present</w:t>
            </w:r>
          </w:p>
        </w:tc>
        <w:tc>
          <w:tcPr>
            <w:tcW w:w="916" w:type="dxa"/>
            <w:tcBorders>
              <w:top w:val="nil"/>
              <w:left w:val="nil"/>
              <w:bottom w:val="nil"/>
              <w:right w:val="nil"/>
            </w:tcBorders>
            <w:shd w:val="clear" w:color="auto" w:fill="auto"/>
            <w:noWrap/>
            <w:vAlign w:val="bottom"/>
            <w:hideMark/>
          </w:tcPr>
          <w:p w14:paraId="36C89970"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50</w:t>
            </w:r>
          </w:p>
        </w:tc>
        <w:tc>
          <w:tcPr>
            <w:tcW w:w="1029" w:type="dxa"/>
            <w:tcBorders>
              <w:top w:val="nil"/>
              <w:left w:val="nil"/>
              <w:bottom w:val="nil"/>
              <w:right w:val="nil"/>
            </w:tcBorders>
            <w:shd w:val="clear" w:color="auto" w:fill="auto"/>
            <w:noWrap/>
            <w:vAlign w:val="bottom"/>
            <w:hideMark/>
          </w:tcPr>
          <w:p w14:paraId="48B33FB2"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1F9F599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F3DE6F4"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44D1EF57"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44D7A822"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059FDCA"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769F544"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6F30518"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C8D9EF2"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723BA969"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am max (5) exceeded</w:t>
            </w:r>
          </w:p>
        </w:tc>
        <w:tc>
          <w:tcPr>
            <w:tcW w:w="916" w:type="dxa"/>
            <w:tcBorders>
              <w:top w:val="nil"/>
              <w:left w:val="nil"/>
              <w:bottom w:val="nil"/>
              <w:right w:val="nil"/>
            </w:tcBorders>
            <w:shd w:val="clear" w:color="auto" w:fill="auto"/>
            <w:noWrap/>
            <w:vAlign w:val="bottom"/>
            <w:hideMark/>
          </w:tcPr>
          <w:p w14:paraId="75DF1BE0"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nil"/>
              <w:right w:val="nil"/>
            </w:tcBorders>
            <w:shd w:val="clear" w:color="auto" w:fill="auto"/>
            <w:noWrap/>
            <w:vAlign w:val="bottom"/>
            <w:hideMark/>
          </w:tcPr>
          <w:p w14:paraId="0B3D4E99"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49FCFE8D"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9BE3F31"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628AF7B7"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084E1B2C"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7752BD8"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251FD48A"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51296828"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607334FF"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201790A5"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pm max (5) exceeded</w:t>
            </w:r>
          </w:p>
        </w:tc>
        <w:tc>
          <w:tcPr>
            <w:tcW w:w="916" w:type="dxa"/>
            <w:tcBorders>
              <w:top w:val="nil"/>
              <w:left w:val="nil"/>
              <w:bottom w:val="nil"/>
              <w:right w:val="nil"/>
            </w:tcBorders>
            <w:shd w:val="clear" w:color="auto" w:fill="auto"/>
            <w:noWrap/>
            <w:vAlign w:val="bottom"/>
            <w:hideMark/>
          </w:tcPr>
          <w:p w14:paraId="4314BE8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nil"/>
              <w:right w:val="nil"/>
            </w:tcBorders>
            <w:shd w:val="clear" w:color="auto" w:fill="auto"/>
            <w:noWrap/>
            <w:vAlign w:val="bottom"/>
            <w:hideMark/>
          </w:tcPr>
          <w:p w14:paraId="0DDEA19B"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30EA793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E3A39BC"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0AC59E97"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5A61D0A9"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758EBA02"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7F82DE07"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5A8CA3C2"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5181FE27"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3EC50D94"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5 or fewer birds</w:t>
            </w:r>
          </w:p>
        </w:tc>
        <w:tc>
          <w:tcPr>
            <w:tcW w:w="916" w:type="dxa"/>
            <w:tcBorders>
              <w:top w:val="nil"/>
              <w:left w:val="nil"/>
              <w:bottom w:val="nil"/>
              <w:right w:val="nil"/>
            </w:tcBorders>
            <w:shd w:val="clear" w:color="auto" w:fill="auto"/>
            <w:noWrap/>
            <w:vAlign w:val="bottom"/>
            <w:hideMark/>
          </w:tcPr>
          <w:p w14:paraId="28A6B2AB"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25</w:t>
            </w:r>
          </w:p>
        </w:tc>
        <w:tc>
          <w:tcPr>
            <w:tcW w:w="1029" w:type="dxa"/>
            <w:tcBorders>
              <w:top w:val="nil"/>
              <w:left w:val="nil"/>
              <w:bottom w:val="nil"/>
              <w:right w:val="nil"/>
            </w:tcBorders>
            <w:shd w:val="clear" w:color="auto" w:fill="auto"/>
            <w:noWrap/>
            <w:vAlign w:val="bottom"/>
            <w:hideMark/>
          </w:tcPr>
          <w:p w14:paraId="1E21240A"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787045E8"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636D0EB"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7FF96FC1"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1F413BA5"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499FE96"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42C88B92"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229F3A08"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EC76CC5" w14:textId="77777777" w:rsidTr="008C0691">
        <w:trPr>
          <w:trHeight w:val="250"/>
        </w:trPr>
        <w:tc>
          <w:tcPr>
            <w:tcW w:w="993" w:type="dxa"/>
            <w:tcBorders>
              <w:top w:val="nil"/>
              <w:left w:val="nil"/>
              <w:bottom w:val="nil"/>
              <w:right w:val="nil"/>
            </w:tcBorders>
            <w:shd w:val="clear" w:color="auto" w:fill="auto"/>
            <w:noWrap/>
            <w:vAlign w:val="bottom"/>
            <w:hideMark/>
          </w:tcPr>
          <w:p w14:paraId="02FFEF52"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2F8CC567"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467DC521"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6200631F"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43E777D3"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1ECB225"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107AFCC7"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59400EC5"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983896A"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163B65ED"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FC1F455"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0E9717B4" w14:textId="77777777" w:rsidTr="008C0691">
        <w:trPr>
          <w:trHeight w:val="255"/>
        </w:trPr>
        <w:tc>
          <w:tcPr>
            <w:tcW w:w="2552" w:type="dxa"/>
            <w:gridSpan w:val="2"/>
            <w:tcBorders>
              <w:top w:val="nil"/>
              <w:left w:val="nil"/>
              <w:bottom w:val="nil"/>
              <w:right w:val="nil"/>
            </w:tcBorders>
            <w:shd w:val="clear" w:color="auto" w:fill="auto"/>
            <w:noWrap/>
            <w:vAlign w:val="bottom"/>
            <w:hideMark/>
          </w:tcPr>
          <w:p w14:paraId="53A4A033" w14:textId="77777777" w:rsidR="00932631" w:rsidRPr="00DD5A3B" w:rsidRDefault="00932631" w:rsidP="008C0691">
            <w:pPr>
              <w:rPr>
                <w:rFonts w:eastAsia="Times New Roman" w:cs="Arial"/>
                <w:b/>
                <w:bCs/>
                <w:sz w:val="20"/>
                <w:szCs w:val="20"/>
                <w:lang w:eastAsia="en-GB"/>
              </w:rPr>
            </w:pPr>
            <w:r w:rsidRPr="00DD5A3B">
              <w:rPr>
                <w:rFonts w:eastAsia="Times New Roman" w:cs="Arial"/>
                <w:b/>
                <w:bCs/>
                <w:sz w:val="20"/>
                <w:szCs w:val="20"/>
                <w:lang w:eastAsia="en-GB"/>
              </w:rPr>
              <w:t>Visitors Permits</w:t>
            </w:r>
          </w:p>
        </w:tc>
        <w:tc>
          <w:tcPr>
            <w:tcW w:w="916" w:type="dxa"/>
            <w:tcBorders>
              <w:top w:val="nil"/>
              <w:left w:val="nil"/>
              <w:bottom w:val="nil"/>
              <w:right w:val="nil"/>
            </w:tcBorders>
            <w:shd w:val="clear" w:color="auto" w:fill="auto"/>
            <w:noWrap/>
            <w:vAlign w:val="bottom"/>
            <w:hideMark/>
          </w:tcPr>
          <w:p w14:paraId="6DA2AE2C" w14:textId="77777777" w:rsidR="00932631" w:rsidRPr="00DD5A3B" w:rsidRDefault="00932631" w:rsidP="008C0691">
            <w:pPr>
              <w:rPr>
                <w:rFonts w:eastAsia="Times New Roman" w:cs="Arial"/>
                <w:b/>
                <w:bCs/>
                <w:sz w:val="20"/>
                <w:szCs w:val="20"/>
                <w:lang w:eastAsia="en-GB"/>
              </w:rPr>
            </w:pPr>
          </w:p>
        </w:tc>
        <w:tc>
          <w:tcPr>
            <w:tcW w:w="1029" w:type="dxa"/>
            <w:tcBorders>
              <w:top w:val="nil"/>
              <w:left w:val="nil"/>
              <w:bottom w:val="nil"/>
              <w:right w:val="nil"/>
            </w:tcBorders>
            <w:shd w:val="clear" w:color="auto" w:fill="auto"/>
            <w:noWrap/>
            <w:vAlign w:val="bottom"/>
            <w:hideMark/>
          </w:tcPr>
          <w:p w14:paraId="1500D289"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5B9991A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D76BE18"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3F675830"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7AAF0F7D"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8F21763"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6A77F6DF"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746B4E9"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5BC84D2E" w14:textId="77777777" w:rsidTr="008C0691">
        <w:trPr>
          <w:trHeight w:val="255"/>
        </w:trPr>
        <w:tc>
          <w:tcPr>
            <w:tcW w:w="2552" w:type="dxa"/>
            <w:gridSpan w:val="2"/>
            <w:tcBorders>
              <w:top w:val="nil"/>
              <w:left w:val="nil"/>
              <w:bottom w:val="nil"/>
              <w:right w:val="nil"/>
            </w:tcBorders>
            <w:shd w:val="clear" w:color="auto" w:fill="auto"/>
            <w:noWrap/>
            <w:vAlign w:val="bottom"/>
            <w:hideMark/>
          </w:tcPr>
          <w:p w14:paraId="55750BB0"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Permit holders who shot nothing</w:t>
            </w:r>
          </w:p>
        </w:tc>
        <w:tc>
          <w:tcPr>
            <w:tcW w:w="916" w:type="dxa"/>
            <w:tcBorders>
              <w:top w:val="nil"/>
              <w:left w:val="nil"/>
              <w:bottom w:val="nil"/>
              <w:right w:val="nil"/>
            </w:tcBorders>
            <w:shd w:val="clear" w:color="auto" w:fill="auto"/>
            <w:noWrap/>
            <w:vAlign w:val="bottom"/>
            <w:hideMark/>
          </w:tcPr>
          <w:p w14:paraId="064E3ABA"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32</w:t>
            </w:r>
          </w:p>
        </w:tc>
        <w:tc>
          <w:tcPr>
            <w:tcW w:w="3011" w:type="dxa"/>
            <w:gridSpan w:val="3"/>
            <w:tcBorders>
              <w:top w:val="nil"/>
              <w:left w:val="nil"/>
              <w:bottom w:val="nil"/>
              <w:right w:val="nil"/>
            </w:tcBorders>
            <w:shd w:val="clear" w:color="auto" w:fill="auto"/>
            <w:noWrap/>
            <w:vAlign w:val="bottom"/>
            <w:hideMark/>
          </w:tcPr>
          <w:p w14:paraId="022FB89B"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Permit holders who shot nothing</w:t>
            </w:r>
          </w:p>
        </w:tc>
        <w:tc>
          <w:tcPr>
            <w:tcW w:w="1023" w:type="dxa"/>
            <w:tcBorders>
              <w:top w:val="nil"/>
              <w:left w:val="nil"/>
              <w:bottom w:val="nil"/>
              <w:right w:val="nil"/>
            </w:tcBorders>
            <w:shd w:val="clear" w:color="auto" w:fill="auto"/>
            <w:noWrap/>
            <w:vAlign w:val="bottom"/>
            <w:hideMark/>
          </w:tcPr>
          <w:p w14:paraId="7BC9CD46"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76%</w:t>
            </w:r>
          </w:p>
        </w:tc>
        <w:tc>
          <w:tcPr>
            <w:tcW w:w="639" w:type="dxa"/>
            <w:tcBorders>
              <w:top w:val="nil"/>
              <w:left w:val="nil"/>
              <w:bottom w:val="nil"/>
              <w:right w:val="nil"/>
            </w:tcBorders>
            <w:shd w:val="clear" w:color="auto" w:fill="auto"/>
            <w:noWrap/>
            <w:vAlign w:val="bottom"/>
            <w:hideMark/>
          </w:tcPr>
          <w:p w14:paraId="07D4F4C4" w14:textId="77777777" w:rsidR="00932631" w:rsidRPr="00DD5A3B" w:rsidRDefault="00932631" w:rsidP="008C0691">
            <w:pPr>
              <w:jc w:val="cente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0FBEB0D6"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2192CCF9"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7CE2E06"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611B9E04" w14:textId="77777777" w:rsidTr="008C0691">
        <w:trPr>
          <w:trHeight w:val="270"/>
        </w:trPr>
        <w:tc>
          <w:tcPr>
            <w:tcW w:w="2552" w:type="dxa"/>
            <w:gridSpan w:val="2"/>
            <w:tcBorders>
              <w:top w:val="nil"/>
              <w:left w:val="nil"/>
              <w:bottom w:val="nil"/>
              <w:right w:val="nil"/>
            </w:tcBorders>
            <w:shd w:val="clear" w:color="auto" w:fill="auto"/>
            <w:noWrap/>
            <w:vAlign w:val="bottom"/>
            <w:hideMark/>
          </w:tcPr>
          <w:p w14:paraId="2E45D5F9"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lastRenderedPageBreak/>
              <w:t>am nobody present</w:t>
            </w:r>
          </w:p>
        </w:tc>
        <w:tc>
          <w:tcPr>
            <w:tcW w:w="916" w:type="dxa"/>
            <w:tcBorders>
              <w:top w:val="nil"/>
              <w:left w:val="nil"/>
              <w:bottom w:val="nil"/>
              <w:right w:val="nil"/>
            </w:tcBorders>
            <w:shd w:val="clear" w:color="auto" w:fill="auto"/>
            <w:noWrap/>
            <w:vAlign w:val="bottom"/>
            <w:hideMark/>
          </w:tcPr>
          <w:p w14:paraId="482E7963"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59</w:t>
            </w:r>
          </w:p>
        </w:tc>
        <w:tc>
          <w:tcPr>
            <w:tcW w:w="3011" w:type="dxa"/>
            <w:gridSpan w:val="3"/>
            <w:tcBorders>
              <w:top w:val="nil"/>
              <w:left w:val="nil"/>
              <w:bottom w:val="nil"/>
              <w:right w:val="nil"/>
            </w:tcBorders>
            <w:shd w:val="clear" w:color="auto" w:fill="auto"/>
            <w:noWrap/>
            <w:vAlign w:val="bottom"/>
            <w:hideMark/>
          </w:tcPr>
          <w:p w14:paraId="39F3B331"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nobody present am</w:t>
            </w:r>
          </w:p>
        </w:tc>
        <w:tc>
          <w:tcPr>
            <w:tcW w:w="1023" w:type="dxa"/>
            <w:tcBorders>
              <w:top w:val="nil"/>
              <w:left w:val="nil"/>
              <w:bottom w:val="nil"/>
              <w:right w:val="nil"/>
            </w:tcBorders>
            <w:shd w:val="clear" w:color="auto" w:fill="auto"/>
            <w:noWrap/>
            <w:vAlign w:val="bottom"/>
            <w:hideMark/>
          </w:tcPr>
          <w:p w14:paraId="552E2BA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48%</w:t>
            </w:r>
          </w:p>
        </w:tc>
        <w:tc>
          <w:tcPr>
            <w:tcW w:w="639" w:type="dxa"/>
            <w:tcBorders>
              <w:top w:val="nil"/>
              <w:left w:val="nil"/>
              <w:bottom w:val="nil"/>
              <w:right w:val="nil"/>
            </w:tcBorders>
            <w:shd w:val="clear" w:color="auto" w:fill="auto"/>
            <w:noWrap/>
            <w:vAlign w:val="bottom"/>
            <w:hideMark/>
          </w:tcPr>
          <w:p w14:paraId="674E739F" w14:textId="77777777" w:rsidR="00932631" w:rsidRPr="00DD5A3B" w:rsidRDefault="00932631" w:rsidP="008C0691">
            <w:pPr>
              <w:jc w:val="cente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47B68A8E"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40EE43BA"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FA8FDC1"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21B68B54"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7B89F589"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pm nobody present</w:t>
            </w:r>
          </w:p>
        </w:tc>
        <w:tc>
          <w:tcPr>
            <w:tcW w:w="916" w:type="dxa"/>
            <w:tcBorders>
              <w:top w:val="nil"/>
              <w:left w:val="nil"/>
              <w:bottom w:val="nil"/>
              <w:right w:val="nil"/>
            </w:tcBorders>
            <w:shd w:val="clear" w:color="auto" w:fill="auto"/>
            <w:noWrap/>
            <w:vAlign w:val="bottom"/>
            <w:hideMark/>
          </w:tcPr>
          <w:p w14:paraId="769D9329"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83</w:t>
            </w:r>
          </w:p>
        </w:tc>
        <w:tc>
          <w:tcPr>
            <w:tcW w:w="3011" w:type="dxa"/>
            <w:gridSpan w:val="3"/>
            <w:tcBorders>
              <w:top w:val="nil"/>
              <w:left w:val="nil"/>
              <w:bottom w:val="nil"/>
              <w:right w:val="nil"/>
            </w:tcBorders>
            <w:shd w:val="clear" w:color="auto" w:fill="auto"/>
            <w:noWrap/>
            <w:vAlign w:val="bottom"/>
            <w:hideMark/>
          </w:tcPr>
          <w:p w14:paraId="1623789E"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nobody </w:t>
            </w:r>
            <w:proofErr w:type="gramStart"/>
            <w:r w:rsidRPr="00DD5A3B">
              <w:rPr>
                <w:rFonts w:eastAsia="Times New Roman" w:cs="Arial"/>
                <w:sz w:val="20"/>
                <w:szCs w:val="20"/>
                <w:lang w:eastAsia="en-GB"/>
              </w:rPr>
              <w:t>present</w:t>
            </w:r>
            <w:proofErr w:type="gramEnd"/>
            <w:r w:rsidRPr="00DD5A3B">
              <w:rPr>
                <w:rFonts w:eastAsia="Times New Roman" w:cs="Arial"/>
                <w:sz w:val="20"/>
                <w:szCs w:val="20"/>
                <w:lang w:eastAsia="en-GB"/>
              </w:rPr>
              <w:t xml:space="preserve"> pm</w:t>
            </w:r>
          </w:p>
        </w:tc>
        <w:tc>
          <w:tcPr>
            <w:tcW w:w="1023" w:type="dxa"/>
            <w:tcBorders>
              <w:top w:val="nil"/>
              <w:left w:val="nil"/>
              <w:bottom w:val="nil"/>
              <w:right w:val="nil"/>
            </w:tcBorders>
            <w:shd w:val="clear" w:color="auto" w:fill="auto"/>
            <w:noWrap/>
            <w:vAlign w:val="bottom"/>
            <w:hideMark/>
          </w:tcPr>
          <w:p w14:paraId="69D70E7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68%</w:t>
            </w:r>
          </w:p>
        </w:tc>
        <w:tc>
          <w:tcPr>
            <w:tcW w:w="639" w:type="dxa"/>
            <w:tcBorders>
              <w:top w:val="nil"/>
              <w:left w:val="nil"/>
              <w:bottom w:val="nil"/>
              <w:right w:val="nil"/>
            </w:tcBorders>
            <w:shd w:val="clear" w:color="auto" w:fill="auto"/>
            <w:noWrap/>
            <w:vAlign w:val="bottom"/>
            <w:hideMark/>
          </w:tcPr>
          <w:p w14:paraId="7A5255CC" w14:textId="77777777" w:rsidR="00932631" w:rsidRPr="00DD5A3B" w:rsidRDefault="00932631" w:rsidP="008C0691">
            <w:pPr>
              <w:jc w:val="center"/>
              <w:rPr>
                <w:rFonts w:eastAsia="Times New Roman" w:cs="Arial"/>
                <w:sz w:val="20"/>
                <w:szCs w:val="20"/>
                <w:lang w:eastAsia="en-GB"/>
              </w:rPr>
            </w:pPr>
          </w:p>
        </w:tc>
        <w:tc>
          <w:tcPr>
            <w:tcW w:w="809" w:type="dxa"/>
            <w:tcBorders>
              <w:top w:val="nil"/>
              <w:left w:val="nil"/>
              <w:bottom w:val="nil"/>
              <w:right w:val="nil"/>
            </w:tcBorders>
            <w:shd w:val="clear" w:color="auto" w:fill="auto"/>
            <w:noWrap/>
            <w:vAlign w:val="bottom"/>
            <w:hideMark/>
          </w:tcPr>
          <w:p w14:paraId="43B27543"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30495273"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7ECC7B8"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CB5469E"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730BD2CE"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both flights nobody present</w:t>
            </w:r>
          </w:p>
        </w:tc>
        <w:tc>
          <w:tcPr>
            <w:tcW w:w="916" w:type="dxa"/>
            <w:tcBorders>
              <w:top w:val="nil"/>
              <w:left w:val="nil"/>
              <w:bottom w:val="nil"/>
              <w:right w:val="nil"/>
            </w:tcBorders>
            <w:shd w:val="clear" w:color="auto" w:fill="auto"/>
            <w:noWrap/>
            <w:vAlign w:val="bottom"/>
            <w:hideMark/>
          </w:tcPr>
          <w:p w14:paraId="27A31901"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54</w:t>
            </w:r>
          </w:p>
        </w:tc>
        <w:tc>
          <w:tcPr>
            <w:tcW w:w="1029" w:type="dxa"/>
            <w:tcBorders>
              <w:top w:val="nil"/>
              <w:left w:val="nil"/>
              <w:bottom w:val="nil"/>
              <w:right w:val="nil"/>
            </w:tcBorders>
            <w:shd w:val="clear" w:color="auto" w:fill="auto"/>
            <w:noWrap/>
            <w:vAlign w:val="bottom"/>
            <w:hideMark/>
          </w:tcPr>
          <w:p w14:paraId="3703120E"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0BD882FF"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C26374C"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31241D1A"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517D34A7"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B59CC13"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4EF6D3D6"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6E2997E6"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7EFB5E8"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6163032C"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5 or fewer birds</w:t>
            </w:r>
          </w:p>
        </w:tc>
        <w:tc>
          <w:tcPr>
            <w:tcW w:w="916" w:type="dxa"/>
            <w:tcBorders>
              <w:top w:val="nil"/>
              <w:left w:val="nil"/>
              <w:bottom w:val="nil"/>
              <w:right w:val="nil"/>
            </w:tcBorders>
            <w:shd w:val="clear" w:color="auto" w:fill="auto"/>
            <w:noWrap/>
            <w:vAlign w:val="bottom"/>
            <w:hideMark/>
          </w:tcPr>
          <w:p w14:paraId="2E7D9EC7"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41</w:t>
            </w:r>
          </w:p>
        </w:tc>
        <w:tc>
          <w:tcPr>
            <w:tcW w:w="1029" w:type="dxa"/>
            <w:tcBorders>
              <w:top w:val="nil"/>
              <w:left w:val="nil"/>
              <w:bottom w:val="nil"/>
              <w:right w:val="nil"/>
            </w:tcBorders>
            <w:shd w:val="clear" w:color="auto" w:fill="auto"/>
            <w:noWrap/>
            <w:vAlign w:val="bottom"/>
            <w:hideMark/>
          </w:tcPr>
          <w:p w14:paraId="2441126F"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6F6CF381"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1C68B22"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78D46726"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078607CE"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BE62C00"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832BE64"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DBEB342"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2E916197" w14:textId="77777777" w:rsidTr="008C0691">
        <w:trPr>
          <w:trHeight w:val="250"/>
        </w:trPr>
        <w:tc>
          <w:tcPr>
            <w:tcW w:w="993" w:type="dxa"/>
            <w:tcBorders>
              <w:top w:val="nil"/>
              <w:left w:val="nil"/>
              <w:bottom w:val="nil"/>
              <w:right w:val="nil"/>
            </w:tcBorders>
            <w:shd w:val="clear" w:color="auto" w:fill="auto"/>
            <w:noWrap/>
            <w:vAlign w:val="bottom"/>
            <w:hideMark/>
          </w:tcPr>
          <w:p w14:paraId="02225156" w14:textId="77777777" w:rsidR="00932631" w:rsidRPr="00DD5A3B" w:rsidRDefault="00932631" w:rsidP="008C0691">
            <w:pPr>
              <w:rPr>
                <w:rFonts w:ascii="Times New Roman" w:eastAsia="Times New Roman" w:hAnsi="Times New Roman" w:cs="Times New Roman"/>
                <w:sz w:val="20"/>
                <w:szCs w:val="20"/>
                <w:lang w:eastAsia="en-GB"/>
              </w:rPr>
            </w:pPr>
          </w:p>
        </w:tc>
        <w:tc>
          <w:tcPr>
            <w:tcW w:w="1559" w:type="dxa"/>
            <w:tcBorders>
              <w:top w:val="nil"/>
              <w:left w:val="nil"/>
              <w:bottom w:val="nil"/>
              <w:right w:val="nil"/>
            </w:tcBorders>
            <w:shd w:val="clear" w:color="auto" w:fill="auto"/>
            <w:noWrap/>
            <w:vAlign w:val="bottom"/>
            <w:hideMark/>
          </w:tcPr>
          <w:p w14:paraId="799711BA" w14:textId="77777777" w:rsidR="00932631" w:rsidRPr="00DD5A3B" w:rsidRDefault="00932631" w:rsidP="008C0691">
            <w:pPr>
              <w:rPr>
                <w:rFonts w:ascii="Times New Roman" w:eastAsia="Times New Roman" w:hAnsi="Times New Roman" w:cs="Times New Roman"/>
                <w:sz w:val="20"/>
                <w:szCs w:val="20"/>
                <w:lang w:eastAsia="en-GB"/>
              </w:rPr>
            </w:pPr>
          </w:p>
        </w:tc>
        <w:tc>
          <w:tcPr>
            <w:tcW w:w="916" w:type="dxa"/>
            <w:tcBorders>
              <w:top w:val="nil"/>
              <w:left w:val="nil"/>
              <w:bottom w:val="nil"/>
              <w:right w:val="nil"/>
            </w:tcBorders>
            <w:shd w:val="clear" w:color="auto" w:fill="auto"/>
            <w:noWrap/>
            <w:vAlign w:val="bottom"/>
            <w:hideMark/>
          </w:tcPr>
          <w:p w14:paraId="33900356" w14:textId="77777777" w:rsidR="00932631" w:rsidRPr="00DD5A3B" w:rsidRDefault="00932631" w:rsidP="008C0691">
            <w:pPr>
              <w:rPr>
                <w:rFonts w:ascii="Times New Roman" w:eastAsia="Times New Roman" w:hAnsi="Times New Roman" w:cs="Times New Roman"/>
                <w:sz w:val="20"/>
                <w:szCs w:val="20"/>
                <w:lang w:eastAsia="en-GB"/>
              </w:rPr>
            </w:pPr>
          </w:p>
        </w:tc>
        <w:tc>
          <w:tcPr>
            <w:tcW w:w="1029" w:type="dxa"/>
            <w:tcBorders>
              <w:top w:val="nil"/>
              <w:left w:val="nil"/>
              <w:bottom w:val="nil"/>
              <w:right w:val="nil"/>
            </w:tcBorders>
            <w:shd w:val="clear" w:color="auto" w:fill="auto"/>
            <w:noWrap/>
            <w:vAlign w:val="bottom"/>
            <w:hideMark/>
          </w:tcPr>
          <w:p w14:paraId="36DCC0E7"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4DE11C68"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500BAE5A"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6B2C941A"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83A8862"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88ED078"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49E086A0"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45998BB4"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410A31FF" w14:textId="77777777" w:rsidTr="008C0691">
        <w:trPr>
          <w:trHeight w:val="260"/>
        </w:trPr>
        <w:tc>
          <w:tcPr>
            <w:tcW w:w="2552" w:type="dxa"/>
            <w:gridSpan w:val="2"/>
            <w:tcBorders>
              <w:top w:val="nil"/>
              <w:left w:val="nil"/>
              <w:bottom w:val="nil"/>
              <w:right w:val="nil"/>
            </w:tcBorders>
            <w:shd w:val="clear" w:color="auto" w:fill="auto"/>
            <w:noWrap/>
            <w:vAlign w:val="bottom"/>
            <w:hideMark/>
          </w:tcPr>
          <w:p w14:paraId="1A59B899" w14:textId="77777777" w:rsidR="00932631" w:rsidRPr="00DD5A3B" w:rsidRDefault="00932631" w:rsidP="008C0691">
            <w:pPr>
              <w:rPr>
                <w:rFonts w:eastAsia="Times New Roman" w:cs="Arial"/>
                <w:b/>
                <w:bCs/>
                <w:sz w:val="20"/>
                <w:szCs w:val="20"/>
                <w:lang w:eastAsia="en-GB"/>
              </w:rPr>
            </w:pPr>
            <w:r w:rsidRPr="00DD5A3B">
              <w:rPr>
                <w:rFonts w:eastAsia="Times New Roman" w:cs="Arial"/>
                <w:b/>
                <w:bCs/>
                <w:sz w:val="20"/>
                <w:szCs w:val="20"/>
                <w:lang w:eastAsia="en-GB"/>
              </w:rPr>
              <w:t>Both Categories</w:t>
            </w:r>
          </w:p>
        </w:tc>
        <w:tc>
          <w:tcPr>
            <w:tcW w:w="916" w:type="dxa"/>
            <w:tcBorders>
              <w:top w:val="nil"/>
              <w:left w:val="nil"/>
              <w:bottom w:val="nil"/>
              <w:right w:val="nil"/>
            </w:tcBorders>
            <w:shd w:val="clear" w:color="auto" w:fill="auto"/>
            <w:noWrap/>
            <w:vAlign w:val="bottom"/>
            <w:hideMark/>
          </w:tcPr>
          <w:p w14:paraId="7F0B77C8" w14:textId="77777777" w:rsidR="00932631" w:rsidRPr="00DD5A3B" w:rsidRDefault="00932631" w:rsidP="008C0691">
            <w:pPr>
              <w:rPr>
                <w:rFonts w:eastAsia="Times New Roman" w:cs="Arial"/>
                <w:b/>
                <w:bCs/>
                <w:sz w:val="20"/>
                <w:szCs w:val="20"/>
                <w:lang w:eastAsia="en-GB"/>
              </w:rPr>
            </w:pPr>
          </w:p>
        </w:tc>
        <w:tc>
          <w:tcPr>
            <w:tcW w:w="1029" w:type="dxa"/>
            <w:tcBorders>
              <w:top w:val="nil"/>
              <w:left w:val="nil"/>
              <w:bottom w:val="nil"/>
              <w:right w:val="nil"/>
            </w:tcBorders>
            <w:shd w:val="clear" w:color="auto" w:fill="auto"/>
            <w:noWrap/>
            <w:vAlign w:val="bottom"/>
            <w:hideMark/>
          </w:tcPr>
          <w:p w14:paraId="75FF2851"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1173" w:type="dxa"/>
            <w:tcBorders>
              <w:top w:val="nil"/>
              <w:left w:val="nil"/>
              <w:bottom w:val="nil"/>
              <w:right w:val="nil"/>
            </w:tcBorders>
            <w:shd w:val="clear" w:color="auto" w:fill="auto"/>
            <w:noWrap/>
            <w:vAlign w:val="bottom"/>
            <w:hideMark/>
          </w:tcPr>
          <w:p w14:paraId="58BAA495"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B48DD65"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05622970"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1DC5494"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1CA56FA9"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11B95B39"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EED4F5C"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28987E0D"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3F2CD89B"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Both flights nobody present</w:t>
            </w:r>
          </w:p>
        </w:tc>
        <w:tc>
          <w:tcPr>
            <w:tcW w:w="916" w:type="dxa"/>
            <w:tcBorders>
              <w:top w:val="nil"/>
              <w:left w:val="nil"/>
              <w:bottom w:val="nil"/>
              <w:right w:val="nil"/>
            </w:tcBorders>
            <w:shd w:val="clear" w:color="auto" w:fill="auto"/>
            <w:noWrap/>
            <w:vAlign w:val="bottom"/>
            <w:hideMark/>
          </w:tcPr>
          <w:p w14:paraId="367E8B66"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23</w:t>
            </w:r>
          </w:p>
        </w:tc>
        <w:tc>
          <w:tcPr>
            <w:tcW w:w="1029" w:type="dxa"/>
            <w:tcBorders>
              <w:top w:val="nil"/>
              <w:left w:val="nil"/>
              <w:bottom w:val="nil"/>
              <w:right w:val="nil"/>
            </w:tcBorders>
            <w:shd w:val="clear" w:color="auto" w:fill="auto"/>
            <w:noWrap/>
            <w:vAlign w:val="bottom"/>
            <w:hideMark/>
          </w:tcPr>
          <w:p w14:paraId="2FB6A0C5"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0C4281CE"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E7A8650"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6D7F9A07"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5344FF32"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18FEF65C"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83DEF0F"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4B08B870"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2F7FCBC6"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7D2878A2"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am flights nobody </w:t>
            </w:r>
            <w:proofErr w:type="gramStart"/>
            <w:r w:rsidRPr="00DD5A3B">
              <w:rPr>
                <w:rFonts w:eastAsia="Times New Roman" w:cs="Arial"/>
                <w:sz w:val="20"/>
                <w:szCs w:val="20"/>
                <w:lang w:eastAsia="en-GB"/>
              </w:rPr>
              <w:t>present</w:t>
            </w:r>
            <w:proofErr w:type="gramEnd"/>
          </w:p>
        </w:tc>
        <w:tc>
          <w:tcPr>
            <w:tcW w:w="916" w:type="dxa"/>
            <w:tcBorders>
              <w:top w:val="nil"/>
              <w:left w:val="nil"/>
              <w:bottom w:val="nil"/>
              <w:right w:val="nil"/>
            </w:tcBorders>
            <w:shd w:val="clear" w:color="auto" w:fill="auto"/>
            <w:noWrap/>
            <w:vAlign w:val="bottom"/>
            <w:hideMark/>
          </w:tcPr>
          <w:p w14:paraId="14A8DCB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31</w:t>
            </w:r>
          </w:p>
        </w:tc>
        <w:tc>
          <w:tcPr>
            <w:tcW w:w="1029" w:type="dxa"/>
            <w:tcBorders>
              <w:top w:val="nil"/>
              <w:left w:val="nil"/>
              <w:bottom w:val="nil"/>
              <w:right w:val="nil"/>
            </w:tcBorders>
            <w:shd w:val="clear" w:color="auto" w:fill="auto"/>
            <w:noWrap/>
            <w:vAlign w:val="bottom"/>
            <w:hideMark/>
          </w:tcPr>
          <w:p w14:paraId="2D28D1C5"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12043242"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608D096"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5B36F6B0"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66A2A2DD"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084EEBD4"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6B9DAF0"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3311087F"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1CEA922D"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54B94A63"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pm flights nobody present</w:t>
            </w:r>
          </w:p>
        </w:tc>
        <w:tc>
          <w:tcPr>
            <w:tcW w:w="916" w:type="dxa"/>
            <w:tcBorders>
              <w:top w:val="nil"/>
              <w:left w:val="nil"/>
              <w:bottom w:val="nil"/>
              <w:right w:val="nil"/>
            </w:tcBorders>
            <w:shd w:val="clear" w:color="auto" w:fill="auto"/>
            <w:noWrap/>
            <w:vAlign w:val="bottom"/>
            <w:hideMark/>
          </w:tcPr>
          <w:p w14:paraId="6367A189"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62</w:t>
            </w:r>
          </w:p>
        </w:tc>
        <w:tc>
          <w:tcPr>
            <w:tcW w:w="1029" w:type="dxa"/>
            <w:tcBorders>
              <w:top w:val="nil"/>
              <w:left w:val="nil"/>
              <w:bottom w:val="nil"/>
              <w:right w:val="nil"/>
            </w:tcBorders>
            <w:shd w:val="clear" w:color="auto" w:fill="auto"/>
            <w:noWrap/>
            <w:vAlign w:val="bottom"/>
            <w:hideMark/>
          </w:tcPr>
          <w:p w14:paraId="19AD025A"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1D3FFAA8"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A7FCF35"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543CE55E"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3F381B12"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667345CC"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6F498F27"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7405C885"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0A0902E"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6DF68590"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Both flights more than 15 present</w:t>
            </w:r>
          </w:p>
        </w:tc>
        <w:tc>
          <w:tcPr>
            <w:tcW w:w="916" w:type="dxa"/>
            <w:tcBorders>
              <w:top w:val="nil"/>
              <w:left w:val="nil"/>
              <w:bottom w:val="nil"/>
              <w:right w:val="nil"/>
            </w:tcBorders>
            <w:shd w:val="clear" w:color="auto" w:fill="auto"/>
            <w:noWrap/>
            <w:vAlign w:val="bottom"/>
            <w:hideMark/>
          </w:tcPr>
          <w:p w14:paraId="256ECE84"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0</w:t>
            </w:r>
          </w:p>
        </w:tc>
        <w:tc>
          <w:tcPr>
            <w:tcW w:w="1029" w:type="dxa"/>
            <w:tcBorders>
              <w:top w:val="nil"/>
              <w:left w:val="nil"/>
              <w:bottom w:val="nil"/>
              <w:right w:val="nil"/>
            </w:tcBorders>
            <w:shd w:val="clear" w:color="auto" w:fill="auto"/>
            <w:noWrap/>
            <w:vAlign w:val="bottom"/>
            <w:hideMark/>
          </w:tcPr>
          <w:p w14:paraId="26F55254" w14:textId="77777777" w:rsidR="00932631" w:rsidRPr="00DD5A3B" w:rsidRDefault="00932631" w:rsidP="008C0691">
            <w:pPr>
              <w:jc w:val="center"/>
              <w:rPr>
                <w:rFonts w:eastAsia="Times New Roman" w:cs="Arial"/>
                <w:sz w:val="20"/>
                <w:szCs w:val="20"/>
                <w:lang w:eastAsia="en-GB"/>
              </w:rPr>
            </w:pPr>
          </w:p>
        </w:tc>
        <w:tc>
          <w:tcPr>
            <w:tcW w:w="1173" w:type="dxa"/>
            <w:tcBorders>
              <w:top w:val="nil"/>
              <w:left w:val="nil"/>
              <w:bottom w:val="nil"/>
              <w:right w:val="nil"/>
            </w:tcBorders>
            <w:shd w:val="clear" w:color="auto" w:fill="auto"/>
            <w:noWrap/>
            <w:vAlign w:val="bottom"/>
            <w:hideMark/>
          </w:tcPr>
          <w:p w14:paraId="2C643915"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1BEEA8EE" w14:textId="77777777" w:rsidR="00932631" w:rsidRPr="00DD5A3B" w:rsidRDefault="00932631" w:rsidP="008C0691">
            <w:pPr>
              <w:rPr>
                <w:rFonts w:ascii="Times New Roman" w:eastAsia="Times New Roman" w:hAnsi="Times New Roman" w:cs="Times New Roman"/>
                <w:sz w:val="20"/>
                <w:szCs w:val="20"/>
                <w:lang w:eastAsia="en-GB"/>
              </w:rPr>
            </w:pPr>
          </w:p>
        </w:tc>
        <w:tc>
          <w:tcPr>
            <w:tcW w:w="1023" w:type="dxa"/>
            <w:tcBorders>
              <w:top w:val="nil"/>
              <w:left w:val="nil"/>
              <w:bottom w:val="nil"/>
              <w:right w:val="nil"/>
            </w:tcBorders>
            <w:shd w:val="clear" w:color="auto" w:fill="auto"/>
            <w:noWrap/>
            <w:vAlign w:val="bottom"/>
            <w:hideMark/>
          </w:tcPr>
          <w:p w14:paraId="2DD3852F" w14:textId="77777777" w:rsidR="00932631" w:rsidRPr="00DD5A3B" w:rsidRDefault="00932631" w:rsidP="008C0691">
            <w:pPr>
              <w:rPr>
                <w:rFonts w:ascii="Times New Roman" w:eastAsia="Times New Roman" w:hAnsi="Times New Roman" w:cs="Times New Roman"/>
                <w:sz w:val="20"/>
                <w:szCs w:val="20"/>
                <w:lang w:eastAsia="en-GB"/>
              </w:rPr>
            </w:pPr>
          </w:p>
        </w:tc>
        <w:tc>
          <w:tcPr>
            <w:tcW w:w="639" w:type="dxa"/>
            <w:tcBorders>
              <w:top w:val="nil"/>
              <w:left w:val="nil"/>
              <w:bottom w:val="nil"/>
              <w:right w:val="nil"/>
            </w:tcBorders>
            <w:shd w:val="clear" w:color="auto" w:fill="auto"/>
            <w:noWrap/>
            <w:vAlign w:val="bottom"/>
            <w:hideMark/>
          </w:tcPr>
          <w:p w14:paraId="26A923EF" w14:textId="77777777" w:rsidR="00932631" w:rsidRPr="00DD5A3B" w:rsidRDefault="00932631" w:rsidP="008C0691">
            <w:pPr>
              <w:jc w:val="cente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41D442B8"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07105DD8"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19ECE882"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56330CC0"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1AC7FD18"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Permit holders who shot nothing </w:t>
            </w:r>
          </w:p>
        </w:tc>
        <w:tc>
          <w:tcPr>
            <w:tcW w:w="916" w:type="dxa"/>
            <w:tcBorders>
              <w:top w:val="nil"/>
              <w:left w:val="nil"/>
              <w:bottom w:val="nil"/>
              <w:right w:val="nil"/>
            </w:tcBorders>
            <w:shd w:val="clear" w:color="auto" w:fill="auto"/>
            <w:noWrap/>
            <w:vAlign w:val="bottom"/>
            <w:hideMark/>
          </w:tcPr>
          <w:p w14:paraId="05454708"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43</w:t>
            </w:r>
          </w:p>
        </w:tc>
        <w:tc>
          <w:tcPr>
            <w:tcW w:w="2202" w:type="dxa"/>
            <w:gridSpan w:val="2"/>
            <w:tcBorders>
              <w:top w:val="nil"/>
              <w:left w:val="nil"/>
              <w:bottom w:val="nil"/>
              <w:right w:val="nil"/>
            </w:tcBorders>
            <w:shd w:val="clear" w:color="auto" w:fill="auto"/>
            <w:noWrap/>
            <w:vAlign w:val="bottom"/>
            <w:hideMark/>
          </w:tcPr>
          <w:p w14:paraId="4DC2B20E"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 xml:space="preserve">shot nothing </w:t>
            </w:r>
          </w:p>
        </w:tc>
        <w:tc>
          <w:tcPr>
            <w:tcW w:w="809" w:type="dxa"/>
            <w:tcBorders>
              <w:top w:val="nil"/>
              <w:left w:val="nil"/>
              <w:bottom w:val="nil"/>
              <w:right w:val="nil"/>
            </w:tcBorders>
            <w:shd w:val="clear" w:color="auto" w:fill="auto"/>
            <w:noWrap/>
            <w:vAlign w:val="bottom"/>
            <w:hideMark/>
          </w:tcPr>
          <w:p w14:paraId="4135AD1C"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63%</w:t>
            </w:r>
          </w:p>
        </w:tc>
        <w:tc>
          <w:tcPr>
            <w:tcW w:w="1023" w:type="dxa"/>
            <w:tcBorders>
              <w:top w:val="nil"/>
              <w:left w:val="nil"/>
              <w:bottom w:val="nil"/>
              <w:right w:val="nil"/>
            </w:tcBorders>
            <w:shd w:val="clear" w:color="auto" w:fill="auto"/>
            <w:noWrap/>
            <w:vAlign w:val="bottom"/>
            <w:hideMark/>
          </w:tcPr>
          <w:p w14:paraId="433EE5D6" w14:textId="77777777" w:rsidR="00932631" w:rsidRPr="00DD5A3B" w:rsidRDefault="00932631" w:rsidP="008C0691">
            <w:pPr>
              <w:jc w:val="center"/>
              <w:rPr>
                <w:rFonts w:eastAsia="Times New Roman" w:cs="Arial"/>
                <w:sz w:val="20"/>
                <w:szCs w:val="20"/>
                <w:lang w:eastAsia="en-GB"/>
              </w:rPr>
            </w:pPr>
          </w:p>
        </w:tc>
        <w:tc>
          <w:tcPr>
            <w:tcW w:w="639" w:type="dxa"/>
            <w:tcBorders>
              <w:top w:val="nil"/>
              <w:left w:val="nil"/>
              <w:bottom w:val="nil"/>
              <w:right w:val="nil"/>
            </w:tcBorders>
            <w:shd w:val="clear" w:color="auto" w:fill="auto"/>
            <w:noWrap/>
            <w:vAlign w:val="bottom"/>
            <w:hideMark/>
          </w:tcPr>
          <w:p w14:paraId="5F041456"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3A8D2007"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3127EE3"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079ABC36" w14:textId="77777777" w:rsidR="00932631" w:rsidRPr="00DD5A3B" w:rsidRDefault="00932631" w:rsidP="008C0691">
            <w:pPr>
              <w:rPr>
                <w:rFonts w:ascii="Times New Roman" w:eastAsia="Times New Roman" w:hAnsi="Times New Roman" w:cs="Times New Roman"/>
                <w:sz w:val="20"/>
                <w:szCs w:val="20"/>
                <w:lang w:eastAsia="en-GB"/>
              </w:rPr>
            </w:pPr>
          </w:p>
        </w:tc>
      </w:tr>
      <w:tr w:rsidR="00932631" w:rsidRPr="00DD5A3B" w14:paraId="3939FDE9" w14:textId="77777777" w:rsidTr="008C0691">
        <w:trPr>
          <w:trHeight w:val="250"/>
        </w:trPr>
        <w:tc>
          <w:tcPr>
            <w:tcW w:w="2552" w:type="dxa"/>
            <w:gridSpan w:val="2"/>
            <w:tcBorders>
              <w:top w:val="nil"/>
              <w:left w:val="nil"/>
              <w:bottom w:val="nil"/>
              <w:right w:val="nil"/>
            </w:tcBorders>
            <w:shd w:val="clear" w:color="auto" w:fill="auto"/>
            <w:noWrap/>
            <w:vAlign w:val="bottom"/>
            <w:hideMark/>
          </w:tcPr>
          <w:p w14:paraId="7F7D173C"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Shot 5 or fewer birds</w:t>
            </w:r>
          </w:p>
        </w:tc>
        <w:tc>
          <w:tcPr>
            <w:tcW w:w="916" w:type="dxa"/>
            <w:tcBorders>
              <w:top w:val="nil"/>
              <w:left w:val="nil"/>
              <w:bottom w:val="nil"/>
              <w:right w:val="nil"/>
            </w:tcBorders>
            <w:shd w:val="clear" w:color="auto" w:fill="auto"/>
            <w:noWrap/>
            <w:vAlign w:val="bottom"/>
            <w:hideMark/>
          </w:tcPr>
          <w:p w14:paraId="7CF151CD"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66</w:t>
            </w:r>
          </w:p>
        </w:tc>
        <w:tc>
          <w:tcPr>
            <w:tcW w:w="2202" w:type="dxa"/>
            <w:gridSpan w:val="2"/>
            <w:tcBorders>
              <w:top w:val="nil"/>
              <w:left w:val="nil"/>
              <w:bottom w:val="nil"/>
              <w:right w:val="nil"/>
            </w:tcBorders>
            <w:shd w:val="clear" w:color="auto" w:fill="auto"/>
            <w:noWrap/>
            <w:vAlign w:val="bottom"/>
            <w:hideMark/>
          </w:tcPr>
          <w:p w14:paraId="50DC3329" w14:textId="77777777" w:rsidR="00932631" w:rsidRPr="00DD5A3B" w:rsidRDefault="00932631" w:rsidP="008C0691">
            <w:pPr>
              <w:rPr>
                <w:rFonts w:eastAsia="Times New Roman" w:cs="Arial"/>
                <w:sz w:val="20"/>
                <w:szCs w:val="20"/>
                <w:lang w:eastAsia="en-GB"/>
              </w:rPr>
            </w:pPr>
            <w:r w:rsidRPr="00DD5A3B">
              <w:rPr>
                <w:rFonts w:eastAsia="Times New Roman" w:cs="Arial"/>
                <w:sz w:val="20"/>
                <w:szCs w:val="20"/>
                <w:lang w:eastAsia="en-GB"/>
              </w:rPr>
              <w:t>Shot 5 or fewer birds</w:t>
            </w:r>
          </w:p>
        </w:tc>
        <w:tc>
          <w:tcPr>
            <w:tcW w:w="809" w:type="dxa"/>
            <w:tcBorders>
              <w:top w:val="nil"/>
              <w:left w:val="nil"/>
              <w:bottom w:val="nil"/>
              <w:right w:val="nil"/>
            </w:tcBorders>
            <w:shd w:val="clear" w:color="auto" w:fill="auto"/>
            <w:noWrap/>
            <w:vAlign w:val="bottom"/>
            <w:hideMark/>
          </w:tcPr>
          <w:p w14:paraId="2AA39851" w14:textId="77777777" w:rsidR="00932631" w:rsidRPr="00DD5A3B" w:rsidRDefault="00932631" w:rsidP="008C0691">
            <w:pPr>
              <w:jc w:val="center"/>
              <w:rPr>
                <w:rFonts w:eastAsia="Times New Roman" w:cs="Arial"/>
                <w:sz w:val="20"/>
                <w:szCs w:val="20"/>
                <w:lang w:eastAsia="en-GB"/>
              </w:rPr>
            </w:pPr>
            <w:r w:rsidRPr="00DD5A3B">
              <w:rPr>
                <w:rFonts w:eastAsia="Times New Roman" w:cs="Arial"/>
                <w:sz w:val="20"/>
                <w:szCs w:val="20"/>
                <w:lang w:eastAsia="en-GB"/>
              </w:rPr>
              <w:t>97%</w:t>
            </w:r>
          </w:p>
        </w:tc>
        <w:tc>
          <w:tcPr>
            <w:tcW w:w="1023" w:type="dxa"/>
            <w:tcBorders>
              <w:top w:val="nil"/>
              <w:left w:val="nil"/>
              <w:bottom w:val="nil"/>
              <w:right w:val="nil"/>
            </w:tcBorders>
            <w:shd w:val="clear" w:color="auto" w:fill="auto"/>
            <w:noWrap/>
            <w:vAlign w:val="bottom"/>
            <w:hideMark/>
          </w:tcPr>
          <w:p w14:paraId="61172EE5" w14:textId="77777777" w:rsidR="00932631" w:rsidRPr="00DD5A3B" w:rsidRDefault="00932631" w:rsidP="008C0691">
            <w:pPr>
              <w:jc w:val="center"/>
              <w:rPr>
                <w:rFonts w:eastAsia="Times New Roman" w:cs="Arial"/>
                <w:sz w:val="20"/>
                <w:szCs w:val="20"/>
                <w:lang w:eastAsia="en-GB"/>
              </w:rPr>
            </w:pPr>
          </w:p>
        </w:tc>
        <w:tc>
          <w:tcPr>
            <w:tcW w:w="639" w:type="dxa"/>
            <w:tcBorders>
              <w:top w:val="nil"/>
              <w:left w:val="nil"/>
              <w:bottom w:val="nil"/>
              <w:right w:val="nil"/>
            </w:tcBorders>
            <w:shd w:val="clear" w:color="auto" w:fill="auto"/>
            <w:noWrap/>
            <w:vAlign w:val="bottom"/>
            <w:hideMark/>
          </w:tcPr>
          <w:p w14:paraId="516EEE5E" w14:textId="77777777" w:rsidR="00932631" w:rsidRPr="00DD5A3B" w:rsidRDefault="00932631" w:rsidP="008C0691">
            <w:pPr>
              <w:rPr>
                <w:rFonts w:ascii="Times New Roman" w:eastAsia="Times New Roman" w:hAnsi="Times New Roman" w:cs="Times New Roman"/>
                <w:sz w:val="20"/>
                <w:szCs w:val="20"/>
                <w:lang w:eastAsia="en-GB"/>
              </w:rPr>
            </w:pPr>
          </w:p>
        </w:tc>
        <w:tc>
          <w:tcPr>
            <w:tcW w:w="809" w:type="dxa"/>
            <w:tcBorders>
              <w:top w:val="nil"/>
              <w:left w:val="nil"/>
              <w:bottom w:val="nil"/>
              <w:right w:val="nil"/>
            </w:tcBorders>
            <w:shd w:val="clear" w:color="auto" w:fill="auto"/>
            <w:noWrap/>
            <w:vAlign w:val="bottom"/>
            <w:hideMark/>
          </w:tcPr>
          <w:p w14:paraId="27BB6A8F" w14:textId="77777777" w:rsidR="00932631" w:rsidRPr="00DD5A3B" w:rsidRDefault="00932631" w:rsidP="008C0691">
            <w:pPr>
              <w:rPr>
                <w:rFonts w:ascii="Times New Roman" w:eastAsia="Times New Roman" w:hAnsi="Times New Roman" w:cs="Times New Roman"/>
                <w:sz w:val="20"/>
                <w:szCs w:val="20"/>
                <w:lang w:eastAsia="en-GB"/>
              </w:rPr>
            </w:pPr>
          </w:p>
        </w:tc>
        <w:tc>
          <w:tcPr>
            <w:tcW w:w="754" w:type="dxa"/>
            <w:tcBorders>
              <w:top w:val="nil"/>
              <w:left w:val="nil"/>
              <w:bottom w:val="nil"/>
              <w:right w:val="nil"/>
            </w:tcBorders>
            <w:shd w:val="clear" w:color="auto" w:fill="auto"/>
            <w:noWrap/>
            <w:vAlign w:val="bottom"/>
            <w:hideMark/>
          </w:tcPr>
          <w:p w14:paraId="5BF3C4B1" w14:textId="77777777" w:rsidR="00932631" w:rsidRPr="00DD5A3B" w:rsidRDefault="00932631" w:rsidP="008C0691">
            <w:pPr>
              <w:rPr>
                <w:rFonts w:ascii="Times New Roman" w:eastAsia="Times New Roman" w:hAnsi="Times New Roman" w:cs="Times New Roman"/>
                <w:sz w:val="20"/>
                <w:szCs w:val="20"/>
                <w:lang w:eastAsia="en-GB"/>
              </w:rPr>
            </w:pPr>
          </w:p>
        </w:tc>
        <w:tc>
          <w:tcPr>
            <w:tcW w:w="870" w:type="dxa"/>
            <w:tcBorders>
              <w:top w:val="nil"/>
              <w:left w:val="nil"/>
              <w:bottom w:val="nil"/>
              <w:right w:val="nil"/>
            </w:tcBorders>
            <w:shd w:val="clear" w:color="auto" w:fill="auto"/>
            <w:noWrap/>
            <w:vAlign w:val="bottom"/>
            <w:hideMark/>
          </w:tcPr>
          <w:p w14:paraId="31CDA4DA" w14:textId="77777777" w:rsidR="00932631" w:rsidRPr="00DD5A3B" w:rsidRDefault="00932631" w:rsidP="008C0691">
            <w:pPr>
              <w:rPr>
                <w:rFonts w:ascii="Times New Roman" w:eastAsia="Times New Roman" w:hAnsi="Times New Roman" w:cs="Times New Roman"/>
                <w:sz w:val="20"/>
                <w:szCs w:val="20"/>
                <w:lang w:eastAsia="en-GB"/>
              </w:rPr>
            </w:pPr>
          </w:p>
        </w:tc>
      </w:tr>
    </w:tbl>
    <w:p w14:paraId="00CEAEC3" w14:textId="77777777" w:rsidR="00932631" w:rsidRPr="00180B84" w:rsidRDefault="00932631" w:rsidP="00932631">
      <w:pPr>
        <w:rPr>
          <w:rFonts w:asciiTheme="majorHAnsi" w:hAnsiTheme="majorHAnsi" w:cstheme="majorHAnsi"/>
          <w:b/>
        </w:rPr>
      </w:pPr>
    </w:p>
    <w:p w14:paraId="14131D86" w14:textId="77777777" w:rsidR="00932631" w:rsidRPr="00283451" w:rsidRDefault="00932631" w:rsidP="00932631">
      <w:pPr>
        <w:rPr>
          <w:b/>
          <w:bCs/>
          <w:sz w:val="28"/>
          <w:szCs w:val="28"/>
        </w:rPr>
      </w:pPr>
      <w:r w:rsidRPr="00283451">
        <w:rPr>
          <w:b/>
          <w:bCs/>
          <w:sz w:val="28"/>
          <w:szCs w:val="28"/>
        </w:rPr>
        <w:t>Punt</w:t>
      </w:r>
      <w:r>
        <w:rPr>
          <w:b/>
          <w:bCs/>
          <w:sz w:val="28"/>
          <w:szCs w:val="28"/>
        </w:rPr>
        <w:t xml:space="preserve"> </w:t>
      </w:r>
      <w:r w:rsidRPr="00283451">
        <w:rPr>
          <w:b/>
          <w:bCs/>
          <w:sz w:val="28"/>
          <w:szCs w:val="28"/>
        </w:rPr>
        <w:t xml:space="preserve">gunning </w:t>
      </w:r>
    </w:p>
    <w:p w14:paraId="3C605760" w14:textId="77777777" w:rsidR="00932631" w:rsidRDefault="00932631" w:rsidP="00932631"/>
    <w:p w14:paraId="5704DDF8" w14:textId="77777777" w:rsidR="00932631" w:rsidRDefault="00932631" w:rsidP="00932631"/>
    <w:tbl>
      <w:tblPr>
        <w:tblW w:w="10403" w:type="dxa"/>
        <w:tblInd w:w="108" w:type="dxa"/>
        <w:tblLook w:val="04A0" w:firstRow="1" w:lastRow="0" w:firstColumn="1" w:lastColumn="0" w:noHBand="0" w:noVBand="1"/>
      </w:tblPr>
      <w:tblGrid>
        <w:gridCol w:w="580"/>
        <w:gridCol w:w="580"/>
        <w:gridCol w:w="580"/>
        <w:gridCol w:w="580"/>
        <w:gridCol w:w="960"/>
        <w:gridCol w:w="960"/>
        <w:gridCol w:w="960"/>
        <w:gridCol w:w="960"/>
        <w:gridCol w:w="960"/>
        <w:gridCol w:w="960"/>
        <w:gridCol w:w="960"/>
        <w:gridCol w:w="960"/>
        <w:gridCol w:w="411"/>
      </w:tblGrid>
      <w:tr w:rsidR="00932631" w:rsidRPr="007D3DC6" w14:paraId="49F3E72C" w14:textId="77777777" w:rsidTr="008C0691">
        <w:trPr>
          <w:trHeight w:val="1500"/>
        </w:trPr>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0C45E63" w14:textId="77777777" w:rsidR="00932631" w:rsidRPr="007D3DC6" w:rsidRDefault="00932631" w:rsidP="008C0691">
            <w:pPr>
              <w:jc w:val="right"/>
              <w:rPr>
                <w:rFonts w:eastAsia="Times New Roman" w:cs="Arial"/>
                <w:sz w:val="20"/>
                <w:szCs w:val="20"/>
                <w:lang w:eastAsia="en-GB"/>
              </w:rPr>
            </w:pPr>
            <w:r w:rsidRPr="007D3DC6">
              <w:rPr>
                <w:rFonts w:eastAsia="Times New Roman" w:cs="Arial"/>
                <w:sz w:val="20"/>
                <w:szCs w:val="20"/>
                <w:lang w:eastAsia="en-GB"/>
              </w:rPr>
              <w:t>Days Issued</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866005D" w14:textId="77777777" w:rsidR="00932631" w:rsidRPr="007D3DC6" w:rsidRDefault="00932631" w:rsidP="008C0691">
            <w:pPr>
              <w:jc w:val="right"/>
              <w:rPr>
                <w:rFonts w:eastAsia="Times New Roman" w:cs="Arial"/>
                <w:sz w:val="20"/>
                <w:szCs w:val="20"/>
                <w:lang w:eastAsia="en-GB"/>
              </w:rPr>
            </w:pPr>
            <w:r w:rsidRPr="007D3DC6">
              <w:rPr>
                <w:rFonts w:eastAsia="Times New Roman" w:cs="Arial"/>
                <w:sz w:val="20"/>
                <w:szCs w:val="20"/>
                <w:lang w:eastAsia="en-GB"/>
              </w:rPr>
              <w:t>Days Used</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C28C820" w14:textId="77777777" w:rsidR="00932631" w:rsidRPr="007D3DC6" w:rsidRDefault="00932631" w:rsidP="008C0691">
            <w:pPr>
              <w:jc w:val="right"/>
              <w:rPr>
                <w:rFonts w:eastAsia="Times New Roman" w:cs="Arial"/>
                <w:sz w:val="20"/>
                <w:szCs w:val="20"/>
                <w:lang w:eastAsia="en-GB"/>
              </w:rPr>
            </w:pPr>
            <w:r w:rsidRPr="007D3DC6">
              <w:rPr>
                <w:rFonts w:eastAsia="Times New Roman" w:cs="Arial"/>
                <w:sz w:val="20"/>
                <w:szCs w:val="20"/>
                <w:lang w:eastAsia="en-GB"/>
              </w:rPr>
              <w:t>No of shots fired</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3925363" w14:textId="77777777" w:rsidR="00932631" w:rsidRPr="007D3DC6" w:rsidRDefault="00932631" w:rsidP="008C0691">
            <w:pPr>
              <w:jc w:val="right"/>
              <w:rPr>
                <w:rFonts w:eastAsia="Times New Roman" w:cs="Arial"/>
                <w:sz w:val="20"/>
                <w:szCs w:val="20"/>
                <w:lang w:eastAsia="en-GB"/>
              </w:rPr>
            </w:pPr>
            <w:r w:rsidRPr="007D3DC6">
              <w:rPr>
                <w:rFonts w:eastAsia="Times New Roman" w:cs="Arial"/>
                <w:sz w:val="20"/>
                <w:szCs w:val="20"/>
                <w:lang w:eastAsia="en-GB"/>
              </w:rPr>
              <w:t>Permits Used</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1F95B5B0"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PINK</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D67E7AB"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GREY</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262F76F2"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CANADA</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F2E401"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PINTAIL</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221B5C8"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MALLARD</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2479511"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 xml:space="preserve">TEAL </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3F2E9E18"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WIGEON</w:t>
            </w:r>
          </w:p>
        </w:tc>
        <w:tc>
          <w:tcPr>
            <w:tcW w:w="960"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A73CE5D" w14:textId="77777777" w:rsidR="00932631" w:rsidRPr="007D3DC6" w:rsidRDefault="00932631" w:rsidP="008C0691">
            <w:pPr>
              <w:jc w:val="right"/>
              <w:rPr>
                <w:rFonts w:eastAsia="Times New Roman" w:cs="Arial"/>
                <w:b/>
                <w:bCs/>
                <w:sz w:val="16"/>
                <w:szCs w:val="16"/>
                <w:lang w:eastAsia="en-GB"/>
              </w:rPr>
            </w:pPr>
            <w:r w:rsidRPr="007D3DC6">
              <w:rPr>
                <w:rFonts w:eastAsia="Times New Roman" w:cs="Arial"/>
                <w:b/>
                <w:bCs/>
                <w:sz w:val="16"/>
                <w:szCs w:val="16"/>
                <w:lang w:eastAsia="en-GB"/>
              </w:rPr>
              <w:t>G PLOVER</w:t>
            </w:r>
          </w:p>
        </w:tc>
        <w:tc>
          <w:tcPr>
            <w:tcW w:w="403" w:type="dxa"/>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47C0C936" w14:textId="77777777" w:rsidR="00932631" w:rsidRPr="007D3DC6" w:rsidRDefault="00932631" w:rsidP="008C0691">
            <w:pPr>
              <w:jc w:val="right"/>
              <w:rPr>
                <w:rFonts w:eastAsia="Times New Roman" w:cs="Arial"/>
                <w:b/>
                <w:bCs/>
                <w:sz w:val="16"/>
                <w:szCs w:val="16"/>
                <w:lang w:eastAsia="en-GB"/>
              </w:rPr>
            </w:pPr>
            <w:r>
              <w:rPr>
                <w:rFonts w:eastAsia="Times New Roman" w:cs="Arial"/>
                <w:b/>
                <w:bCs/>
                <w:sz w:val="16"/>
                <w:szCs w:val="16"/>
                <w:lang w:eastAsia="en-GB"/>
              </w:rPr>
              <w:t>TOTAL SHOT</w:t>
            </w:r>
          </w:p>
        </w:tc>
      </w:tr>
      <w:tr w:rsidR="00932631" w:rsidRPr="007D3DC6" w14:paraId="1A7BA39A" w14:textId="77777777" w:rsidTr="008C0691">
        <w:trPr>
          <w:trHeight w:val="270"/>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8528F" w14:textId="77777777" w:rsidR="00932631" w:rsidRPr="007D3DC6" w:rsidRDefault="00932631" w:rsidP="008C0691">
            <w:pPr>
              <w:jc w:val="right"/>
              <w:rPr>
                <w:rFonts w:eastAsia="Times New Roman" w:cs="Arial"/>
                <w:sz w:val="20"/>
                <w:szCs w:val="20"/>
                <w:lang w:eastAsia="en-GB"/>
              </w:rPr>
            </w:pPr>
            <w:r>
              <w:rPr>
                <w:rFonts w:eastAsia="Times New Roman" w:cs="Arial"/>
                <w:sz w:val="20"/>
                <w:szCs w:val="20"/>
                <w:lang w:eastAsia="en-GB"/>
              </w:rPr>
              <w:t>12</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40E0B" w14:textId="77777777" w:rsidR="00932631" w:rsidRPr="007D3DC6" w:rsidRDefault="00932631" w:rsidP="008C0691">
            <w:pPr>
              <w:jc w:val="right"/>
              <w:rPr>
                <w:rFonts w:eastAsia="Times New Roman" w:cs="Arial"/>
                <w:sz w:val="20"/>
                <w:szCs w:val="20"/>
                <w:lang w:eastAsia="en-GB"/>
              </w:rPr>
            </w:pPr>
            <w:r>
              <w:rPr>
                <w:rFonts w:eastAsia="Times New Roman" w:cs="Arial"/>
                <w:sz w:val="20"/>
                <w:szCs w:val="20"/>
                <w:lang w:eastAsia="en-GB"/>
              </w:rPr>
              <w:t>3</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B8A85" w14:textId="77777777" w:rsidR="00932631" w:rsidRPr="007D3DC6" w:rsidRDefault="00932631" w:rsidP="008C0691">
            <w:pPr>
              <w:jc w:val="right"/>
              <w:rPr>
                <w:rFonts w:eastAsia="Times New Roman" w:cs="Arial"/>
                <w:sz w:val="20"/>
                <w:szCs w:val="20"/>
                <w:lang w:eastAsia="en-GB"/>
              </w:rPr>
            </w:pPr>
            <w:r>
              <w:rPr>
                <w:rFonts w:eastAsia="Times New Roman" w:cs="Arial"/>
                <w:sz w:val="20"/>
                <w:szCs w:val="20"/>
                <w:lang w:eastAsia="en-GB"/>
              </w:rPr>
              <w:t>1</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DF7F1" w14:textId="77777777" w:rsidR="00932631" w:rsidRPr="007D3DC6" w:rsidRDefault="00932631" w:rsidP="008C0691">
            <w:pPr>
              <w:jc w:val="right"/>
              <w:rPr>
                <w:rFonts w:eastAsia="Times New Roman" w:cs="Arial"/>
                <w:sz w:val="20"/>
                <w:szCs w:val="20"/>
                <w:lang w:eastAsia="en-GB"/>
              </w:rPr>
            </w:pPr>
            <w:r>
              <w:rPr>
                <w:rFonts w:eastAsia="Times New Roman" w:cs="Arial"/>
                <w:sz w:val="20"/>
                <w:szCs w:val="20"/>
                <w:lang w:eastAsia="en-GB"/>
              </w:rPr>
              <w:t>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DBA69" w14:textId="77777777" w:rsidR="00932631" w:rsidRPr="007D3DC6" w:rsidRDefault="00932631" w:rsidP="008C0691">
            <w:pPr>
              <w:rPr>
                <w:rFonts w:eastAsia="Times New Roman" w:cs="Arial"/>
                <w:sz w:val="20"/>
                <w:szCs w:val="20"/>
                <w:lang w:eastAsia="en-GB"/>
              </w:rPr>
            </w:pPr>
            <w:r w:rsidRPr="007D3DC6">
              <w:rPr>
                <w:rFonts w:eastAsia="Times New Roman" w:cs="Arial"/>
                <w:sz w:val="20"/>
                <w:szCs w:val="20"/>
                <w:lang w:eastAsia="en-GB"/>
              </w:rPr>
              <w:t> </w:t>
            </w:r>
            <w:r>
              <w:rPr>
                <w:rFonts w:eastAsia="Times New Roman" w:cs="Arial"/>
                <w:sz w:val="20"/>
                <w:szCs w:val="20"/>
                <w:lang w:eastAsia="en-GB"/>
              </w:rPr>
              <w:t>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50A29" w14:textId="77777777" w:rsidR="00932631" w:rsidRPr="007D3DC6" w:rsidRDefault="00932631" w:rsidP="008C0691">
            <w:pPr>
              <w:rPr>
                <w:rFonts w:eastAsia="Times New Roman" w:cs="Arial"/>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3B3B0" w14:textId="77777777" w:rsidR="00932631" w:rsidRPr="007D3DC6" w:rsidRDefault="00932631" w:rsidP="008C0691">
            <w:pP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15D40" w14:textId="77777777" w:rsidR="00932631" w:rsidRPr="007D3DC6" w:rsidRDefault="00932631" w:rsidP="008C0691">
            <w:pPr>
              <w:rPr>
                <w:rFonts w:eastAsia="Times New Roman" w:cs="Arial"/>
                <w:sz w:val="20"/>
                <w:szCs w:val="20"/>
                <w:lang w:eastAsia="en-GB"/>
              </w:rPr>
            </w:pPr>
            <w:r w:rsidRPr="007D3DC6">
              <w:rPr>
                <w:rFonts w:eastAsia="Times New Roman" w:cs="Arial"/>
                <w:sz w:val="20"/>
                <w:szCs w:val="20"/>
                <w:lang w:eastAsia="en-GB"/>
              </w:rPr>
              <w:t> </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332D3" w14:textId="77777777" w:rsidR="00932631" w:rsidRPr="007D3DC6" w:rsidRDefault="00932631" w:rsidP="008C0691">
            <w:pPr>
              <w:rPr>
                <w:rFonts w:eastAsia="Times New Roman" w:cs="Arial"/>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18293" w14:textId="77777777" w:rsidR="00932631" w:rsidRPr="007D3DC6" w:rsidRDefault="00932631" w:rsidP="008C0691">
            <w:pP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B048B" w14:textId="77777777" w:rsidR="00932631" w:rsidRPr="007D3DC6" w:rsidRDefault="00932631" w:rsidP="008C0691">
            <w:pPr>
              <w:rPr>
                <w:rFonts w:ascii="Times New Roman" w:eastAsia="Times New Roman" w:hAnsi="Times New Roman" w:cs="Times New Roman"/>
                <w:sz w:val="20"/>
                <w:szCs w:val="20"/>
                <w:lang w:eastAsia="en-GB"/>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99F262" w14:textId="77777777" w:rsidR="00932631" w:rsidRPr="007D3DC6" w:rsidRDefault="00932631" w:rsidP="008C0691">
            <w:pPr>
              <w:rPr>
                <w:rFonts w:ascii="Times New Roman" w:eastAsia="Times New Roman" w:hAnsi="Times New Roman" w:cs="Times New Roman"/>
                <w:sz w:val="20"/>
                <w:szCs w:val="20"/>
                <w:lang w:eastAsia="en-GB"/>
              </w:rPr>
            </w:pPr>
          </w:p>
        </w:tc>
        <w:tc>
          <w:tcPr>
            <w:tcW w:w="403"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76F4700D" w14:textId="77777777" w:rsidR="00932631" w:rsidRPr="007D3DC6" w:rsidRDefault="00932631" w:rsidP="008C0691">
            <w:pPr>
              <w:jc w:val="right"/>
              <w:rPr>
                <w:rFonts w:eastAsia="Times New Roman" w:cs="Arial"/>
                <w:sz w:val="20"/>
                <w:szCs w:val="20"/>
                <w:lang w:eastAsia="en-GB"/>
              </w:rPr>
            </w:pPr>
            <w:r>
              <w:rPr>
                <w:rFonts w:eastAsia="Times New Roman" w:cs="Arial"/>
                <w:sz w:val="20"/>
                <w:szCs w:val="20"/>
                <w:lang w:eastAsia="en-GB"/>
              </w:rPr>
              <w:t>6</w:t>
            </w:r>
          </w:p>
        </w:tc>
      </w:tr>
    </w:tbl>
    <w:p w14:paraId="14400E9C" w14:textId="77777777" w:rsidR="00932631" w:rsidRPr="001D66FE" w:rsidRDefault="00932631" w:rsidP="00932631"/>
    <w:p w14:paraId="787D2AF8" w14:textId="77777777" w:rsidR="00932631" w:rsidRDefault="00932631" w:rsidP="00932631">
      <w:pPr>
        <w:ind w:left="426"/>
        <w:rPr>
          <w:rFonts w:asciiTheme="majorHAnsi" w:eastAsia="Times New Roman" w:hAnsiTheme="majorHAnsi" w:cstheme="majorHAnsi"/>
          <w:color w:val="454545"/>
        </w:rPr>
      </w:pPr>
    </w:p>
    <w:p w14:paraId="74E6640D" w14:textId="77777777" w:rsidR="00932631" w:rsidRDefault="00932631" w:rsidP="00932631">
      <w:pPr>
        <w:ind w:left="426"/>
        <w:rPr>
          <w:rFonts w:asciiTheme="majorHAnsi" w:eastAsia="Times New Roman" w:hAnsiTheme="majorHAnsi" w:cstheme="majorHAnsi"/>
          <w:color w:val="454545"/>
        </w:rPr>
      </w:pPr>
      <w:r>
        <w:rPr>
          <w:rFonts w:asciiTheme="majorHAnsi" w:eastAsia="Times New Roman" w:hAnsiTheme="majorHAnsi" w:cstheme="majorHAnsi"/>
          <w:color w:val="454545"/>
        </w:rPr>
        <w:t xml:space="preserve">In relation to the wildfowling report discussed support for new wildfowlers to the reserve, and how other shooting locations/clubs provide an induction system for new wildfowlers e.g. at Lindisfarne. Discussed capacity to support, both CDWA and SSWA happy to continue to provide time to support new starts, NS reserve officer also happy to support as long notice given, rather than someone turning up in the morning of their first day. Going forward wardens to be informed when new starts were expected to provide this support </w:t>
      </w:r>
    </w:p>
    <w:p w14:paraId="45993F95" w14:textId="77777777" w:rsidR="00932631" w:rsidRDefault="00932631" w:rsidP="00932631">
      <w:pPr>
        <w:ind w:left="426"/>
        <w:jc w:val="right"/>
        <w:rPr>
          <w:rFonts w:asciiTheme="majorHAnsi" w:eastAsia="Times New Roman" w:hAnsiTheme="majorHAnsi" w:cstheme="majorHAnsi"/>
          <w:b/>
          <w:bCs/>
          <w:color w:val="454545"/>
        </w:rPr>
      </w:pPr>
      <w:r>
        <w:rPr>
          <w:rFonts w:asciiTheme="majorHAnsi" w:eastAsia="Times New Roman" w:hAnsiTheme="majorHAnsi" w:cstheme="majorHAnsi"/>
          <w:color w:val="454545"/>
        </w:rPr>
        <w:tab/>
      </w:r>
      <w:r>
        <w:rPr>
          <w:rFonts w:asciiTheme="majorHAnsi" w:eastAsia="Times New Roman" w:hAnsiTheme="majorHAnsi" w:cstheme="majorHAnsi"/>
          <w:color w:val="454545"/>
        </w:rPr>
        <w:tab/>
      </w:r>
      <w:r>
        <w:rPr>
          <w:rFonts w:asciiTheme="majorHAnsi" w:eastAsia="Times New Roman" w:hAnsiTheme="majorHAnsi" w:cstheme="majorHAnsi"/>
          <w:color w:val="454545"/>
        </w:rPr>
        <w:tab/>
      </w:r>
      <w:r w:rsidRPr="007467CE">
        <w:rPr>
          <w:rFonts w:asciiTheme="majorHAnsi" w:eastAsia="Times New Roman" w:hAnsiTheme="majorHAnsi" w:cstheme="majorHAnsi"/>
          <w:b/>
          <w:bCs/>
          <w:color w:val="454545"/>
        </w:rPr>
        <w:t>AP</w:t>
      </w:r>
      <w:r>
        <w:rPr>
          <w:rFonts w:asciiTheme="majorHAnsi" w:eastAsia="Times New Roman" w:hAnsiTheme="majorHAnsi" w:cstheme="majorHAnsi"/>
          <w:b/>
          <w:bCs/>
          <w:color w:val="454545"/>
        </w:rPr>
        <w:t xml:space="preserve">89/2 NS to provide new wildfowlers data on booking s/sheet </w:t>
      </w:r>
      <w:r>
        <w:rPr>
          <w:rFonts w:asciiTheme="majorHAnsi" w:eastAsia="Times New Roman" w:hAnsiTheme="majorHAnsi" w:cstheme="majorHAnsi"/>
          <w:b/>
          <w:bCs/>
          <w:color w:val="454545"/>
        </w:rPr>
        <w:tab/>
      </w:r>
      <w:r>
        <w:rPr>
          <w:rFonts w:asciiTheme="majorHAnsi" w:eastAsia="Times New Roman" w:hAnsiTheme="majorHAnsi" w:cstheme="majorHAnsi"/>
          <w:b/>
          <w:bCs/>
          <w:color w:val="454545"/>
        </w:rPr>
        <w:tab/>
      </w:r>
      <w:r>
        <w:rPr>
          <w:rFonts w:asciiTheme="majorHAnsi" w:eastAsia="Times New Roman" w:hAnsiTheme="majorHAnsi" w:cstheme="majorHAnsi"/>
          <w:b/>
          <w:bCs/>
          <w:color w:val="454545"/>
        </w:rPr>
        <w:tab/>
      </w:r>
      <w:r>
        <w:rPr>
          <w:rFonts w:asciiTheme="majorHAnsi" w:eastAsia="Times New Roman" w:hAnsiTheme="majorHAnsi" w:cstheme="majorHAnsi"/>
          <w:b/>
          <w:bCs/>
          <w:color w:val="454545"/>
        </w:rPr>
        <w:tab/>
      </w:r>
    </w:p>
    <w:p w14:paraId="23291085" w14:textId="77777777" w:rsidR="00932631" w:rsidRDefault="00932631" w:rsidP="00932631">
      <w:pPr>
        <w:ind w:left="426"/>
        <w:rPr>
          <w:rFonts w:asciiTheme="majorHAnsi" w:eastAsia="Times New Roman" w:hAnsiTheme="majorHAnsi" w:cstheme="majorHAnsi"/>
          <w:color w:val="454545"/>
        </w:rPr>
      </w:pPr>
    </w:p>
    <w:p w14:paraId="796B8C8A" w14:textId="77777777" w:rsidR="00932631" w:rsidRPr="007467CE" w:rsidRDefault="00932631" w:rsidP="00932631">
      <w:pPr>
        <w:ind w:left="426"/>
        <w:rPr>
          <w:rFonts w:asciiTheme="majorHAnsi" w:eastAsia="Times New Roman" w:hAnsiTheme="majorHAnsi" w:cstheme="majorHAnsi"/>
          <w:color w:val="454545"/>
        </w:rPr>
      </w:pPr>
      <w:r>
        <w:rPr>
          <w:rFonts w:asciiTheme="majorHAnsi" w:eastAsia="Times New Roman" w:hAnsiTheme="majorHAnsi" w:cstheme="majorHAnsi"/>
          <w:color w:val="454545"/>
        </w:rPr>
        <w:t xml:space="preserve">Any new wildfowlers to be sent offer of the available support by the local clubs as part of the application process. </w:t>
      </w:r>
    </w:p>
    <w:p w14:paraId="2DFB7C40" w14:textId="77777777" w:rsidR="00932631" w:rsidRDefault="00932631" w:rsidP="00932631">
      <w:pPr>
        <w:ind w:left="426"/>
        <w:jc w:val="right"/>
        <w:rPr>
          <w:rFonts w:asciiTheme="majorHAnsi" w:eastAsia="Times New Roman" w:hAnsiTheme="majorHAnsi" w:cstheme="majorHAnsi"/>
          <w:b/>
          <w:bCs/>
          <w:color w:val="454545"/>
        </w:rPr>
      </w:pPr>
      <w:r w:rsidRPr="007467CE">
        <w:rPr>
          <w:rFonts w:asciiTheme="majorHAnsi" w:eastAsia="Times New Roman" w:hAnsiTheme="majorHAnsi" w:cstheme="majorHAnsi"/>
          <w:b/>
          <w:bCs/>
          <w:color w:val="454545"/>
        </w:rPr>
        <w:tab/>
      </w:r>
      <w:r w:rsidRPr="007467CE">
        <w:rPr>
          <w:rFonts w:asciiTheme="majorHAnsi" w:eastAsia="Times New Roman" w:hAnsiTheme="majorHAnsi" w:cstheme="majorHAnsi"/>
          <w:b/>
          <w:bCs/>
          <w:color w:val="454545"/>
        </w:rPr>
        <w:tab/>
      </w:r>
      <w:r w:rsidRPr="007467CE">
        <w:rPr>
          <w:rFonts w:asciiTheme="majorHAnsi" w:eastAsia="Times New Roman" w:hAnsiTheme="majorHAnsi" w:cstheme="majorHAnsi"/>
          <w:b/>
          <w:bCs/>
          <w:color w:val="454545"/>
        </w:rPr>
        <w:tab/>
      </w:r>
      <w:r w:rsidRPr="007467CE">
        <w:rPr>
          <w:rFonts w:asciiTheme="majorHAnsi" w:eastAsia="Times New Roman" w:hAnsiTheme="majorHAnsi" w:cstheme="majorHAnsi"/>
          <w:b/>
          <w:bCs/>
          <w:color w:val="454545"/>
        </w:rPr>
        <w:tab/>
      </w:r>
      <w:r w:rsidRPr="007467CE">
        <w:rPr>
          <w:rFonts w:asciiTheme="majorHAnsi" w:eastAsia="Times New Roman" w:hAnsiTheme="majorHAnsi" w:cstheme="majorHAnsi"/>
          <w:b/>
          <w:bCs/>
          <w:color w:val="454545"/>
        </w:rPr>
        <w:tab/>
      </w:r>
      <w:r>
        <w:rPr>
          <w:rFonts w:asciiTheme="majorHAnsi" w:eastAsia="Times New Roman" w:hAnsiTheme="majorHAnsi" w:cstheme="majorHAnsi"/>
          <w:b/>
          <w:bCs/>
          <w:color w:val="454545"/>
        </w:rPr>
        <w:t>AP89/3 NS to draft letter for new wildfowlers</w:t>
      </w:r>
    </w:p>
    <w:p w14:paraId="23DA6F4E" w14:textId="77777777" w:rsidR="00932631" w:rsidRDefault="00932631" w:rsidP="00932631">
      <w:pPr>
        <w:ind w:left="426"/>
        <w:rPr>
          <w:rFonts w:asciiTheme="majorHAnsi" w:eastAsia="Times New Roman" w:hAnsiTheme="majorHAnsi" w:cstheme="majorHAnsi"/>
          <w:b/>
          <w:bCs/>
          <w:color w:val="454545"/>
        </w:rPr>
      </w:pPr>
    </w:p>
    <w:p w14:paraId="0DECC4D4" w14:textId="77777777" w:rsidR="00932631" w:rsidRPr="003F4F19" w:rsidRDefault="00932631" w:rsidP="00932631">
      <w:pPr>
        <w:ind w:left="426"/>
        <w:rPr>
          <w:rFonts w:asciiTheme="majorHAnsi" w:eastAsia="Times New Roman" w:hAnsiTheme="majorHAnsi" w:cstheme="majorHAnsi"/>
          <w:color w:val="454545"/>
        </w:rPr>
      </w:pPr>
    </w:p>
    <w:p w14:paraId="4F47A30D" w14:textId="77777777" w:rsidR="00932631" w:rsidRDefault="00932631" w:rsidP="00932631">
      <w:pPr>
        <w:pStyle w:val="ListParagraph"/>
        <w:numPr>
          <w:ilvl w:val="0"/>
          <w:numId w:val="42"/>
        </w:numPr>
        <w:ind w:left="426" w:hanging="426"/>
        <w:rPr>
          <w:rFonts w:asciiTheme="majorHAnsi" w:hAnsiTheme="majorHAnsi" w:cstheme="majorHAnsi"/>
          <w:b/>
        </w:rPr>
      </w:pPr>
      <w:r w:rsidRPr="00824AE7">
        <w:rPr>
          <w:rFonts w:asciiTheme="majorHAnsi" w:hAnsiTheme="majorHAnsi" w:cstheme="majorHAnsi"/>
          <w:b/>
        </w:rPr>
        <w:t xml:space="preserve">Stewards report  </w:t>
      </w:r>
    </w:p>
    <w:p w14:paraId="0A46FFBE" w14:textId="77777777" w:rsidR="00932631" w:rsidRDefault="00932631" w:rsidP="00932631">
      <w:pPr>
        <w:rPr>
          <w:rFonts w:asciiTheme="majorHAnsi" w:hAnsiTheme="majorHAnsi" w:cstheme="majorHAnsi"/>
          <w:b/>
        </w:rPr>
      </w:pPr>
    </w:p>
    <w:p w14:paraId="60CDE394"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Report provided by David Gilbert: </w:t>
      </w:r>
    </w:p>
    <w:p w14:paraId="55A09083" w14:textId="77777777" w:rsidR="00932631" w:rsidRPr="00651C97" w:rsidRDefault="00932631" w:rsidP="00932631">
      <w:pPr>
        <w:ind w:left="426"/>
        <w:rPr>
          <w:rFonts w:asciiTheme="majorHAnsi" w:hAnsiTheme="majorHAnsi" w:cstheme="majorHAnsi"/>
          <w:bCs/>
        </w:rPr>
      </w:pPr>
      <w:r>
        <w:rPr>
          <w:rFonts w:asciiTheme="majorHAnsi" w:hAnsiTheme="majorHAnsi" w:cstheme="majorHAnsi"/>
          <w:bCs/>
        </w:rPr>
        <w:t>“</w:t>
      </w:r>
      <w:r w:rsidRPr="00651C97">
        <w:rPr>
          <w:rFonts w:asciiTheme="majorHAnsi" w:hAnsiTheme="majorHAnsi" w:cstheme="majorHAnsi"/>
          <w:bCs/>
        </w:rPr>
        <w:t xml:space="preserve">During what was a quiet season for visitors there was total of 258 flights of which monitors were present on 96 (41%). In total 123 monitor flights were recorded. The wildfowling clubs exceeded their agreed contribution recording about two and a half times what was required. During the season there were no recorded incidents for the second successive year. There is no doubt that the scheme has really bedded in over the 6 seasons it has been in place. Many visitors are regulars, and we don’t need to remind them of the basic rules. Permits are </w:t>
      </w:r>
      <w:r>
        <w:rPr>
          <w:rFonts w:asciiTheme="majorHAnsi" w:hAnsiTheme="majorHAnsi" w:cstheme="majorHAnsi"/>
          <w:bCs/>
        </w:rPr>
        <w:t>offe</w:t>
      </w:r>
      <w:r w:rsidRPr="00651C97">
        <w:rPr>
          <w:rFonts w:asciiTheme="majorHAnsi" w:hAnsiTheme="majorHAnsi" w:cstheme="majorHAnsi"/>
          <w:bCs/>
        </w:rPr>
        <w:t xml:space="preserve">red for inspection we don’t even need to ask. Monitor no 3 met visiting wildfowlers on two occasions this year showing them </w:t>
      </w:r>
      <w:r w:rsidRPr="00651C97">
        <w:rPr>
          <w:rFonts w:asciiTheme="majorHAnsi" w:hAnsiTheme="majorHAnsi" w:cstheme="majorHAnsi"/>
          <w:bCs/>
        </w:rPr>
        <w:lastRenderedPageBreak/>
        <w:t xml:space="preserve">boundaries, access points and discussing their obligations in respect of entry times and shooting limits. What does seem apparent is that new visitors are also asking for guidance and this year my helping them find their way around the merse made it a more enjoyable experience. My feeling is that the reputation of wildfowling at Caerlaverock grows each year, I am being told people visit to avoid the issues with other areas of public foreshore. The lack of incidents, in my opinion, seems to point to us attracting a more responsible wildfowler. The fewer numbers helped; on occasion the number of tickets issued had no correlation to what happened on the ground. The lack of geese on the Scottish Solway in this area for </w:t>
      </w:r>
      <w:proofErr w:type="gramStart"/>
      <w:r w:rsidRPr="00651C97">
        <w:rPr>
          <w:rFonts w:asciiTheme="majorHAnsi" w:hAnsiTheme="majorHAnsi" w:cstheme="majorHAnsi"/>
          <w:bCs/>
        </w:rPr>
        <w:t>the majority of</w:t>
      </w:r>
      <w:proofErr w:type="gramEnd"/>
      <w:r w:rsidRPr="00651C97">
        <w:rPr>
          <w:rFonts w:asciiTheme="majorHAnsi" w:hAnsiTheme="majorHAnsi" w:cstheme="majorHAnsi"/>
          <w:bCs/>
        </w:rPr>
        <w:t xml:space="preserve"> the season undoubtedly reduced wildfowling activity on the whole coast</w:t>
      </w:r>
      <w:r>
        <w:rPr>
          <w:rFonts w:asciiTheme="majorHAnsi" w:hAnsiTheme="majorHAnsi" w:cstheme="majorHAnsi"/>
          <w:bCs/>
        </w:rPr>
        <w:t>.”</w:t>
      </w:r>
    </w:p>
    <w:p w14:paraId="0BD4D313" w14:textId="77777777" w:rsidR="00932631" w:rsidRPr="00651C97" w:rsidRDefault="00932631" w:rsidP="00932631">
      <w:pPr>
        <w:rPr>
          <w:rFonts w:asciiTheme="majorHAnsi" w:hAnsiTheme="majorHAnsi" w:cstheme="majorHAnsi"/>
          <w:b/>
        </w:rPr>
      </w:pPr>
    </w:p>
    <w:p w14:paraId="7EB23F70"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The chair thanked DG for his report and his comments.  DG passed on feedback that wildfowlers very complimentary about the administration of the scheme and passed on thanks to SC for the excellent administrative work for the scheme. </w:t>
      </w:r>
    </w:p>
    <w:p w14:paraId="1738AD17" w14:textId="77777777" w:rsidR="00932631" w:rsidRDefault="00932631" w:rsidP="00932631">
      <w:pPr>
        <w:ind w:left="426"/>
        <w:rPr>
          <w:rFonts w:asciiTheme="majorHAnsi" w:hAnsiTheme="majorHAnsi" w:cstheme="majorHAnsi"/>
          <w:bCs/>
        </w:rPr>
      </w:pPr>
    </w:p>
    <w:p w14:paraId="74551981"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To note reference to wardens and stewards in this report – interchangeable. </w:t>
      </w:r>
    </w:p>
    <w:p w14:paraId="7FC05502" w14:textId="77777777" w:rsidR="00932631" w:rsidRPr="00824AE7" w:rsidRDefault="00932631" w:rsidP="00932631">
      <w:pPr>
        <w:ind w:left="426"/>
        <w:rPr>
          <w:rFonts w:asciiTheme="majorHAnsi" w:hAnsiTheme="majorHAnsi" w:cstheme="majorHAnsi"/>
          <w:bCs/>
        </w:rPr>
      </w:pPr>
    </w:p>
    <w:p w14:paraId="108A2457" w14:textId="77777777" w:rsidR="00932631" w:rsidRDefault="00932631" w:rsidP="00932631">
      <w:pPr>
        <w:pStyle w:val="ListParagraph"/>
        <w:numPr>
          <w:ilvl w:val="0"/>
          <w:numId w:val="42"/>
        </w:numPr>
        <w:ind w:left="426" w:hanging="426"/>
        <w:rPr>
          <w:rFonts w:asciiTheme="majorHAnsi" w:hAnsiTheme="majorHAnsi" w:cstheme="majorHAnsi"/>
          <w:b/>
        </w:rPr>
      </w:pPr>
      <w:r w:rsidRPr="00824AE7">
        <w:rPr>
          <w:rFonts w:asciiTheme="majorHAnsi" w:hAnsiTheme="majorHAnsi" w:cstheme="majorHAnsi"/>
          <w:b/>
        </w:rPr>
        <w:t xml:space="preserve">Breaches of permit scheme and incident reports </w:t>
      </w:r>
    </w:p>
    <w:p w14:paraId="1EA0E5C4" w14:textId="77777777" w:rsidR="00932631" w:rsidRPr="001F0A5B" w:rsidRDefault="00932631" w:rsidP="00932631">
      <w:pPr>
        <w:pStyle w:val="ListParagraph"/>
        <w:rPr>
          <w:rFonts w:asciiTheme="majorHAnsi" w:hAnsiTheme="majorHAnsi" w:cstheme="majorHAnsi"/>
          <w:b/>
        </w:rPr>
      </w:pPr>
    </w:p>
    <w:p w14:paraId="1D9B409C"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No incidents or breaches occurred this season and all permits were returned  </w:t>
      </w:r>
    </w:p>
    <w:p w14:paraId="680A612F" w14:textId="77777777" w:rsidR="00932631" w:rsidRPr="001F0A5B" w:rsidRDefault="00932631" w:rsidP="00932631">
      <w:pPr>
        <w:ind w:left="426"/>
        <w:rPr>
          <w:rFonts w:asciiTheme="majorHAnsi" w:hAnsiTheme="majorHAnsi" w:cstheme="majorHAnsi"/>
          <w:bCs/>
        </w:rPr>
      </w:pPr>
    </w:p>
    <w:p w14:paraId="713F30F9" w14:textId="77777777" w:rsidR="00932631" w:rsidRPr="00824AE7" w:rsidRDefault="00932631" w:rsidP="00932631">
      <w:pPr>
        <w:pStyle w:val="ListParagraph"/>
        <w:numPr>
          <w:ilvl w:val="0"/>
          <w:numId w:val="42"/>
        </w:numPr>
        <w:ind w:left="426" w:hanging="426"/>
        <w:rPr>
          <w:rFonts w:asciiTheme="majorHAnsi" w:hAnsiTheme="majorHAnsi" w:cstheme="majorHAnsi"/>
          <w:b/>
        </w:rPr>
      </w:pPr>
      <w:r w:rsidRPr="00824AE7">
        <w:rPr>
          <w:rFonts w:asciiTheme="majorHAnsi" w:hAnsiTheme="majorHAnsi" w:cstheme="majorHAnsi"/>
          <w:b/>
        </w:rPr>
        <w:t xml:space="preserve">Feedback </w:t>
      </w:r>
      <w:r>
        <w:rPr>
          <w:rFonts w:asciiTheme="majorHAnsi" w:hAnsiTheme="majorHAnsi" w:cstheme="majorHAnsi"/>
          <w:b/>
        </w:rPr>
        <w:t>– letters and questionnaires from first time visitors</w:t>
      </w:r>
    </w:p>
    <w:p w14:paraId="2046A5B0" w14:textId="77777777" w:rsidR="00932631" w:rsidRDefault="00932631" w:rsidP="00932631">
      <w:pPr>
        <w:rPr>
          <w:rFonts w:asciiTheme="majorHAnsi" w:hAnsiTheme="majorHAnsi" w:cstheme="majorHAnsi"/>
        </w:rPr>
      </w:pPr>
    </w:p>
    <w:p w14:paraId="514F13B3" w14:textId="77777777" w:rsidR="00932631" w:rsidRDefault="00932631" w:rsidP="00932631">
      <w:pPr>
        <w:ind w:left="426"/>
        <w:rPr>
          <w:rFonts w:asciiTheme="majorHAnsi" w:hAnsiTheme="majorHAnsi" w:cstheme="majorHAnsi"/>
        </w:rPr>
      </w:pPr>
      <w:r>
        <w:rPr>
          <w:rFonts w:asciiTheme="majorHAnsi" w:hAnsiTheme="majorHAnsi" w:cstheme="majorHAnsi"/>
        </w:rPr>
        <w:t>8 questionnaires were returned, for the satisfaction question all scored 9 or 10 with 2 scoring 8.  One suggested we charge for the permits, noted that at present the cost of running a charging schemed outweighs the benefit.  All feedback received was positive and some nice letters were received.  Questionnaires will continue to be sent to new wildfowlers and in a few years’ time we may send them out to everybody again.</w:t>
      </w:r>
    </w:p>
    <w:p w14:paraId="61B38DCC" w14:textId="77777777" w:rsidR="00932631" w:rsidRPr="00824AE7" w:rsidRDefault="00932631" w:rsidP="00932631">
      <w:pPr>
        <w:rPr>
          <w:rFonts w:asciiTheme="majorHAnsi" w:hAnsiTheme="majorHAnsi" w:cstheme="majorHAnsi"/>
        </w:rPr>
      </w:pPr>
    </w:p>
    <w:p w14:paraId="4053A7CC" w14:textId="77777777" w:rsidR="00932631" w:rsidRDefault="00932631" w:rsidP="00932631">
      <w:pPr>
        <w:pStyle w:val="ListParagraph"/>
        <w:numPr>
          <w:ilvl w:val="0"/>
          <w:numId w:val="42"/>
        </w:numPr>
        <w:ind w:left="426" w:hanging="426"/>
        <w:rPr>
          <w:rFonts w:asciiTheme="majorHAnsi" w:hAnsiTheme="majorHAnsi" w:cstheme="majorHAnsi"/>
          <w:b/>
        </w:rPr>
      </w:pPr>
      <w:r>
        <w:rPr>
          <w:rFonts w:asciiTheme="majorHAnsi" w:hAnsiTheme="majorHAnsi" w:cstheme="majorHAnsi"/>
          <w:b/>
        </w:rPr>
        <w:t>Discussion and AOB</w:t>
      </w:r>
    </w:p>
    <w:p w14:paraId="64590B08" w14:textId="77777777" w:rsidR="00932631" w:rsidRDefault="00932631" w:rsidP="00932631">
      <w:pPr>
        <w:rPr>
          <w:rFonts w:asciiTheme="majorHAnsi" w:hAnsiTheme="majorHAnsi" w:cstheme="majorHAnsi"/>
          <w:b/>
        </w:rPr>
      </w:pPr>
    </w:p>
    <w:p w14:paraId="47092E83" w14:textId="77777777" w:rsidR="00932631" w:rsidRDefault="00932631" w:rsidP="00932631">
      <w:pPr>
        <w:ind w:left="426"/>
        <w:rPr>
          <w:rFonts w:asciiTheme="majorHAnsi" w:hAnsiTheme="majorHAnsi" w:cstheme="majorHAnsi"/>
          <w:bCs/>
        </w:rPr>
      </w:pPr>
      <w:r>
        <w:rPr>
          <w:rFonts w:asciiTheme="majorHAnsi" w:hAnsiTheme="majorHAnsi" w:cstheme="majorHAnsi"/>
          <w:bCs/>
        </w:rPr>
        <w:t>Discussed the no-show data gathered from 2013 to present. Currently although quite a few days of no shows in February, mostly small numbers, but there were a few bookings of larger numbers of days and agreed that these individuals would be sent a letter alongside their permits to remind them of the need to cancel unrequired bookings, should they apply again next season. If the problem persisted to look at possibility of firmer approach. Agreed n</w:t>
      </w:r>
      <w:r w:rsidRPr="001503DA">
        <w:rPr>
          <w:rFonts w:asciiTheme="majorHAnsi" w:hAnsiTheme="majorHAnsi" w:cstheme="majorHAnsi"/>
          <w:bCs/>
        </w:rPr>
        <w:t>o-show data item to be kept on the agenda for the next panel meeting.</w:t>
      </w:r>
    </w:p>
    <w:p w14:paraId="464A340D" w14:textId="77777777" w:rsidR="00932631" w:rsidRDefault="00932631" w:rsidP="00932631">
      <w:pPr>
        <w:ind w:left="426"/>
        <w:jc w:val="right"/>
        <w:rPr>
          <w:rFonts w:asciiTheme="majorHAnsi" w:hAnsiTheme="majorHAnsi" w:cstheme="majorHAnsi"/>
          <w:b/>
        </w:rPr>
      </w:pP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r>
      <w:r>
        <w:rPr>
          <w:rFonts w:asciiTheme="majorHAnsi" w:hAnsiTheme="majorHAnsi" w:cstheme="majorHAnsi"/>
          <w:bCs/>
        </w:rPr>
        <w:tab/>
        <w:t xml:space="preserve">      </w:t>
      </w:r>
      <w:r>
        <w:rPr>
          <w:rFonts w:asciiTheme="majorHAnsi" w:hAnsiTheme="majorHAnsi" w:cstheme="majorHAnsi"/>
          <w:b/>
        </w:rPr>
        <w:t>AP89/4 – NS to draft letter for when required.</w:t>
      </w:r>
    </w:p>
    <w:p w14:paraId="27BBB61C" w14:textId="77777777" w:rsidR="00932631" w:rsidRDefault="00932631" w:rsidP="00932631">
      <w:pPr>
        <w:ind w:left="426"/>
        <w:rPr>
          <w:rFonts w:asciiTheme="majorHAnsi" w:hAnsiTheme="majorHAnsi" w:cstheme="majorHAnsi"/>
          <w:b/>
        </w:rPr>
      </w:pPr>
    </w:p>
    <w:p w14:paraId="67460C6A"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CDWA raised question about the season start date, currently 01 October on the NNR and if it could be moved to 01 September.  NS responded that the season was moved from 1 September to 1 October in 2018 because the merse needs to be grazed into September and Caerlaverock Estate did not want shooting while the cattle were on the merse, owing to potential for spooking of cattle and stampeding on pastures with creeks. The Estate had experienced this spooking by visitors and subsequent harm to cattle out on the merse. NS noted that signage had been changed to say DO NOT USE the merse, during the breeding bird and grazing season. The access paths to the merse </w:t>
      </w:r>
      <w:proofErr w:type="gramStart"/>
      <w:r>
        <w:rPr>
          <w:rFonts w:asciiTheme="majorHAnsi" w:hAnsiTheme="majorHAnsi" w:cstheme="majorHAnsi"/>
          <w:bCs/>
        </w:rPr>
        <w:t>is</w:t>
      </w:r>
      <w:proofErr w:type="gramEnd"/>
      <w:r>
        <w:rPr>
          <w:rFonts w:asciiTheme="majorHAnsi" w:hAnsiTheme="majorHAnsi" w:cstheme="majorHAnsi"/>
          <w:bCs/>
        </w:rPr>
        <w:t xml:space="preserve"> </w:t>
      </w:r>
      <w:proofErr w:type="gramStart"/>
      <w:r>
        <w:rPr>
          <w:rFonts w:asciiTheme="majorHAnsi" w:hAnsiTheme="majorHAnsi" w:cstheme="majorHAnsi"/>
          <w:bCs/>
        </w:rPr>
        <w:t>opened up</w:t>
      </w:r>
      <w:proofErr w:type="gramEnd"/>
      <w:r>
        <w:rPr>
          <w:rFonts w:asciiTheme="majorHAnsi" w:hAnsiTheme="majorHAnsi" w:cstheme="majorHAnsi"/>
          <w:bCs/>
        </w:rPr>
        <w:t xml:space="preserve"> for the start of the wildfowling season and the access signage removed to accommodate wildfowling. The NNR team are also keen to allow recovering period for the migratory geese during September on the nature reserve. </w:t>
      </w:r>
    </w:p>
    <w:p w14:paraId="055719D9" w14:textId="77777777" w:rsidR="00932631" w:rsidRDefault="00932631" w:rsidP="00932631">
      <w:pPr>
        <w:ind w:left="426"/>
        <w:rPr>
          <w:rFonts w:asciiTheme="majorHAnsi" w:hAnsiTheme="majorHAnsi" w:cstheme="majorHAnsi"/>
          <w:bCs/>
        </w:rPr>
      </w:pPr>
    </w:p>
    <w:p w14:paraId="79875D6A"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CDWA and SSWA said that most wildfowling takes place beyond the grazing area, and they hadn’t experience spooking issues on other similar saltmarsh. Suggested that with reduced wildfowling numbers there should be reduced chance of problems and said that </w:t>
      </w:r>
      <w:r>
        <w:rPr>
          <w:rFonts w:asciiTheme="majorHAnsi" w:hAnsiTheme="majorHAnsi" w:cstheme="majorHAnsi"/>
          <w:bCs/>
        </w:rPr>
        <w:lastRenderedPageBreak/>
        <w:t>the grazing hadn’t been noticeably improved with the extended grazing. NS noted that the number of people was not a factor as it had only taken one person to spook cattle in 2024.  NS keen to support the Estate who are providing the grazing on ground that is difficult to graze and required for maintenance of the designation and for goose grazing. NS have purchased no-fence collars to support and more closely manage the merse grazing in 2025 and are aiming to keep the cattle out on the merse until right up until the first high tide in September.</w:t>
      </w:r>
    </w:p>
    <w:p w14:paraId="5917A591" w14:textId="77777777" w:rsidR="00932631" w:rsidRDefault="00932631" w:rsidP="00932631">
      <w:pPr>
        <w:ind w:left="426"/>
        <w:rPr>
          <w:rFonts w:asciiTheme="majorHAnsi" w:hAnsiTheme="majorHAnsi" w:cstheme="majorHAnsi"/>
          <w:bCs/>
        </w:rPr>
      </w:pPr>
    </w:p>
    <w:p w14:paraId="7B378177" w14:textId="77777777" w:rsidR="00932631" w:rsidRDefault="00932631" w:rsidP="00932631">
      <w:pPr>
        <w:ind w:left="426"/>
        <w:rPr>
          <w:rFonts w:asciiTheme="majorHAnsi" w:hAnsiTheme="majorHAnsi" w:cstheme="majorHAnsi"/>
          <w:bCs/>
        </w:rPr>
      </w:pPr>
      <w:r>
        <w:rPr>
          <w:rFonts w:asciiTheme="majorHAnsi" w:hAnsiTheme="majorHAnsi" w:cstheme="majorHAnsi"/>
          <w:bCs/>
        </w:rPr>
        <w:t xml:space="preserve">SSWA and CDWA raised question of Canada and Greylag numbers that were not being shot on the reserve in September and potential for creation of a refuge and that farmers would not like the lack of shooting of these quarry species. NS responded that actual numbers of Canadas and greylags and impact would need to be identified, that NS was not stopping shooting of these geese anywhere other than on the NNR shooting zone for a few weeks and that these geese could be shot in a lot of other places along the coast and inland. </w:t>
      </w:r>
    </w:p>
    <w:p w14:paraId="1B6EB19C" w14:textId="77777777" w:rsidR="00932631" w:rsidRDefault="00932631" w:rsidP="00932631">
      <w:pPr>
        <w:ind w:left="426"/>
        <w:rPr>
          <w:rFonts w:asciiTheme="majorHAnsi" w:hAnsiTheme="majorHAnsi" w:cstheme="majorHAnsi"/>
          <w:bCs/>
        </w:rPr>
      </w:pPr>
    </w:p>
    <w:p w14:paraId="00A07F6C" w14:textId="77777777" w:rsidR="00932631" w:rsidRDefault="00932631" w:rsidP="00932631">
      <w:pPr>
        <w:ind w:left="426"/>
        <w:rPr>
          <w:rFonts w:asciiTheme="majorHAnsi" w:eastAsia="Times New Roman" w:hAnsiTheme="majorHAnsi" w:cstheme="majorHAnsi"/>
          <w:color w:val="454545"/>
        </w:rPr>
      </w:pPr>
      <w:r>
        <w:rPr>
          <w:rFonts w:asciiTheme="majorHAnsi" w:hAnsiTheme="majorHAnsi" w:cstheme="majorHAnsi"/>
          <w:bCs/>
        </w:rPr>
        <w:t xml:space="preserve">After discussion agreed to maintain status quo this season, agreed it was good to hear various thoughts and points of view for discussion, agreed that the item would remain on the agenda for the next panel meeting. </w:t>
      </w:r>
      <w:r>
        <w:rPr>
          <w:rFonts w:asciiTheme="majorHAnsi" w:eastAsia="Times New Roman" w:hAnsiTheme="majorHAnsi" w:cstheme="majorHAnsi"/>
          <w:color w:val="454545"/>
        </w:rPr>
        <w:tab/>
      </w:r>
      <w:r w:rsidRPr="00824AE7">
        <w:rPr>
          <w:rFonts w:asciiTheme="majorHAnsi" w:eastAsia="Times New Roman" w:hAnsiTheme="majorHAnsi" w:cstheme="majorHAnsi"/>
          <w:color w:val="454545"/>
        </w:rPr>
        <w:t xml:space="preserve"> </w:t>
      </w:r>
    </w:p>
    <w:p w14:paraId="28450C3B" w14:textId="77777777" w:rsidR="00932631" w:rsidRDefault="00932631" w:rsidP="00932631">
      <w:pPr>
        <w:ind w:left="426"/>
        <w:rPr>
          <w:rFonts w:asciiTheme="majorHAnsi" w:eastAsia="Times New Roman" w:hAnsiTheme="majorHAnsi" w:cstheme="majorHAnsi"/>
          <w:color w:val="454545"/>
        </w:rPr>
      </w:pPr>
    </w:p>
    <w:p w14:paraId="7BF2FD89" w14:textId="77777777" w:rsidR="00932631" w:rsidRDefault="00932631" w:rsidP="00932631">
      <w:pPr>
        <w:ind w:left="426"/>
        <w:rPr>
          <w:rFonts w:asciiTheme="majorHAnsi" w:eastAsia="Times New Roman" w:hAnsiTheme="majorHAnsi" w:cstheme="majorHAnsi"/>
          <w:color w:val="454545"/>
        </w:rPr>
      </w:pPr>
      <w:r>
        <w:rPr>
          <w:rFonts w:asciiTheme="majorHAnsi" w:eastAsia="Times New Roman" w:hAnsiTheme="majorHAnsi" w:cstheme="majorHAnsi"/>
          <w:color w:val="454545"/>
        </w:rPr>
        <w:t xml:space="preserve">Agreed to suggestion from SSWA during the season to add reflective patches to some of the zone area posts to help identify exit points for wildfowlers leaving the reserve in the dark. </w:t>
      </w:r>
    </w:p>
    <w:p w14:paraId="33F56EC3" w14:textId="77777777" w:rsidR="00932631" w:rsidRDefault="00932631" w:rsidP="00932631">
      <w:pPr>
        <w:ind w:left="426"/>
        <w:jc w:val="right"/>
        <w:rPr>
          <w:rFonts w:asciiTheme="majorHAnsi" w:eastAsia="Times New Roman" w:hAnsiTheme="majorHAnsi" w:cstheme="majorHAnsi"/>
          <w:b/>
          <w:bCs/>
          <w:color w:val="454545"/>
        </w:rPr>
      </w:pPr>
      <w:r>
        <w:rPr>
          <w:rFonts w:asciiTheme="majorHAnsi" w:eastAsia="Times New Roman" w:hAnsiTheme="majorHAnsi" w:cstheme="majorHAnsi"/>
          <w:color w:val="454545"/>
        </w:rPr>
        <w:tab/>
      </w:r>
      <w:r>
        <w:rPr>
          <w:rFonts w:asciiTheme="majorHAnsi" w:eastAsia="Times New Roman" w:hAnsiTheme="majorHAnsi" w:cstheme="majorHAnsi"/>
          <w:color w:val="454545"/>
        </w:rPr>
        <w:tab/>
      </w:r>
      <w:r>
        <w:rPr>
          <w:rFonts w:asciiTheme="majorHAnsi" w:eastAsia="Times New Roman" w:hAnsiTheme="majorHAnsi" w:cstheme="majorHAnsi"/>
          <w:color w:val="454545"/>
        </w:rPr>
        <w:tab/>
      </w:r>
      <w:r>
        <w:rPr>
          <w:rFonts w:asciiTheme="majorHAnsi" w:eastAsia="Times New Roman" w:hAnsiTheme="majorHAnsi" w:cstheme="majorHAnsi"/>
          <w:color w:val="454545"/>
        </w:rPr>
        <w:tab/>
      </w:r>
      <w:r>
        <w:rPr>
          <w:rFonts w:asciiTheme="majorHAnsi" w:eastAsia="Times New Roman" w:hAnsiTheme="majorHAnsi" w:cstheme="majorHAnsi"/>
          <w:b/>
          <w:bCs/>
          <w:color w:val="454545"/>
        </w:rPr>
        <w:t>AP89/5 NS to source reflective patches and add to posts</w:t>
      </w:r>
    </w:p>
    <w:p w14:paraId="69A705FB" w14:textId="77777777" w:rsidR="00932631" w:rsidRDefault="00932631" w:rsidP="00932631">
      <w:pPr>
        <w:ind w:left="426"/>
        <w:rPr>
          <w:rFonts w:asciiTheme="majorHAnsi" w:eastAsia="Times New Roman" w:hAnsiTheme="majorHAnsi" w:cstheme="majorHAnsi"/>
          <w:b/>
          <w:bCs/>
          <w:color w:val="454545"/>
        </w:rPr>
      </w:pPr>
    </w:p>
    <w:p w14:paraId="479D518A" w14:textId="77777777" w:rsidR="00932631" w:rsidRPr="003D7A53" w:rsidRDefault="00932631" w:rsidP="00932631">
      <w:pPr>
        <w:ind w:left="426"/>
        <w:rPr>
          <w:rFonts w:asciiTheme="majorHAnsi" w:eastAsia="Times New Roman" w:hAnsiTheme="majorHAnsi" w:cstheme="majorHAnsi"/>
          <w:color w:val="454545"/>
        </w:rPr>
      </w:pPr>
      <w:r>
        <w:rPr>
          <w:rFonts w:asciiTheme="majorHAnsi" w:eastAsia="Times New Roman" w:hAnsiTheme="majorHAnsi" w:cstheme="majorHAnsi"/>
          <w:color w:val="454545"/>
        </w:rPr>
        <w:t xml:space="preserve">Agreed that SC would post the steward cards to GD for distribution the upcoming season. </w:t>
      </w:r>
    </w:p>
    <w:p w14:paraId="794DEF6D" w14:textId="77777777" w:rsidR="00932631" w:rsidRDefault="00932631" w:rsidP="00932631">
      <w:pPr>
        <w:rPr>
          <w:rFonts w:asciiTheme="majorHAnsi" w:hAnsiTheme="majorHAnsi" w:cstheme="majorHAnsi"/>
          <w:b/>
        </w:rPr>
      </w:pPr>
    </w:p>
    <w:p w14:paraId="3DE70FB3" w14:textId="77777777" w:rsidR="00932631" w:rsidRPr="00824AE7" w:rsidRDefault="00932631" w:rsidP="00932631">
      <w:pPr>
        <w:rPr>
          <w:rFonts w:asciiTheme="majorHAnsi" w:hAnsiTheme="majorHAnsi" w:cstheme="majorHAnsi"/>
          <w:b/>
        </w:rPr>
      </w:pPr>
    </w:p>
    <w:p w14:paraId="64521D77" w14:textId="77777777" w:rsidR="00932631" w:rsidRPr="00824AE7" w:rsidRDefault="00932631" w:rsidP="00932631">
      <w:pPr>
        <w:rPr>
          <w:rFonts w:asciiTheme="majorHAnsi" w:hAnsiTheme="majorHAnsi" w:cstheme="majorHAnsi"/>
        </w:rPr>
      </w:pPr>
      <w:r w:rsidRPr="00824AE7">
        <w:rPr>
          <w:rStyle w:val="Heading3Char"/>
          <w:rFonts w:asciiTheme="majorHAnsi" w:hAnsiTheme="majorHAnsi" w:cstheme="majorHAnsi"/>
          <w:b/>
          <w:sz w:val="22"/>
          <w:szCs w:val="22"/>
        </w:rPr>
        <w:t>Next panel meeting</w:t>
      </w:r>
      <w:r w:rsidRPr="00824AE7">
        <w:rPr>
          <w:rFonts w:asciiTheme="majorHAnsi" w:hAnsiTheme="majorHAnsi" w:cstheme="majorHAnsi"/>
          <w:b/>
        </w:rPr>
        <w:t xml:space="preserve"> </w:t>
      </w:r>
      <w:r w:rsidRPr="00824AE7">
        <w:rPr>
          <w:rFonts w:asciiTheme="majorHAnsi" w:hAnsiTheme="majorHAnsi" w:cstheme="majorHAnsi"/>
        </w:rPr>
        <w:t>– April</w:t>
      </w:r>
      <w:r>
        <w:rPr>
          <w:rFonts w:asciiTheme="majorHAnsi" w:hAnsiTheme="majorHAnsi" w:cstheme="majorHAnsi"/>
        </w:rPr>
        <w:t xml:space="preserve"> 2026</w:t>
      </w:r>
    </w:p>
    <w:p w14:paraId="3D415D76" w14:textId="77777777" w:rsidR="00932631" w:rsidRPr="006219F9" w:rsidRDefault="00932631" w:rsidP="00932631"/>
    <w:p w14:paraId="7655CDC3" w14:textId="1769FCFC" w:rsidR="00AC0EBA" w:rsidRPr="00932631" w:rsidRDefault="00AC0EBA" w:rsidP="00932631"/>
    <w:sectPr w:rsidR="00AC0EBA" w:rsidRPr="0093263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F2537" w14:textId="77777777" w:rsidR="00277378" w:rsidRDefault="00277378" w:rsidP="00081AEE">
      <w:r>
        <w:separator/>
      </w:r>
    </w:p>
  </w:endnote>
  <w:endnote w:type="continuationSeparator" w:id="0">
    <w:p w14:paraId="6F7B40D9" w14:textId="77777777" w:rsidR="00277378" w:rsidRDefault="00277378"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38331" w14:textId="77777777" w:rsidR="002E6145" w:rsidRDefault="002E6145"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925F" w14:textId="77777777" w:rsidR="00277378" w:rsidRDefault="00277378" w:rsidP="00081AEE">
      <w:r>
        <w:separator/>
      </w:r>
    </w:p>
  </w:footnote>
  <w:footnote w:type="continuationSeparator" w:id="0">
    <w:p w14:paraId="42E7C7F9" w14:textId="77777777" w:rsidR="00277378" w:rsidRDefault="00277378"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6455EC"/>
    <w:multiLevelType w:val="hybridMultilevel"/>
    <w:tmpl w:val="EBF6D4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6590FC0"/>
    <w:multiLevelType w:val="multilevel"/>
    <w:tmpl w:val="D6EA57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3206E0"/>
    <w:multiLevelType w:val="multilevel"/>
    <w:tmpl w:val="BFEC7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97144A"/>
    <w:multiLevelType w:val="hybridMultilevel"/>
    <w:tmpl w:val="1908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BD7D9E"/>
    <w:multiLevelType w:val="multilevel"/>
    <w:tmpl w:val="B0C4D5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8C62A50"/>
    <w:multiLevelType w:val="hybridMultilevel"/>
    <w:tmpl w:val="42DAF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D406725"/>
    <w:multiLevelType w:val="hybridMultilevel"/>
    <w:tmpl w:val="D2161B62"/>
    <w:lvl w:ilvl="0" w:tplc="F5A2DFD0">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FB94568"/>
    <w:multiLevelType w:val="hybridMultilevel"/>
    <w:tmpl w:val="984AB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113B0"/>
    <w:multiLevelType w:val="hybridMultilevel"/>
    <w:tmpl w:val="9194568A"/>
    <w:lvl w:ilvl="0" w:tplc="E9F05FEE">
      <w:start w:val="1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2E41FB3"/>
    <w:multiLevelType w:val="hybridMultilevel"/>
    <w:tmpl w:val="8BB899CA"/>
    <w:lvl w:ilvl="0" w:tplc="698EC5C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0B6501"/>
    <w:multiLevelType w:val="multilevel"/>
    <w:tmpl w:val="293E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5F6BF7"/>
    <w:multiLevelType w:val="multilevel"/>
    <w:tmpl w:val="5FD0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B77B1B"/>
    <w:multiLevelType w:val="hybridMultilevel"/>
    <w:tmpl w:val="92A66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2B6575"/>
    <w:multiLevelType w:val="hybridMultilevel"/>
    <w:tmpl w:val="14D80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0C1C26"/>
    <w:multiLevelType w:val="multilevel"/>
    <w:tmpl w:val="08A0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5623CD"/>
    <w:multiLevelType w:val="hybridMultilevel"/>
    <w:tmpl w:val="CFA8D568"/>
    <w:lvl w:ilvl="0" w:tplc="E0F0F042">
      <w:start w:val="11"/>
      <w:numFmt w:val="bullet"/>
      <w:lvlText w:val="-"/>
      <w:lvlJc w:val="left"/>
      <w:pPr>
        <w:ind w:left="1800" w:hanging="360"/>
      </w:pPr>
      <w:rPr>
        <w:rFonts w:ascii="Arial" w:eastAsiaTheme="minorHAnsi" w:hAnsi="Arial" w:cs="Aria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8416236">
    <w:abstractNumId w:val="27"/>
  </w:num>
  <w:num w:numId="2" w16cid:durableId="832842587">
    <w:abstractNumId w:val="26"/>
  </w:num>
  <w:num w:numId="3" w16cid:durableId="1945796409">
    <w:abstractNumId w:val="15"/>
  </w:num>
  <w:num w:numId="4" w16cid:durableId="2001695092">
    <w:abstractNumId w:val="36"/>
  </w:num>
  <w:num w:numId="5" w16cid:durableId="1801191624">
    <w:abstractNumId w:val="35"/>
  </w:num>
  <w:num w:numId="6" w16cid:durableId="392850482">
    <w:abstractNumId w:val="21"/>
  </w:num>
  <w:num w:numId="7" w16cid:durableId="323819381">
    <w:abstractNumId w:val="28"/>
  </w:num>
  <w:num w:numId="8" w16cid:durableId="642391058">
    <w:abstractNumId w:val="18"/>
  </w:num>
  <w:num w:numId="9" w16cid:durableId="217396883">
    <w:abstractNumId w:val="16"/>
  </w:num>
  <w:num w:numId="10" w16cid:durableId="584460179">
    <w:abstractNumId w:val="25"/>
  </w:num>
  <w:num w:numId="11" w16cid:durableId="490635126">
    <w:abstractNumId w:val="22"/>
  </w:num>
  <w:num w:numId="12" w16cid:durableId="892081410">
    <w:abstractNumId w:val="9"/>
  </w:num>
  <w:num w:numId="13" w16cid:durableId="1060127923">
    <w:abstractNumId w:val="8"/>
  </w:num>
  <w:num w:numId="14" w16cid:durableId="46492989">
    <w:abstractNumId w:val="7"/>
  </w:num>
  <w:num w:numId="15" w16cid:durableId="1946686903">
    <w:abstractNumId w:val="6"/>
  </w:num>
  <w:num w:numId="16" w16cid:durableId="723060379">
    <w:abstractNumId w:val="5"/>
  </w:num>
  <w:num w:numId="17" w16cid:durableId="501820721">
    <w:abstractNumId w:val="4"/>
  </w:num>
  <w:num w:numId="18" w16cid:durableId="1179151411">
    <w:abstractNumId w:val="3"/>
  </w:num>
  <w:num w:numId="19" w16cid:durableId="113866020">
    <w:abstractNumId w:val="2"/>
  </w:num>
  <w:num w:numId="20" w16cid:durableId="2016762696">
    <w:abstractNumId w:val="1"/>
  </w:num>
  <w:num w:numId="21" w16cid:durableId="2069569676">
    <w:abstractNumId w:val="0"/>
  </w:num>
  <w:num w:numId="22" w16cid:durableId="855273353">
    <w:abstractNumId w:val="22"/>
  </w:num>
  <w:num w:numId="23" w16cid:durableId="1746876290">
    <w:abstractNumId w:val="22"/>
  </w:num>
  <w:num w:numId="24" w16cid:durableId="2071423185">
    <w:abstractNumId w:val="22"/>
  </w:num>
  <w:num w:numId="25" w16cid:durableId="1477141427">
    <w:abstractNumId w:val="22"/>
  </w:num>
  <w:num w:numId="26" w16cid:durableId="13147227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3279910">
    <w:abstractNumId w:val="23"/>
  </w:num>
  <w:num w:numId="28" w16cid:durableId="2029209698">
    <w:abstractNumId w:val="34"/>
  </w:num>
  <w:num w:numId="29" w16cid:durableId="2011520432">
    <w:abstractNumId w:val="11"/>
  </w:num>
  <w:num w:numId="30" w16cid:durableId="454374127">
    <w:abstractNumId w:val="33"/>
  </w:num>
  <w:num w:numId="31" w16cid:durableId="2120370602">
    <w:abstractNumId w:val="14"/>
  </w:num>
  <w:num w:numId="32" w16cid:durableId="1755666835">
    <w:abstractNumId w:val="29"/>
  </w:num>
  <w:num w:numId="33" w16cid:durableId="1489862645">
    <w:abstractNumId w:val="12"/>
  </w:num>
  <w:num w:numId="34" w16cid:durableId="1014652261">
    <w:abstractNumId w:val="30"/>
  </w:num>
  <w:num w:numId="35" w16cid:durableId="861014240">
    <w:abstractNumId w:val="19"/>
  </w:num>
  <w:num w:numId="36" w16cid:durableId="1031882783">
    <w:abstractNumId w:val="10"/>
  </w:num>
  <w:num w:numId="37" w16cid:durableId="480387121">
    <w:abstractNumId w:val="32"/>
  </w:num>
  <w:num w:numId="38" w16cid:durableId="63919027">
    <w:abstractNumId w:val="31"/>
  </w:num>
  <w:num w:numId="39" w16cid:durableId="1240020176">
    <w:abstractNumId w:val="13"/>
  </w:num>
  <w:num w:numId="40" w16cid:durableId="13084381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51678080">
    <w:abstractNumId w:val="20"/>
  </w:num>
  <w:num w:numId="42" w16cid:durableId="1125465700">
    <w:abstractNumId w:val="17"/>
  </w:num>
  <w:num w:numId="43" w16cid:durableId="15237373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EBA"/>
    <w:rsid w:val="00024182"/>
    <w:rsid w:val="0005092F"/>
    <w:rsid w:val="00071036"/>
    <w:rsid w:val="00081AEE"/>
    <w:rsid w:val="000A273B"/>
    <w:rsid w:val="000A5CDB"/>
    <w:rsid w:val="000A6B19"/>
    <w:rsid w:val="000B3A12"/>
    <w:rsid w:val="000C2AD9"/>
    <w:rsid w:val="000C71A9"/>
    <w:rsid w:val="000E7CDA"/>
    <w:rsid w:val="000E7E23"/>
    <w:rsid w:val="001157A6"/>
    <w:rsid w:val="00124388"/>
    <w:rsid w:val="0012442C"/>
    <w:rsid w:val="00133778"/>
    <w:rsid w:val="001455A3"/>
    <w:rsid w:val="00165C21"/>
    <w:rsid w:val="00180B84"/>
    <w:rsid w:val="00194284"/>
    <w:rsid w:val="0019448C"/>
    <w:rsid w:val="001A1719"/>
    <w:rsid w:val="001D0D7C"/>
    <w:rsid w:val="001D217C"/>
    <w:rsid w:val="001D66FE"/>
    <w:rsid w:val="001D71C1"/>
    <w:rsid w:val="001E64E9"/>
    <w:rsid w:val="001F0A5B"/>
    <w:rsid w:val="00223F89"/>
    <w:rsid w:val="00243D3A"/>
    <w:rsid w:val="002467A6"/>
    <w:rsid w:val="00277378"/>
    <w:rsid w:val="002A1858"/>
    <w:rsid w:val="002A5D02"/>
    <w:rsid w:val="002E6145"/>
    <w:rsid w:val="002E7E1D"/>
    <w:rsid w:val="002F2B19"/>
    <w:rsid w:val="0030350D"/>
    <w:rsid w:val="00316A40"/>
    <w:rsid w:val="00344362"/>
    <w:rsid w:val="00344537"/>
    <w:rsid w:val="003543D2"/>
    <w:rsid w:val="00371E4F"/>
    <w:rsid w:val="00393C96"/>
    <w:rsid w:val="003B5D36"/>
    <w:rsid w:val="003D7A53"/>
    <w:rsid w:val="003F2F3A"/>
    <w:rsid w:val="003F44BE"/>
    <w:rsid w:val="003F4F19"/>
    <w:rsid w:val="004122E1"/>
    <w:rsid w:val="00416B1E"/>
    <w:rsid w:val="00472E5F"/>
    <w:rsid w:val="00473577"/>
    <w:rsid w:val="00497CBE"/>
    <w:rsid w:val="004B729F"/>
    <w:rsid w:val="004E748B"/>
    <w:rsid w:val="00515503"/>
    <w:rsid w:val="005409E6"/>
    <w:rsid w:val="00555B99"/>
    <w:rsid w:val="0057071B"/>
    <w:rsid w:val="00586DDE"/>
    <w:rsid w:val="0059486F"/>
    <w:rsid w:val="00595367"/>
    <w:rsid w:val="005A3AD3"/>
    <w:rsid w:val="005A68DD"/>
    <w:rsid w:val="005B747C"/>
    <w:rsid w:val="005C236F"/>
    <w:rsid w:val="005C7CE8"/>
    <w:rsid w:val="005D3DF9"/>
    <w:rsid w:val="005E369D"/>
    <w:rsid w:val="00601104"/>
    <w:rsid w:val="00615A9D"/>
    <w:rsid w:val="00616304"/>
    <w:rsid w:val="006219F9"/>
    <w:rsid w:val="006325E9"/>
    <w:rsid w:val="006512A9"/>
    <w:rsid w:val="00651C97"/>
    <w:rsid w:val="00670598"/>
    <w:rsid w:val="00675CEE"/>
    <w:rsid w:val="00686FAA"/>
    <w:rsid w:val="006A53BB"/>
    <w:rsid w:val="006A6B1E"/>
    <w:rsid w:val="006A6F91"/>
    <w:rsid w:val="006B2C59"/>
    <w:rsid w:val="006D0837"/>
    <w:rsid w:val="006D2C02"/>
    <w:rsid w:val="006E1879"/>
    <w:rsid w:val="006E5824"/>
    <w:rsid w:val="006E6643"/>
    <w:rsid w:val="00705CEF"/>
    <w:rsid w:val="00713C40"/>
    <w:rsid w:val="007213AC"/>
    <w:rsid w:val="007307EC"/>
    <w:rsid w:val="00744B62"/>
    <w:rsid w:val="007453CB"/>
    <w:rsid w:val="007467CE"/>
    <w:rsid w:val="00771CF8"/>
    <w:rsid w:val="00780D4F"/>
    <w:rsid w:val="007844C6"/>
    <w:rsid w:val="00797DD2"/>
    <w:rsid w:val="007B3923"/>
    <w:rsid w:val="007F3391"/>
    <w:rsid w:val="00811663"/>
    <w:rsid w:val="008134ED"/>
    <w:rsid w:val="00824AE7"/>
    <w:rsid w:val="00845990"/>
    <w:rsid w:val="00871E27"/>
    <w:rsid w:val="00880869"/>
    <w:rsid w:val="00881C6D"/>
    <w:rsid w:val="008D338A"/>
    <w:rsid w:val="008E74B6"/>
    <w:rsid w:val="008F05A4"/>
    <w:rsid w:val="008F23C9"/>
    <w:rsid w:val="008F3F3F"/>
    <w:rsid w:val="008F4242"/>
    <w:rsid w:val="00904F37"/>
    <w:rsid w:val="009121F4"/>
    <w:rsid w:val="00932631"/>
    <w:rsid w:val="0093300A"/>
    <w:rsid w:val="00944A5D"/>
    <w:rsid w:val="00955749"/>
    <w:rsid w:val="00960EF2"/>
    <w:rsid w:val="0096645B"/>
    <w:rsid w:val="009A20C8"/>
    <w:rsid w:val="009A25C8"/>
    <w:rsid w:val="009B5FA2"/>
    <w:rsid w:val="00A02EF9"/>
    <w:rsid w:val="00A0355E"/>
    <w:rsid w:val="00A052D0"/>
    <w:rsid w:val="00A164DE"/>
    <w:rsid w:val="00A21749"/>
    <w:rsid w:val="00A228CA"/>
    <w:rsid w:val="00A26249"/>
    <w:rsid w:val="00A3217E"/>
    <w:rsid w:val="00A50B78"/>
    <w:rsid w:val="00A55F4B"/>
    <w:rsid w:val="00A56BB9"/>
    <w:rsid w:val="00A808A2"/>
    <w:rsid w:val="00A813A7"/>
    <w:rsid w:val="00A86933"/>
    <w:rsid w:val="00AC0EBA"/>
    <w:rsid w:val="00AC26BA"/>
    <w:rsid w:val="00AD58A5"/>
    <w:rsid w:val="00AE15D9"/>
    <w:rsid w:val="00AF0C50"/>
    <w:rsid w:val="00B056D7"/>
    <w:rsid w:val="00B54220"/>
    <w:rsid w:val="00B8354D"/>
    <w:rsid w:val="00B900BF"/>
    <w:rsid w:val="00B915AF"/>
    <w:rsid w:val="00B92BD4"/>
    <w:rsid w:val="00B94070"/>
    <w:rsid w:val="00BA6E50"/>
    <w:rsid w:val="00BC7E83"/>
    <w:rsid w:val="00BD12F6"/>
    <w:rsid w:val="00BD3868"/>
    <w:rsid w:val="00C059D1"/>
    <w:rsid w:val="00C279C1"/>
    <w:rsid w:val="00C31B22"/>
    <w:rsid w:val="00C7266E"/>
    <w:rsid w:val="00C76D0B"/>
    <w:rsid w:val="00CA5C14"/>
    <w:rsid w:val="00CC7EA3"/>
    <w:rsid w:val="00CF1768"/>
    <w:rsid w:val="00D00247"/>
    <w:rsid w:val="00D20149"/>
    <w:rsid w:val="00D50D78"/>
    <w:rsid w:val="00D61C00"/>
    <w:rsid w:val="00D74C38"/>
    <w:rsid w:val="00D83879"/>
    <w:rsid w:val="00D87093"/>
    <w:rsid w:val="00D9422E"/>
    <w:rsid w:val="00DA2482"/>
    <w:rsid w:val="00DB0782"/>
    <w:rsid w:val="00DC7C6B"/>
    <w:rsid w:val="00DD57FD"/>
    <w:rsid w:val="00DF210C"/>
    <w:rsid w:val="00DF537B"/>
    <w:rsid w:val="00DF578E"/>
    <w:rsid w:val="00E04B56"/>
    <w:rsid w:val="00E53C82"/>
    <w:rsid w:val="00E74806"/>
    <w:rsid w:val="00E914BC"/>
    <w:rsid w:val="00E9603A"/>
    <w:rsid w:val="00EB3E92"/>
    <w:rsid w:val="00EE3576"/>
    <w:rsid w:val="00EE5AC2"/>
    <w:rsid w:val="00F13F35"/>
    <w:rsid w:val="00F25FE9"/>
    <w:rsid w:val="00F366FD"/>
    <w:rsid w:val="00F46964"/>
    <w:rsid w:val="00F477F5"/>
    <w:rsid w:val="00F70BF4"/>
    <w:rsid w:val="00F94415"/>
    <w:rsid w:val="00F96816"/>
    <w:rsid w:val="00FB4A98"/>
    <w:rsid w:val="00FC35CE"/>
    <w:rsid w:val="00FC66BA"/>
    <w:rsid w:val="00FD4C69"/>
    <w:rsid w:val="00FE1B7A"/>
    <w:rsid w:val="00FE5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435FF"/>
  <w15:chartTrackingRefBased/>
  <w15:docId w15:val="{60F3E52D-AB94-406C-9327-6FE0394E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631"/>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Default">
    <w:name w:val="Default"/>
    <w:rsid w:val="00AC0EB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02525">
      <w:bodyDiv w:val="1"/>
      <w:marLeft w:val="0"/>
      <w:marRight w:val="0"/>
      <w:marTop w:val="0"/>
      <w:marBottom w:val="0"/>
      <w:divBdr>
        <w:top w:val="none" w:sz="0" w:space="0" w:color="auto"/>
        <w:left w:val="none" w:sz="0" w:space="0" w:color="auto"/>
        <w:bottom w:val="none" w:sz="0" w:space="0" w:color="auto"/>
        <w:right w:val="none" w:sz="0" w:space="0" w:color="auto"/>
      </w:divBdr>
    </w:div>
    <w:div w:id="187836112">
      <w:bodyDiv w:val="1"/>
      <w:marLeft w:val="0"/>
      <w:marRight w:val="0"/>
      <w:marTop w:val="0"/>
      <w:marBottom w:val="0"/>
      <w:divBdr>
        <w:top w:val="none" w:sz="0" w:space="0" w:color="auto"/>
        <w:left w:val="none" w:sz="0" w:space="0" w:color="auto"/>
        <w:bottom w:val="none" w:sz="0" w:space="0" w:color="auto"/>
        <w:right w:val="none" w:sz="0" w:space="0" w:color="auto"/>
      </w:divBdr>
    </w:div>
    <w:div w:id="231353227">
      <w:bodyDiv w:val="1"/>
      <w:marLeft w:val="0"/>
      <w:marRight w:val="0"/>
      <w:marTop w:val="0"/>
      <w:marBottom w:val="0"/>
      <w:divBdr>
        <w:top w:val="none" w:sz="0" w:space="0" w:color="auto"/>
        <w:left w:val="none" w:sz="0" w:space="0" w:color="auto"/>
        <w:bottom w:val="none" w:sz="0" w:space="0" w:color="auto"/>
        <w:right w:val="none" w:sz="0" w:space="0" w:color="auto"/>
      </w:divBdr>
    </w:div>
    <w:div w:id="425032535">
      <w:bodyDiv w:val="1"/>
      <w:marLeft w:val="0"/>
      <w:marRight w:val="0"/>
      <w:marTop w:val="0"/>
      <w:marBottom w:val="0"/>
      <w:divBdr>
        <w:top w:val="none" w:sz="0" w:space="0" w:color="auto"/>
        <w:left w:val="none" w:sz="0" w:space="0" w:color="auto"/>
        <w:bottom w:val="none" w:sz="0" w:space="0" w:color="auto"/>
        <w:right w:val="none" w:sz="0" w:space="0" w:color="auto"/>
      </w:divBdr>
    </w:div>
    <w:div w:id="471286825">
      <w:bodyDiv w:val="1"/>
      <w:marLeft w:val="0"/>
      <w:marRight w:val="0"/>
      <w:marTop w:val="0"/>
      <w:marBottom w:val="0"/>
      <w:divBdr>
        <w:top w:val="none" w:sz="0" w:space="0" w:color="auto"/>
        <w:left w:val="none" w:sz="0" w:space="0" w:color="auto"/>
        <w:bottom w:val="none" w:sz="0" w:space="0" w:color="auto"/>
        <w:right w:val="none" w:sz="0" w:space="0" w:color="auto"/>
      </w:divBdr>
    </w:div>
    <w:div w:id="562375483">
      <w:bodyDiv w:val="1"/>
      <w:marLeft w:val="0"/>
      <w:marRight w:val="0"/>
      <w:marTop w:val="0"/>
      <w:marBottom w:val="0"/>
      <w:divBdr>
        <w:top w:val="none" w:sz="0" w:space="0" w:color="auto"/>
        <w:left w:val="none" w:sz="0" w:space="0" w:color="auto"/>
        <w:bottom w:val="none" w:sz="0" w:space="0" w:color="auto"/>
        <w:right w:val="none" w:sz="0" w:space="0" w:color="auto"/>
      </w:divBdr>
    </w:div>
    <w:div w:id="792358806">
      <w:bodyDiv w:val="1"/>
      <w:marLeft w:val="0"/>
      <w:marRight w:val="0"/>
      <w:marTop w:val="0"/>
      <w:marBottom w:val="0"/>
      <w:divBdr>
        <w:top w:val="none" w:sz="0" w:space="0" w:color="auto"/>
        <w:left w:val="none" w:sz="0" w:space="0" w:color="auto"/>
        <w:bottom w:val="none" w:sz="0" w:space="0" w:color="auto"/>
        <w:right w:val="none" w:sz="0" w:space="0" w:color="auto"/>
      </w:divBdr>
      <w:divsChild>
        <w:div w:id="596593911">
          <w:marLeft w:val="0"/>
          <w:marRight w:val="0"/>
          <w:marTop w:val="0"/>
          <w:marBottom w:val="0"/>
          <w:divBdr>
            <w:top w:val="none" w:sz="0" w:space="0" w:color="auto"/>
            <w:left w:val="none" w:sz="0" w:space="0" w:color="auto"/>
            <w:bottom w:val="none" w:sz="0" w:space="0" w:color="auto"/>
            <w:right w:val="none" w:sz="0" w:space="0" w:color="auto"/>
          </w:divBdr>
          <w:divsChild>
            <w:div w:id="422192969">
              <w:marLeft w:val="0"/>
              <w:marRight w:val="0"/>
              <w:marTop w:val="0"/>
              <w:marBottom w:val="0"/>
              <w:divBdr>
                <w:top w:val="none" w:sz="0" w:space="0" w:color="auto"/>
                <w:left w:val="none" w:sz="0" w:space="0" w:color="auto"/>
                <w:bottom w:val="none" w:sz="0" w:space="0" w:color="auto"/>
                <w:right w:val="none" w:sz="0" w:space="0" w:color="auto"/>
              </w:divBdr>
              <w:divsChild>
                <w:div w:id="1980912710">
                  <w:marLeft w:val="0"/>
                  <w:marRight w:val="0"/>
                  <w:marTop w:val="0"/>
                  <w:marBottom w:val="0"/>
                  <w:divBdr>
                    <w:top w:val="none" w:sz="0" w:space="0" w:color="auto"/>
                    <w:left w:val="none" w:sz="0" w:space="0" w:color="auto"/>
                    <w:bottom w:val="none" w:sz="0" w:space="0" w:color="auto"/>
                    <w:right w:val="none" w:sz="0" w:space="0" w:color="auto"/>
                  </w:divBdr>
                  <w:divsChild>
                    <w:div w:id="15380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95149">
      <w:bodyDiv w:val="1"/>
      <w:marLeft w:val="0"/>
      <w:marRight w:val="0"/>
      <w:marTop w:val="0"/>
      <w:marBottom w:val="0"/>
      <w:divBdr>
        <w:top w:val="none" w:sz="0" w:space="0" w:color="auto"/>
        <w:left w:val="none" w:sz="0" w:space="0" w:color="auto"/>
        <w:bottom w:val="none" w:sz="0" w:space="0" w:color="auto"/>
        <w:right w:val="none" w:sz="0" w:space="0" w:color="auto"/>
      </w:divBdr>
    </w:div>
    <w:div w:id="846945094">
      <w:bodyDiv w:val="1"/>
      <w:marLeft w:val="0"/>
      <w:marRight w:val="0"/>
      <w:marTop w:val="0"/>
      <w:marBottom w:val="0"/>
      <w:divBdr>
        <w:top w:val="none" w:sz="0" w:space="0" w:color="auto"/>
        <w:left w:val="none" w:sz="0" w:space="0" w:color="auto"/>
        <w:bottom w:val="none" w:sz="0" w:space="0" w:color="auto"/>
        <w:right w:val="none" w:sz="0" w:space="0" w:color="auto"/>
      </w:divBdr>
    </w:div>
    <w:div w:id="983121896">
      <w:bodyDiv w:val="1"/>
      <w:marLeft w:val="0"/>
      <w:marRight w:val="0"/>
      <w:marTop w:val="0"/>
      <w:marBottom w:val="0"/>
      <w:divBdr>
        <w:top w:val="none" w:sz="0" w:space="0" w:color="auto"/>
        <w:left w:val="none" w:sz="0" w:space="0" w:color="auto"/>
        <w:bottom w:val="none" w:sz="0" w:space="0" w:color="auto"/>
        <w:right w:val="none" w:sz="0" w:space="0" w:color="auto"/>
      </w:divBdr>
      <w:divsChild>
        <w:div w:id="10842970">
          <w:marLeft w:val="0"/>
          <w:marRight w:val="0"/>
          <w:marTop w:val="0"/>
          <w:marBottom w:val="0"/>
          <w:divBdr>
            <w:top w:val="none" w:sz="0" w:space="0" w:color="auto"/>
            <w:left w:val="none" w:sz="0" w:space="0" w:color="auto"/>
            <w:bottom w:val="none" w:sz="0" w:space="0" w:color="auto"/>
            <w:right w:val="none" w:sz="0" w:space="0" w:color="auto"/>
          </w:divBdr>
        </w:div>
        <w:div w:id="1930776594">
          <w:marLeft w:val="0"/>
          <w:marRight w:val="0"/>
          <w:marTop w:val="0"/>
          <w:marBottom w:val="0"/>
          <w:divBdr>
            <w:top w:val="none" w:sz="0" w:space="0" w:color="auto"/>
            <w:left w:val="none" w:sz="0" w:space="0" w:color="auto"/>
            <w:bottom w:val="none" w:sz="0" w:space="0" w:color="auto"/>
            <w:right w:val="none" w:sz="0" w:space="0" w:color="auto"/>
          </w:divBdr>
        </w:div>
        <w:div w:id="1968927938">
          <w:marLeft w:val="0"/>
          <w:marRight w:val="0"/>
          <w:marTop w:val="0"/>
          <w:marBottom w:val="0"/>
          <w:divBdr>
            <w:top w:val="none" w:sz="0" w:space="0" w:color="auto"/>
            <w:left w:val="none" w:sz="0" w:space="0" w:color="auto"/>
            <w:bottom w:val="none" w:sz="0" w:space="0" w:color="auto"/>
            <w:right w:val="none" w:sz="0" w:space="0" w:color="auto"/>
          </w:divBdr>
        </w:div>
        <w:div w:id="116795536">
          <w:marLeft w:val="0"/>
          <w:marRight w:val="0"/>
          <w:marTop w:val="0"/>
          <w:marBottom w:val="0"/>
          <w:divBdr>
            <w:top w:val="none" w:sz="0" w:space="0" w:color="auto"/>
            <w:left w:val="none" w:sz="0" w:space="0" w:color="auto"/>
            <w:bottom w:val="none" w:sz="0" w:space="0" w:color="auto"/>
            <w:right w:val="none" w:sz="0" w:space="0" w:color="auto"/>
          </w:divBdr>
        </w:div>
        <w:div w:id="580138265">
          <w:marLeft w:val="0"/>
          <w:marRight w:val="0"/>
          <w:marTop w:val="0"/>
          <w:marBottom w:val="0"/>
          <w:divBdr>
            <w:top w:val="none" w:sz="0" w:space="0" w:color="auto"/>
            <w:left w:val="none" w:sz="0" w:space="0" w:color="auto"/>
            <w:bottom w:val="none" w:sz="0" w:space="0" w:color="auto"/>
            <w:right w:val="none" w:sz="0" w:space="0" w:color="auto"/>
          </w:divBdr>
        </w:div>
        <w:div w:id="414321607">
          <w:marLeft w:val="0"/>
          <w:marRight w:val="0"/>
          <w:marTop w:val="0"/>
          <w:marBottom w:val="0"/>
          <w:divBdr>
            <w:top w:val="none" w:sz="0" w:space="0" w:color="auto"/>
            <w:left w:val="none" w:sz="0" w:space="0" w:color="auto"/>
            <w:bottom w:val="none" w:sz="0" w:space="0" w:color="auto"/>
            <w:right w:val="none" w:sz="0" w:space="0" w:color="auto"/>
          </w:divBdr>
        </w:div>
        <w:div w:id="705838302">
          <w:marLeft w:val="0"/>
          <w:marRight w:val="0"/>
          <w:marTop w:val="0"/>
          <w:marBottom w:val="0"/>
          <w:divBdr>
            <w:top w:val="none" w:sz="0" w:space="0" w:color="auto"/>
            <w:left w:val="none" w:sz="0" w:space="0" w:color="auto"/>
            <w:bottom w:val="none" w:sz="0" w:space="0" w:color="auto"/>
            <w:right w:val="none" w:sz="0" w:space="0" w:color="auto"/>
          </w:divBdr>
        </w:div>
        <w:div w:id="445851521">
          <w:marLeft w:val="0"/>
          <w:marRight w:val="0"/>
          <w:marTop w:val="0"/>
          <w:marBottom w:val="0"/>
          <w:divBdr>
            <w:top w:val="none" w:sz="0" w:space="0" w:color="auto"/>
            <w:left w:val="none" w:sz="0" w:space="0" w:color="auto"/>
            <w:bottom w:val="none" w:sz="0" w:space="0" w:color="auto"/>
            <w:right w:val="none" w:sz="0" w:space="0" w:color="auto"/>
          </w:divBdr>
        </w:div>
        <w:div w:id="303043278">
          <w:marLeft w:val="0"/>
          <w:marRight w:val="0"/>
          <w:marTop w:val="0"/>
          <w:marBottom w:val="0"/>
          <w:divBdr>
            <w:top w:val="none" w:sz="0" w:space="0" w:color="auto"/>
            <w:left w:val="none" w:sz="0" w:space="0" w:color="auto"/>
            <w:bottom w:val="none" w:sz="0" w:space="0" w:color="auto"/>
            <w:right w:val="none" w:sz="0" w:space="0" w:color="auto"/>
          </w:divBdr>
        </w:div>
      </w:divsChild>
    </w:div>
    <w:div w:id="1009255286">
      <w:bodyDiv w:val="1"/>
      <w:marLeft w:val="0"/>
      <w:marRight w:val="0"/>
      <w:marTop w:val="0"/>
      <w:marBottom w:val="0"/>
      <w:divBdr>
        <w:top w:val="none" w:sz="0" w:space="0" w:color="auto"/>
        <w:left w:val="none" w:sz="0" w:space="0" w:color="auto"/>
        <w:bottom w:val="none" w:sz="0" w:space="0" w:color="auto"/>
        <w:right w:val="none" w:sz="0" w:space="0" w:color="auto"/>
      </w:divBdr>
    </w:div>
    <w:div w:id="1009676192">
      <w:bodyDiv w:val="1"/>
      <w:marLeft w:val="0"/>
      <w:marRight w:val="0"/>
      <w:marTop w:val="0"/>
      <w:marBottom w:val="0"/>
      <w:divBdr>
        <w:top w:val="none" w:sz="0" w:space="0" w:color="auto"/>
        <w:left w:val="none" w:sz="0" w:space="0" w:color="auto"/>
        <w:bottom w:val="none" w:sz="0" w:space="0" w:color="auto"/>
        <w:right w:val="none" w:sz="0" w:space="0" w:color="auto"/>
      </w:divBdr>
    </w:div>
    <w:div w:id="1072586751">
      <w:bodyDiv w:val="1"/>
      <w:marLeft w:val="0"/>
      <w:marRight w:val="0"/>
      <w:marTop w:val="0"/>
      <w:marBottom w:val="0"/>
      <w:divBdr>
        <w:top w:val="none" w:sz="0" w:space="0" w:color="auto"/>
        <w:left w:val="none" w:sz="0" w:space="0" w:color="auto"/>
        <w:bottom w:val="none" w:sz="0" w:space="0" w:color="auto"/>
        <w:right w:val="none" w:sz="0" w:space="0" w:color="auto"/>
      </w:divBdr>
    </w:div>
    <w:div w:id="1156412226">
      <w:bodyDiv w:val="1"/>
      <w:marLeft w:val="0"/>
      <w:marRight w:val="0"/>
      <w:marTop w:val="0"/>
      <w:marBottom w:val="0"/>
      <w:divBdr>
        <w:top w:val="none" w:sz="0" w:space="0" w:color="auto"/>
        <w:left w:val="none" w:sz="0" w:space="0" w:color="auto"/>
        <w:bottom w:val="none" w:sz="0" w:space="0" w:color="auto"/>
        <w:right w:val="none" w:sz="0" w:space="0" w:color="auto"/>
      </w:divBdr>
    </w:div>
    <w:div w:id="1295871313">
      <w:bodyDiv w:val="1"/>
      <w:marLeft w:val="0"/>
      <w:marRight w:val="0"/>
      <w:marTop w:val="0"/>
      <w:marBottom w:val="0"/>
      <w:divBdr>
        <w:top w:val="none" w:sz="0" w:space="0" w:color="auto"/>
        <w:left w:val="none" w:sz="0" w:space="0" w:color="auto"/>
        <w:bottom w:val="none" w:sz="0" w:space="0" w:color="auto"/>
        <w:right w:val="none" w:sz="0" w:space="0" w:color="auto"/>
      </w:divBdr>
    </w:div>
    <w:div w:id="1302034910">
      <w:bodyDiv w:val="1"/>
      <w:marLeft w:val="0"/>
      <w:marRight w:val="0"/>
      <w:marTop w:val="0"/>
      <w:marBottom w:val="0"/>
      <w:divBdr>
        <w:top w:val="none" w:sz="0" w:space="0" w:color="auto"/>
        <w:left w:val="none" w:sz="0" w:space="0" w:color="auto"/>
        <w:bottom w:val="none" w:sz="0" w:space="0" w:color="auto"/>
        <w:right w:val="none" w:sz="0" w:space="0" w:color="auto"/>
      </w:divBdr>
    </w:div>
    <w:div w:id="1567032511">
      <w:bodyDiv w:val="1"/>
      <w:marLeft w:val="0"/>
      <w:marRight w:val="0"/>
      <w:marTop w:val="0"/>
      <w:marBottom w:val="0"/>
      <w:divBdr>
        <w:top w:val="none" w:sz="0" w:space="0" w:color="auto"/>
        <w:left w:val="none" w:sz="0" w:space="0" w:color="auto"/>
        <w:bottom w:val="none" w:sz="0" w:space="0" w:color="auto"/>
        <w:right w:val="none" w:sz="0" w:space="0" w:color="auto"/>
      </w:divBdr>
    </w:div>
    <w:div w:id="1784692282">
      <w:bodyDiv w:val="1"/>
      <w:marLeft w:val="0"/>
      <w:marRight w:val="0"/>
      <w:marTop w:val="0"/>
      <w:marBottom w:val="0"/>
      <w:divBdr>
        <w:top w:val="none" w:sz="0" w:space="0" w:color="auto"/>
        <w:left w:val="none" w:sz="0" w:space="0" w:color="auto"/>
        <w:bottom w:val="none" w:sz="0" w:space="0" w:color="auto"/>
        <w:right w:val="none" w:sz="0" w:space="0" w:color="auto"/>
      </w:divBdr>
    </w:div>
    <w:div w:id="1793403496">
      <w:bodyDiv w:val="1"/>
      <w:marLeft w:val="0"/>
      <w:marRight w:val="0"/>
      <w:marTop w:val="0"/>
      <w:marBottom w:val="0"/>
      <w:divBdr>
        <w:top w:val="none" w:sz="0" w:space="0" w:color="auto"/>
        <w:left w:val="none" w:sz="0" w:space="0" w:color="auto"/>
        <w:bottom w:val="none" w:sz="0" w:space="0" w:color="auto"/>
        <w:right w:val="none" w:sz="0" w:space="0" w:color="auto"/>
      </w:divBdr>
    </w:div>
    <w:div w:id="1874802690">
      <w:bodyDiv w:val="1"/>
      <w:marLeft w:val="0"/>
      <w:marRight w:val="0"/>
      <w:marTop w:val="0"/>
      <w:marBottom w:val="0"/>
      <w:divBdr>
        <w:top w:val="none" w:sz="0" w:space="0" w:color="auto"/>
        <w:left w:val="none" w:sz="0" w:space="0" w:color="auto"/>
        <w:bottom w:val="none" w:sz="0" w:space="0" w:color="auto"/>
        <w:right w:val="none" w:sz="0" w:space="0" w:color="auto"/>
      </w:divBdr>
    </w:div>
    <w:div w:id="1903707906">
      <w:bodyDiv w:val="1"/>
      <w:marLeft w:val="0"/>
      <w:marRight w:val="0"/>
      <w:marTop w:val="0"/>
      <w:marBottom w:val="0"/>
      <w:divBdr>
        <w:top w:val="none" w:sz="0" w:space="0" w:color="auto"/>
        <w:left w:val="none" w:sz="0" w:space="0" w:color="auto"/>
        <w:bottom w:val="none" w:sz="0" w:space="0" w:color="auto"/>
        <w:right w:val="none" w:sz="0" w:space="0" w:color="auto"/>
      </w:divBdr>
    </w:div>
    <w:div w:id="1921135088">
      <w:bodyDiv w:val="1"/>
      <w:marLeft w:val="0"/>
      <w:marRight w:val="0"/>
      <w:marTop w:val="0"/>
      <w:marBottom w:val="0"/>
      <w:divBdr>
        <w:top w:val="none" w:sz="0" w:space="0" w:color="auto"/>
        <w:left w:val="none" w:sz="0" w:space="0" w:color="auto"/>
        <w:bottom w:val="none" w:sz="0" w:space="0" w:color="auto"/>
        <w:right w:val="none" w:sz="0" w:space="0" w:color="auto"/>
      </w:divBdr>
    </w:div>
    <w:div w:id="214449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A5105932</value>
    </field>
    <field name="Objective-Title">
      <value order="0">Caerlaverock wildfowling panel - 89th meeting - minutes - 16 April 2025</value>
    </field>
    <field name="Objective-Description">
      <value order="0"/>
    </field>
    <field name="Objective-CreationStamp">
      <value order="0">2025-04-17T13:33:07Z</value>
    </field>
    <field name="Objective-IsApproved">
      <value order="0">false</value>
    </field>
    <field name="Objective-IsPublished">
      <value order="0">true</value>
    </field>
    <field name="Objective-DatePublished">
      <value order="0">2025-05-19T10:09:57Z</value>
    </field>
    <field name="Objective-ModificationStamp">
      <value order="0">2025-05-19T10:09:58Z</value>
    </field>
    <field name="Objective-Owner">
      <value order="0">Susan Copeland</value>
    </field>
    <field name="Objective-Path">
      <value order="0">Objective Global Folder:NatureScot Fileplan:SIT - Sites and Designated Areas:NNR/NR - National Nature Reserves &amp; Nature Reserves:Caerlaverock:MAN - Management:Caerlaverock NNR - Caerlaverock Panel - Minutes</value>
    </field>
    <field name="Objective-Parent">
      <value order="0">Caerlaverock NNR - Caerlaverock Panel - Minutes</value>
    </field>
    <field name="Objective-State">
      <value order="0">Published</value>
    </field>
    <field name="Objective-VersionId">
      <value order="0">vA8986309</value>
    </field>
    <field name="Objective-Version">
      <value order="0">4.0</value>
    </field>
    <field name="Objective-VersionNumber">
      <value order="0">4</value>
    </field>
    <field name="Objective-VersionComment">
      <value order="0"/>
    </field>
    <field name="Objective-FileNumber">
      <value order="0">qA33689</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37DCFDE2-41B9-4F83-AF5B-7F166913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McIntyre</dc:creator>
  <cp:keywords/>
  <dc:description/>
  <cp:lastModifiedBy>Rachael Burrow</cp:lastModifiedBy>
  <cp:revision>2</cp:revision>
  <dcterms:created xsi:type="dcterms:W3CDTF">2025-05-19T13:39:00Z</dcterms:created>
  <dcterms:modified xsi:type="dcterms:W3CDTF">2025-05-19T13:39:00Z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MSIP_Label_ad6aba11-eede-4e5b-a79a-2f2784cd251f_Enabled">
    <vt:lpwstr>true</vt:lpwstr>
  </property>
  <property fmtid="{D5CDD505-2E9C-101B-9397-08002B2CF9AE}" pid="4" name="MSIP_Label_ad6aba11-eede-4e5b-a79a-2f2784cd251f_SetDate">
    <vt:lpwstr>2025-04-17T13:29:19Z</vt:lpwstr>
  </property>
  <property fmtid="{D5CDD505-2E9C-101B-9397-08002B2CF9AE}" pid="5" name="MSIP_Label_ad6aba11-eede-4e5b-a79a-2f2784cd251f_Method">
    <vt:lpwstr>Standard</vt:lpwstr>
  </property>
  <property fmtid="{D5CDD505-2E9C-101B-9397-08002B2CF9AE}" pid="6" name="MSIP_Label_ad6aba11-eede-4e5b-a79a-2f2784cd251f_Name">
    <vt:lpwstr>defa4170-0d19-0005-0004-bc88714345d2</vt:lpwstr>
  </property>
  <property fmtid="{D5CDD505-2E9C-101B-9397-08002B2CF9AE}" pid="7" name="MSIP_Label_ad6aba11-eede-4e5b-a79a-2f2784cd251f_SiteId">
    <vt:lpwstr>074028c0-e165-4999-99ad-31603ad73bac</vt:lpwstr>
  </property>
  <property fmtid="{D5CDD505-2E9C-101B-9397-08002B2CF9AE}" pid="8" name="MSIP_Label_ad6aba11-eede-4e5b-a79a-2f2784cd251f_ActionId">
    <vt:lpwstr>c94c5dc6-523f-4f77-a0a0-f1f7ab7e7e2c</vt:lpwstr>
  </property>
  <property fmtid="{D5CDD505-2E9C-101B-9397-08002B2CF9AE}" pid="9" name="MSIP_Label_ad6aba11-eede-4e5b-a79a-2f2784cd251f_ContentBits">
    <vt:lpwstr>0</vt:lpwstr>
  </property>
  <property fmtid="{D5CDD505-2E9C-101B-9397-08002B2CF9AE}" pid="10" name="MSIP_Label_ad6aba11-eede-4e5b-a79a-2f2784cd251f_Tag">
    <vt:lpwstr>10, 3, 0, 1</vt:lpwstr>
  </property>
  <property fmtid="{D5CDD505-2E9C-101B-9397-08002B2CF9AE}" pid="11" name="Customer-Id">
    <vt:lpwstr>71FFD1B571BE2883E0537D20C80A46C7</vt:lpwstr>
  </property>
  <property fmtid="{D5CDD505-2E9C-101B-9397-08002B2CF9AE}" pid="12" name="Objective-Id">
    <vt:lpwstr>A5105932</vt:lpwstr>
  </property>
  <property fmtid="{D5CDD505-2E9C-101B-9397-08002B2CF9AE}" pid="13" name="Objective-Title">
    <vt:lpwstr>Caerlaverock wildfowling panel - 89th meeting - minutes - 16 April 2025</vt:lpwstr>
  </property>
  <property fmtid="{D5CDD505-2E9C-101B-9397-08002B2CF9AE}" pid="14" name="Objective-Description">
    <vt:lpwstr/>
  </property>
  <property fmtid="{D5CDD505-2E9C-101B-9397-08002B2CF9AE}" pid="15" name="Objective-CreationStamp">
    <vt:filetime>2025-04-17T13:33:07Z</vt:filetime>
  </property>
  <property fmtid="{D5CDD505-2E9C-101B-9397-08002B2CF9AE}" pid="16" name="Objective-IsApproved">
    <vt:bool>false</vt:bool>
  </property>
  <property fmtid="{D5CDD505-2E9C-101B-9397-08002B2CF9AE}" pid="17" name="Objective-IsPublished">
    <vt:bool>true</vt:bool>
  </property>
  <property fmtid="{D5CDD505-2E9C-101B-9397-08002B2CF9AE}" pid="18" name="Objective-DatePublished">
    <vt:filetime>2025-05-19T10:09:57Z</vt:filetime>
  </property>
  <property fmtid="{D5CDD505-2E9C-101B-9397-08002B2CF9AE}" pid="19" name="Objective-ModificationStamp">
    <vt:filetime>2025-05-19T10:09:58Z</vt:filetime>
  </property>
  <property fmtid="{D5CDD505-2E9C-101B-9397-08002B2CF9AE}" pid="20" name="Objective-Owner">
    <vt:lpwstr>Susan Copeland</vt:lpwstr>
  </property>
  <property fmtid="{D5CDD505-2E9C-101B-9397-08002B2CF9AE}" pid="21" name="Objective-Path">
    <vt:lpwstr>Objective Global Folder:NatureScot Fileplan:SIT - Sites and Designated Areas:NNR/NR - National Nature Reserves &amp; Nature Reserves:Caerlaverock:MAN - Management:Caerlaverock NNR - Caerlaverock Panel - Minutes</vt:lpwstr>
  </property>
  <property fmtid="{D5CDD505-2E9C-101B-9397-08002B2CF9AE}" pid="22" name="Objective-Parent">
    <vt:lpwstr>Caerlaverock NNR - Caerlaverock Panel - Minutes</vt:lpwstr>
  </property>
  <property fmtid="{D5CDD505-2E9C-101B-9397-08002B2CF9AE}" pid="23" name="Objective-State">
    <vt:lpwstr>Published</vt:lpwstr>
  </property>
  <property fmtid="{D5CDD505-2E9C-101B-9397-08002B2CF9AE}" pid="24" name="Objective-VersionId">
    <vt:lpwstr>vA8986309</vt:lpwstr>
  </property>
  <property fmtid="{D5CDD505-2E9C-101B-9397-08002B2CF9AE}" pid="25" name="Objective-Version">
    <vt:lpwstr>4.0</vt:lpwstr>
  </property>
  <property fmtid="{D5CDD505-2E9C-101B-9397-08002B2CF9AE}" pid="26" name="Objective-VersionNumber">
    <vt:r8>4</vt:r8>
  </property>
  <property fmtid="{D5CDD505-2E9C-101B-9397-08002B2CF9AE}" pid="27" name="Objective-VersionComment">
    <vt:lpwstr/>
  </property>
  <property fmtid="{D5CDD505-2E9C-101B-9397-08002B2CF9AE}" pid="28" name="Objective-FileNumber">
    <vt:lpwstr>qA33689</vt:lpwstr>
  </property>
  <property fmtid="{D5CDD505-2E9C-101B-9397-08002B2CF9AE}" pid="29" name="Objective-Classification">
    <vt:lpwstr/>
  </property>
  <property fmtid="{D5CDD505-2E9C-101B-9397-08002B2CF9AE}" pid="30" name="Objective-Caveats">
    <vt:lpwstr/>
  </property>
  <property fmtid="{D5CDD505-2E9C-101B-9397-08002B2CF9AE}" pid="31" name="Objective-Date of Original">
    <vt:lpwstr/>
  </property>
  <property fmtid="{D5CDD505-2E9C-101B-9397-08002B2CF9AE}" pid="32" name="Objective-Sensitivity Review Date">
    <vt:lpwstr/>
  </property>
  <property fmtid="{D5CDD505-2E9C-101B-9397-08002B2CF9AE}" pid="33" name="Objective-FOI Exemption">
    <vt:lpwstr>Release</vt:lpwstr>
  </property>
  <property fmtid="{D5CDD505-2E9C-101B-9397-08002B2CF9AE}" pid="34" name="Objective-DPA Exemption">
    <vt:lpwstr>Release</vt:lpwstr>
  </property>
  <property fmtid="{D5CDD505-2E9C-101B-9397-08002B2CF9AE}" pid="35" name="Objective-EIR Exception">
    <vt:lpwstr>Release</vt:lpwstr>
  </property>
  <property fmtid="{D5CDD505-2E9C-101B-9397-08002B2CF9AE}" pid="36" name="Objective-Justification">
    <vt:lpwstr/>
  </property>
  <property fmtid="{D5CDD505-2E9C-101B-9397-08002B2CF9AE}" pid="37" name="Objective-Date of Request">
    <vt:lpwstr/>
  </property>
  <property fmtid="{D5CDD505-2E9C-101B-9397-08002B2CF9AE}" pid="38" name="Objective-Date of Release">
    <vt:lpwstr/>
  </property>
  <property fmtid="{D5CDD505-2E9C-101B-9397-08002B2CF9AE}" pid="39" name="Objective-FOI/EIR Disclosure Date">
    <vt:lpwstr/>
  </property>
  <property fmtid="{D5CDD505-2E9C-101B-9397-08002B2CF9AE}" pid="40" name="Objective-FOI/EIR Dissemination Date">
    <vt:lpwstr/>
  </property>
  <property fmtid="{D5CDD505-2E9C-101B-9397-08002B2CF9AE}" pid="41" name="Objective-FOI Release Details">
    <vt:lpwstr/>
  </property>
  <property fmtid="{D5CDD505-2E9C-101B-9397-08002B2CF9AE}" pid="42" name="Objective-Connect Creator">
    <vt:lpwstr/>
  </property>
</Properties>
</file>