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81D310" w14:textId="0C645346" w:rsidR="00136975" w:rsidRDefault="00136975" w:rsidP="00664C18">
      <w:pPr>
        <w:pStyle w:val="Heading2"/>
      </w:pPr>
      <w:bookmarkStart w:id="0" w:name="_Toc59119051"/>
      <w:bookmarkStart w:id="1" w:name="_Toc75541169"/>
      <w:bookmarkStart w:id="2" w:name="_Toc75861361"/>
      <w:bookmarkStart w:id="3" w:name="_Toc184065862"/>
      <w:r w:rsidRPr="00D866B7">
        <w:t>Annexes</w:t>
      </w:r>
      <w:bookmarkEnd w:id="1"/>
      <w:bookmarkEnd w:id="2"/>
      <w:bookmarkEnd w:id="3"/>
    </w:p>
    <w:p w14:paraId="33B37138" w14:textId="1E82EEF1" w:rsidR="000C5A5C" w:rsidRDefault="000C5A5C" w:rsidP="00FE7831">
      <w:pPr>
        <w:pStyle w:val="Heading3"/>
      </w:pPr>
      <w:bookmarkStart w:id="4" w:name="_Ref178239419"/>
      <w:bookmarkStart w:id="5" w:name="_Toc184065863"/>
      <w:r>
        <w:t>Annex 1</w:t>
      </w:r>
      <w:bookmarkEnd w:id="4"/>
      <w:bookmarkEnd w:id="5"/>
    </w:p>
    <w:p w14:paraId="706E8E5E" w14:textId="32B5AF04" w:rsidR="000C5A5C" w:rsidRPr="000C5A5C" w:rsidRDefault="000C5A5C" w:rsidP="000C5A5C">
      <w:r>
        <w:t>Form used in the 2022</w:t>
      </w:r>
      <w:r w:rsidR="005E5086">
        <w:rPr>
          <w:rFonts w:cs="Arial"/>
        </w:rPr>
        <w:t>‒</w:t>
      </w:r>
      <w:r w:rsidR="005E5086">
        <w:t>24</w:t>
      </w:r>
      <w:r>
        <w:t xml:space="preserve"> </w:t>
      </w:r>
      <w:r w:rsidR="0091091F">
        <w:t xml:space="preserve">Adder Survey </w:t>
      </w:r>
      <w:r>
        <w:t>questionnaire.</w:t>
      </w:r>
    </w:p>
    <w:p w14:paraId="1C1181E7" w14:textId="6A57E379" w:rsidR="008E4205" w:rsidRDefault="008E4205" w:rsidP="008E4205">
      <w:r>
        <w:rPr>
          <w:noProof/>
        </w:rPr>
        <w:drawing>
          <wp:inline distT="0" distB="0" distL="0" distR="0" wp14:anchorId="48BE8335" wp14:editId="02B5C10C">
            <wp:extent cx="5731510" cy="2545080"/>
            <wp:effectExtent l="0" t="0" r="2540" b="7620"/>
            <wp:docPr id="386841831" name="Picture 1" descr="A close-up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41831" name="Picture 1" descr="A close-up of a survey&#10;&#10;Description automatically generated"/>
                    <pic:cNvPicPr/>
                  </pic:nvPicPr>
                  <pic:blipFill>
                    <a:blip r:embed="rId9"/>
                    <a:stretch>
                      <a:fillRect/>
                    </a:stretch>
                  </pic:blipFill>
                  <pic:spPr>
                    <a:xfrm>
                      <a:off x="0" y="0"/>
                      <a:ext cx="5731510" cy="2545080"/>
                    </a:xfrm>
                    <a:prstGeom prst="rect">
                      <a:avLst/>
                    </a:prstGeom>
                  </pic:spPr>
                </pic:pic>
              </a:graphicData>
            </a:graphic>
          </wp:inline>
        </w:drawing>
      </w:r>
    </w:p>
    <w:p w14:paraId="66F23E9A" w14:textId="6C15477E" w:rsidR="008E4205" w:rsidRDefault="008E4205" w:rsidP="008E4205">
      <w:r>
        <w:rPr>
          <w:noProof/>
        </w:rPr>
        <w:drawing>
          <wp:inline distT="0" distB="0" distL="0" distR="0" wp14:anchorId="0764AE67" wp14:editId="0D73DA69">
            <wp:extent cx="5731510" cy="3939540"/>
            <wp:effectExtent l="0" t="0" r="2540" b="3810"/>
            <wp:docPr id="16498697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869779" name="Picture 1" descr="A screenshot of a computer&#10;&#10;Description automatically generated"/>
                    <pic:cNvPicPr/>
                  </pic:nvPicPr>
                  <pic:blipFill>
                    <a:blip r:embed="rId10"/>
                    <a:stretch>
                      <a:fillRect/>
                    </a:stretch>
                  </pic:blipFill>
                  <pic:spPr>
                    <a:xfrm>
                      <a:off x="0" y="0"/>
                      <a:ext cx="5731510" cy="3939540"/>
                    </a:xfrm>
                    <a:prstGeom prst="rect">
                      <a:avLst/>
                    </a:prstGeom>
                  </pic:spPr>
                </pic:pic>
              </a:graphicData>
            </a:graphic>
          </wp:inline>
        </w:drawing>
      </w:r>
    </w:p>
    <w:p w14:paraId="37E2A8D6" w14:textId="5C075CB1" w:rsidR="008E4205" w:rsidRDefault="008E4205" w:rsidP="008E4205">
      <w:r>
        <w:rPr>
          <w:noProof/>
        </w:rPr>
        <w:lastRenderedPageBreak/>
        <w:drawing>
          <wp:inline distT="0" distB="0" distL="0" distR="0" wp14:anchorId="217BD00A" wp14:editId="2F1AD08F">
            <wp:extent cx="5731510" cy="3059430"/>
            <wp:effectExtent l="0" t="0" r="2540" b="7620"/>
            <wp:docPr id="1100224528" name="Picture 1" descr="A snake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24528" name="Picture 1" descr="A snake in the grass&#10;&#10;Description automatically generated"/>
                    <pic:cNvPicPr/>
                  </pic:nvPicPr>
                  <pic:blipFill>
                    <a:blip r:embed="rId11"/>
                    <a:stretch>
                      <a:fillRect/>
                    </a:stretch>
                  </pic:blipFill>
                  <pic:spPr>
                    <a:xfrm>
                      <a:off x="0" y="0"/>
                      <a:ext cx="5731510" cy="3059430"/>
                    </a:xfrm>
                    <a:prstGeom prst="rect">
                      <a:avLst/>
                    </a:prstGeom>
                  </pic:spPr>
                </pic:pic>
              </a:graphicData>
            </a:graphic>
          </wp:inline>
        </w:drawing>
      </w:r>
    </w:p>
    <w:p w14:paraId="00B2C101" w14:textId="233EE0BF" w:rsidR="008E4205" w:rsidRDefault="008E4205" w:rsidP="008E4205">
      <w:r>
        <w:rPr>
          <w:noProof/>
        </w:rPr>
        <w:drawing>
          <wp:inline distT="0" distB="0" distL="0" distR="0" wp14:anchorId="3E40B6E9" wp14:editId="2FFC4F38">
            <wp:extent cx="5731510" cy="3599815"/>
            <wp:effectExtent l="0" t="0" r="2540" b="635"/>
            <wp:docPr id="412959815" name="Picture 1" descr="A lizard on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59815" name="Picture 1" descr="A lizard on a wood surface&#10;&#10;Description automatically generated"/>
                    <pic:cNvPicPr/>
                  </pic:nvPicPr>
                  <pic:blipFill>
                    <a:blip r:embed="rId12"/>
                    <a:stretch>
                      <a:fillRect/>
                    </a:stretch>
                  </pic:blipFill>
                  <pic:spPr>
                    <a:xfrm>
                      <a:off x="0" y="0"/>
                      <a:ext cx="5731510" cy="3599815"/>
                    </a:xfrm>
                    <a:prstGeom prst="rect">
                      <a:avLst/>
                    </a:prstGeom>
                  </pic:spPr>
                </pic:pic>
              </a:graphicData>
            </a:graphic>
          </wp:inline>
        </w:drawing>
      </w:r>
    </w:p>
    <w:p w14:paraId="3B9721E6" w14:textId="64CBA020" w:rsidR="008E4205" w:rsidRDefault="008E4205" w:rsidP="008E4205">
      <w:r>
        <w:rPr>
          <w:noProof/>
        </w:rPr>
        <w:lastRenderedPageBreak/>
        <w:drawing>
          <wp:inline distT="0" distB="0" distL="0" distR="0" wp14:anchorId="72CAE47B" wp14:editId="67E91242">
            <wp:extent cx="5731510" cy="2870835"/>
            <wp:effectExtent l="0" t="0" r="2540" b="5715"/>
            <wp:docPr id="1628436976" name="Picture 1" descr="A close up of a sn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436976" name="Picture 1" descr="A close up of a snake&#10;&#10;Description automatically generated"/>
                    <pic:cNvPicPr/>
                  </pic:nvPicPr>
                  <pic:blipFill>
                    <a:blip r:embed="rId13"/>
                    <a:stretch>
                      <a:fillRect/>
                    </a:stretch>
                  </pic:blipFill>
                  <pic:spPr>
                    <a:xfrm>
                      <a:off x="0" y="0"/>
                      <a:ext cx="5731510" cy="2870835"/>
                    </a:xfrm>
                    <a:prstGeom prst="rect">
                      <a:avLst/>
                    </a:prstGeom>
                  </pic:spPr>
                </pic:pic>
              </a:graphicData>
            </a:graphic>
          </wp:inline>
        </w:drawing>
      </w:r>
    </w:p>
    <w:p w14:paraId="70B1968A" w14:textId="43A0BE3D" w:rsidR="008E4205" w:rsidRDefault="008E4205" w:rsidP="008E4205">
      <w:r>
        <w:rPr>
          <w:noProof/>
        </w:rPr>
        <w:drawing>
          <wp:inline distT="0" distB="0" distL="0" distR="0" wp14:anchorId="08AF0474" wp14:editId="10E1512E">
            <wp:extent cx="5731510" cy="3446780"/>
            <wp:effectExtent l="0" t="0" r="2540" b="1270"/>
            <wp:docPr id="1977698752" name="Picture 1" descr="A snake coiled up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698752" name="Picture 1" descr="A snake coiled up in the grass&#10;&#10;Description automatically generated"/>
                    <pic:cNvPicPr/>
                  </pic:nvPicPr>
                  <pic:blipFill>
                    <a:blip r:embed="rId14"/>
                    <a:stretch>
                      <a:fillRect/>
                    </a:stretch>
                  </pic:blipFill>
                  <pic:spPr>
                    <a:xfrm>
                      <a:off x="0" y="0"/>
                      <a:ext cx="5731510" cy="3446780"/>
                    </a:xfrm>
                    <a:prstGeom prst="rect">
                      <a:avLst/>
                    </a:prstGeom>
                  </pic:spPr>
                </pic:pic>
              </a:graphicData>
            </a:graphic>
          </wp:inline>
        </w:drawing>
      </w:r>
    </w:p>
    <w:p w14:paraId="63410B0E" w14:textId="5C3051F4" w:rsidR="008E4205" w:rsidRDefault="008E4205" w:rsidP="008E4205">
      <w:r>
        <w:rPr>
          <w:noProof/>
        </w:rPr>
        <w:lastRenderedPageBreak/>
        <w:drawing>
          <wp:inline distT="0" distB="0" distL="0" distR="0" wp14:anchorId="44C4DF7F" wp14:editId="4303330F">
            <wp:extent cx="2949663" cy="3422210"/>
            <wp:effectExtent l="0" t="0" r="3175" b="6985"/>
            <wp:docPr id="1577959816"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959816" name="Picture 1" descr="A screenshot of a survey&#10;&#10;Description automatically generated"/>
                    <pic:cNvPicPr/>
                  </pic:nvPicPr>
                  <pic:blipFill>
                    <a:blip r:embed="rId15"/>
                    <a:stretch>
                      <a:fillRect/>
                    </a:stretch>
                  </pic:blipFill>
                  <pic:spPr>
                    <a:xfrm>
                      <a:off x="0" y="0"/>
                      <a:ext cx="2973858" cy="3450282"/>
                    </a:xfrm>
                    <a:prstGeom prst="rect">
                      <a:avLst/>
                    </a:prstGeom>
                  </pic:spPr>
                </pic:pic>
              </a:graphicData>
            </a:graphic>
          </wp:inline>
        </w:drawing>
      </w:r>
    </w:p>
    <w:p w14:paraId="10AAE772" w14:textId="5A452685" w:rsidR="008E4205" w:rsidRDefault="008E4205" w:rsidP="008E4205">
      <w:r>
        <w:rPr>
          <w:noProof/>
        </w:rPr>
        <w:drawing>
          <wp:inline distT="0" distB="0" distL="0" distR="0" wp14:anchorId="29E3952F" wp14:editId="31336269">
            <wp:extent cx="2815628" cy="1876981"/>
            <wp:effectExtent l="0" t="0" r="3810" b="9525"/>
            <wp:docPr id="2039862117" name="Picture 1" descr="A screenshot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62117" name="Picture 1" descr="A screenshot of a white background&#10;&#10;Description automatically generated"/>
                    <pic:cNvPicPr/>
                  </pic:nvPicPr>
                  <pic:blipFill>
                    <a:blip r:embed="rId16"/>
                    <a:stretch>
                      <a:fillRect/>
                    </a:stretch>
                  </pic:blipFill>
                  <pic:spPr>
                    <a:xfrm>
                      <a:off x="0" y="0"/>
                      <a:ext cx="2841911" cy="1894502"/>
                    </a:xfrm>
                    <a:prstGeom prst="rect">
                      <a:avLst/>
                    </a:prstGeom>
                  </pic:spPr>
                </pic:pic>
              </a:graphicData>
            </a:graphic>
          </wp:inline>
        </w:drawing>
      </w:r>
    </w:p>
    <w:p w14:paraId="06E9FA6C" w14:textId="1039A1F9" w:rsidR="008E4205" w:rsidRDefault="008E4205" w:rsidP="008E4205">
      <w:r>
        <w:rPr>
          <w:noProof/>
        </w:rPr>
        <w:lastRenderedPageBreak/>
        <w:drawing>
          <wp:inline distT="0" distB="0" distL="0" distR="0" wp14:anchorId="0E078129" wp14:editId="0236C03A">
            <wp:extent cx="3588424" cy="4114800"/>
            <wp:effectExtent l="0" t="0" r="0" b="0"/>
            <wp:docPr id="186662290"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62290" name="Picture 1" descr="A screenshot of a survey&#10;&#10;Description automatically generated"/>
                    <pic:cNvPicPr/>
                  </pic:nvPicPr>
                  <pic:blipFill>
                    <a:blip r:embed="rId17"/>
                    <a:stretch>
                      <a:fillRect/>
                    </a:stretch>
                  </pic:blipFill>
                  <pic:spPr>
                    <a:xfrm>
                      <a:off x="0" y="0"/>
                      <a:ext cx="3596533" cy="4124099"/>
                    </a:xfrm>
                    <a:prstGeom prst="rect">
                      <a:avLst/>
                    </a:prstGeom>
                  </pic:spPr>
                </pic:pic>
              </a:graphicData>
            </a:graphic>
          </wp:inline>
        </w:drawing>
      </w:r>
    </w:p>
    <w:p w14:paraId="59BC8EA9" w14:textId="46C9F5D0" w:rsidR="008E4205" w:rsidRDefault="000C5A5C" w:rsidP="008E4205">
      <w:r>
        <w:rPr>
          <w:noProof/>
        </w:rPr>
        <w:lastRenderedPageBreak/>
        <w:drawing>
          <wp:inline distT="0" distB="0" distL="0" distR="0" wp14:anchorId="4CE7F877" wp14:editId="36CD1E61">
            <wp:extent cx="3978371" cy="5178582"/>
            <wp:effectExtent l="0" t="0" r="3175" b="3175"/>
            <wp:docPr id="2109397117"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97117" name="Picture 1" descr="A screenshot of a survey&#10;&#10;Description automatically generated"/>
                    <pic:cNvPicPr/>
                  </pic:nvPicPr>
                  <pic:blipFill>
                    <a:blip r:embed="rId18"/>
                    <a:stretch>
                      <a:fillRect/>
                    </a:stretch>
                  </pic:blipFill>
                  <pic:spPr>
                    <a:xfrm>
                      <a:off x="0" y="0"/>
                      <a:ext cx="3992663" cy="5197186"/>
                    </a:xfrm>
                    <a:prstGeom prst="rect">
                      <a:avLst/>
                    </a:prstGeom>
                  </pic:spPr>
                </pic:pic>
              </a:graphicData>
            </a:graphic>
          </wp:inline>
        </w:drawing>
      </w:r>
    </w:p>
    <w:p w14:paraId="210DCEAC" w14:textId="418DB5EB" w:rsidR="000C5A5C" w:rsidRDefault="000C5A5C" w:rsidP="008E4205">
      <w:r>
        <w:rPr>
          <w:noProof/>
        </w:rPr>
        <w:lastRenderedPageBreak/>
        <w:drawing>
          <wp:inline distT="0" distB="0" distL="0" distR="0" wp14:anchorId="7488C086" wp14:editId="4D4C9123">
            <wp:extent cx="5731510" cy="4402455"/>
            <wp:effectExtent l="0" t="0" r="2540" b="0"/>
            <wp:docPr id="15739981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998144" name="Picture 1" descr="A screenshot of a computer&#10;&#10;Description automatically generated"/>
                    <pic:cNvPicPr/>
                  </pic:nvPicPr>
                  <pic:blipFill>
                    <a:blip r:embed="rId19"/>
                    <a:stretch>
                      <a:fillRect/>
                    </a:stretch>
                  </pic:blipFill>
                  <pic:spPr>
                    <a:xfrm>
                      <a:off x="0" y="0"/>
                      <a:ext cx="5731510" cy="4402455"/>
                    </a:xfrm>
                    <a:prstGeom prst="rect">
                      <a:avLst/>
                    </a:prstGeom>
                  </pic:spPr>
                </pic:pic>
              </a:graphicData>
            </a:graphic>
          </wp:inline>
        </w:drawing>
      </w:r>
    </w:p>
    <w:p w14:paraId="6109BAB5" w14:textId="4671D913" w:rsidR="000C5A5C" w:rsidRDefault="000C5A5C" w:rsidP="008E4205">
      <w:r>
        <w:rPr>
          <w:noProof/>
        </w:rPr>
        <w:lastRenderedPageBreak/>
        <w:drawing>
          <wp:inline distT="0" distB="0" distL="0" distR="0" wp14:anchorId="18A18EA3" wp14:editId="42D9392A">
            <wp:extent cx="5731510" cy="4577715"/>
            <wp:effectExtent l="0" t="0" r="2540" b="0"/>
            <wp:docPr id="9256301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630167" name="Picture 1" descr="A screenshot of a computer&#10;&#10;Description automatically generated"/>
                    <pic:cNvPicPr/>
                  </pic:nvPicPr>
                  <pic:blipFill>
                    <a:blip r:embed="rId20"/>
                    <a:stretch>
                      <a:fillRect/>
                    </a:stretch>
                  </pic:blipFill>
                  <pic:spPr>
                    <a:xfrm>
                      <a:off x="0" y="0"/>
                      <a:ext cx="5731510" cy="4577715"/>
                    </a:xfrm>
                    <a:prstGeom prst="rect">
                      <a:avLst/>
                    </a:prstGeom>
                  </pic:spPr>
                </pic:pic>
              </a:graphicData>
            </a:graphic>
          </wp:inline>
        </w:drawing>
      </w:r>
    </w:p>
    <w:p w14:paraId="29095B12" w14:textId="16E71D17" w:rsidR="000C5A5C" w:rsidRDefault="000C5A5C" w:rsidP="008E4205">
      <w:r>
        <w:rPr>
          <w:noProof/>
        </w:rPr>
        <w:drawing>
          <wp:inline distT="0" distB="0" distL="0" distR="0" wp14:anchorId="3B53AC0F" wp14:editId="69EE33D7">
            <wp:extent cx="3495340" cy="3191347"/>
            <wp:effectExtent l="0" t="0" r="0" b="9525"/>
            <wp:docPr id="611513886"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13886" name="Picture 1" descr="A screenshot of a survey&#10;&#10;Description automatically generated"/>
                    <pic:cNvPicPr/>
                  </pic:nvPicPr>
                  <pic:blipFill>
                    <a:blip r:embed="rId21"/>
                    <a:stretch>
                      <a:fillRect/>
                    </a:stretch>
                  </pic:blipFill>
                  <pic:spPr>
                    <a:xfrm>
                      <a:off x="0" y="0"/>
                      <a:ext cx="3507984" cy="3202892"/>
                    </a:xfrm>
                    <a:prstGeom prst="rect">
                      <a:avLst/>
                    </a:prstGeom>
                  </pic:spPr>
                </pic:pic>
              </a:graphicData>
            </a:graphic>
          </wp:inline>
        </w:drawing>
      </w:r>
    </w:p>
    <w:p w14:paraId="0DADC5CD" w14:textId="6C95ED64" w:rsidR="000C5A5C" w:rsidRDefault="000C5A5C" w:rsidP="008E4205">
      <w:r>
        <w:rPr>
          <w:noProof/>
        </w:rPr>
        <w:lastRenderedPageBreak/>
        <w:drawing>
          <wp:inline distT="0" distB="0" distL="0" distR="0" wp14:anchorId="4EC110BC" wp14:editId="02A07606">
            <wp:extent cx="5731510" cy="2580005"/>
            <wp:effectExtent l="0" t="0" r="2540" b="0"/>
            <wp:docPr id="1266495298"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495298" name="Picture 1" descr="A screenshot of a survey&#10;&#10;Description automatically generated"/>
                    <pic:cNvPicPr/>
                  </pic:nvPicPr>
                  <pic:blipFill>
                    <a:blip r:embed="rId22"/>
                    <a:stretch>
                      <a:fillRect/>
                    </a:stretch>
                  </pic:blipFill>
                  <pic:spPr>
                    <a:xfrm>
                      <a:off x="0" y="0"/>
                      <a:ext cx="5731510" cy="2580005"/>
                    </a:xfrm>
                    <a:prstGeom prst="rect">
                      <a:avLst/>
                    </a:prstGeom>
                  </pic:spPr>
                </pic:pic>
              </a:graphicData>
            </a:graphic>
          </wp:inline>
        </w:drawing>
      </w:r>
    </w:p>
    <w:p w14:paraId="4E4209D4" w14:textId="77777777" w:rsidR="007B0564" w:rsidRDefault="007B0564" w:rsidP="001769A4">
      <w:pPr>
        <w:pStyle w:val="Heading3"/>
      </w:pPr>
      <w:r>
        <w:br w:type="page"/>
      </w:r>
    </w:p>
    <w:p w14:paraId="147139D8" w14:textId="08D42953" w:rsidR="001769A4" w:rsidRDefault="001769A4" w:rsidP="001769A4">
      <w:pPr>
        <w:pStyle w:val="Heading3"/>
      </w:pPr>
      <w:bookmarkStart w:id="6" w:name="_Ref178317838"/>
      <w:bookmarkStart w:id="7" w:name="_Toc184065864"/>
      <w:r>
        <w:lastRenderedPageBreak/>
        <w:t>Annex 2</w:t>
      </w:r>
      <w:bookmarkEnd w:id="6"/>
      <w:bookmarkEnd w:id="7"/>
    </w:p>
    <w:p w14:paraId="0CEB6523" w14:textId="7F8DB25A" w:rsidR="001769A4" w:rsidRDefault="001769A4" w:rsidP="008E4205">
      <w:r w:rsidRPr="001769A4">
        <w:t xml:space="preserve">Terms used to categorise </w:t>
      </w:r>
      <w:r w:rsidR="00096C10">
        <w:t>free-text</w:t>
      </w:r>
      <w:r w:rsidRPr="001769A4">
        <w:t xml:space="preserve"> responses for question 7 of the 2022</w:t>
      </w:r>
      <w:r w:rsidR="005E5086">
        <w:rPr>
          <w:rFonts w:cs="Arial"/>
        </w:rPr>
        <w:t>‒</w:t>
      </w:r>
      <w:r w:rsidR="005E5086">
        <w:t>24</w:t>
      </w:r>
      <w:r w:rsidR="00B21564">
        <w:t xml:space="preserve"> Adder Survey</w:t>
      </w:r>
      <w:r w:rsidRPr="001769A4">
        <w:t xml:space="preserve"> </w:t>
      </w:r>
      <w:r w:rsidR="007B0564">
        <w:t>questionnaire.</w:t>
      </w:r>
    </w:p>
    <w:tbl>
      <w:tblPr>
        <w:tblW w:w="5931" w:type="dxa"/>
        <w:tblLook w:val="04A0" w:firstRow="1" w:lastRow="0" w:firstColumn="1" w:lastColumn="0" w:noHBand="0" w:noVBand="1"/>
      </w:tblPr>
      <w:tblGrid>
        <w:gridCol w:w="3118"/>
        <w:gridCol w:w="2813"/>
      </w:tblGrid>
      <w:tr w:rsidR="007B0564" w:rsidRPr="007B0564" w14:paraId="5338A59C" w14:textId="77777777" w:rsidTr="0048730B">
        <w:trPr>
          <w:trHeight w:val="295"/>
          <w:tblHeader/>
        </w:trPr>
        <w:tc>
          <w:tcPr>
            <w:tcW w:w="3118" w:type="dxa"/>
            <w:tcBorders>
              <w:top w:val="single" w:sz="8" w:space="0" w:color="auto"/>
              <w:left w:val="nil"/>
              <w:bottom w:val="single" w:sz="8" w:space="0" w:color="auto"/>
              <w:right w:val="nil"/>
            </w:tcBorders>
            <w:shd w:val="clear" w:color="auto" w:fill="auto"/>
            <w:noWrap/>
            <w:vAlign w:val="bottom"/>
            <w:hideMark/>
          </w:tcPr>
          <w:p w14:paraId="04179120" w14:textId="77777777" w:rsidR="007B0564" w:rsidRPr="007B0564" w:rsidRDefault="007B0564" w:rsidP="007B0564">
            <w:pPr>
              <w:spacing w:before="0" w:after="0"/>
              <w:rPr>
                <w:rFonts w:eastAsia="Times New Roman" w:cs="Arial"/>
                <w:b/>
                <w:bCs/>
                <w:color w:val="000000"/>
                <w:sz w:val="20"/>
                <w:szCs w:val="20"/>
                <w:lang w:eastAsia="en-GB"/>
              </w:rPr>
            </w:pPr>
            <w:r w:rsidRPr="007B0564">
              <w:rPr>
                <w:rFonts w:eastAsia="Times New Roman" w:cs="Arial"/>
                <w:b/>
                <w:bCs/>
                <w:color w:val="000000"/>
                <w:sz w:val="20"/>
                <w:szCs w:val="20"/>
                <w:lang w:eastAsia="en-GB"/>
              </w:rPr>
              <w:t>Category</w:t>
            </w:r>
          </w:p>
        </w:tc>
        <w:tc>
          <w:tcPr>
            <w:tcW w:w="2813" w:type="dxa"/>
            <w:tcBorders>
              <w:top w:val="single" w:sz="8" w:space="0" w:color="auto"/>
              <w:left w:val="nil"/>
              <w:bottom w:val="single" w:sz="8" w:space="0" w:color="auto"/>
              <w:right w:val="nil"/>
            </w:tcBorders>
            <w:shd w:val="clear" w:color="auto" w:fill="auto"/>
            <w:noWrap/>
            <w:vAlign w:val="bottom"/>
            <w:hideMark/>
          </w:tcPr>
          <w:p w14:paraId="17272164" w14:textId="77777777" w:rsidR="007B0564" w:rsidRPr="007B0564" w:rsidRDefault="007B0564" w:rsidP="007B0564">
            <w:pPr>
              <w:spacing w:before="0" w:after="0"/>
              <w:rPr>
                <w:rFonts w:eastAsia="Times New Roman" w:cs="Arial"/>
                <w:b/>
                <w:bCs/>
                <w:color w:val="000000"/>
                <w:sz w:val="20"/>
                <w:szCs w:val="20"/>
                <w:lang w:eastAsia="en-GB"/>
              </w:rPr>
            </w:pPr>
            <w:r w:rsidRPr="007B0564">
              <w:rPr>
                <w:rFonts w:eastAsia="Times New Roman" w:cs="Arial"/>
                <w:b/>
                <w:bCs/>
                <w:color w:val="000000"/>
                <w:sz w:val="20"/>
                <w:szCs w:val="20"/>
                <w:lang w:eastAsia="en-GB"/>
              </w:rPr>
              <w:t>Terms/phrases/keywords</w:t>
            </w:r>
          </w:p>
        </w:tc>
      </w:tr>
      <w:tr w:rsidR="007B0564" w:rsidRPr="007B0564" w14:paraId="16757829" w14:textId="77777777" w:rsidTr="007B0564">
        <w:trPr>
          <w:trHeight w:val="295"/>
        </w:trPr>
        <w:tc>
          <w:tcPr>
            <w:tcW w:w="3118" w:type="dxa"/>
            <w:tcBorders>
              <w:top w:val="single" w:sz="8" w:space="0" w:color="auto"/>
              <w:left w:val="nil"/>
              <w:bottom w:val="nil"/>
              <w:right w:val="nil"/>
            </w:tcBorders>
            <w:shd w:val="clear" w:color="auto" w:fill="auto"/>
            <w:noWrap/>
            <w:vAlign w:val="bottom"/>
            <w:hideMark/>
          </w:tcPr>
          <w:p w14:paraId="3F3638EC" w14:textId="77777777" w:rsidR="007B0564" w:rsidRPr="007B0564" w:rsidRDefault="007B0564" w:rsidP="007B0564">
            <w:pPr>
              <w:spacing w:before="0" w:after="0"/>
              <w:rPr>
                <w:rFonts w:eastAsia="Times New Roman" w:cs="Arial"/>
                <w:color w:val="000000"/>
                <w:sz w:val="20"/>
                <w:szCs w:val="20"/>
                <w:lang w:eastAsia="en-GB"/>
              </w:rPr>
            </w:pPr>
            <w:r w:rsidRPr="007B0564">
              <w:rPr>
                <w:rFonts w:eastAsia="Times New Roman" w:cs="Arial"/>
                <w:color w:val="000000"/>
                <w:sz w:val="20"/>
                <w:szCs w:val="20"/>
                <w:lang w:eastAsia="en-GB"/>
              </w:rPr>
              <w:t>Changes in agricultural method</w:t>
            </w:r>
          </w:p>
        </w:tc>
        <w:tc>
          <w:tcPr>
            <w:tcW w:w="2813" w:type="dxa"/>
            <w:tcBorders>
              <w:top w:val="single" w:sz="8" w:space="0" w:color="auto"/>
              <w:left w:val="nil"/>
              <w:bottom w:val="nil"/>
              <w:right w:val="nil"/>
            </w:tcBorders>
            <w:shd w:val="clear" w:color="auto" w:fill="auto"/>
            <w:noWrap/>
            <w:vAlign w:val="bottom"/>
            <w:hideMark/>
          </w:tcPr>
          <w:p w14:paraId="1E329B1D" w14:textId="77777777" w:rsidR="007B0564" w:rsidRPr="007B0564" w:rsidRDefault="007B0564" w:rsidP="007B0564">
            <w:pPr>
              <w:spacing w:before="0" w:after="0"/>
              <w:rPr>
                <w:rFonts w:eastAsia="Times New Roman" w:cs="Arial"/>
                <w:color w:val="000000"/>
                <w:sz w:val="20"/>
                <w:szCs w:val="20"/>
                <w:lang w:eastAsia="en-GB"/>
              </w:rPr>
            </w:pPr>
            <w:r w:rsidRPr="007B0564">
              <w:rPr>
                <w:rFonts w:eastAsia="Times New Roman" w:cs="Arial"/>
                <w:color w:val="000000"/>
                <w:sz w:val="20"/>
                <w:szCs w:val="20"/>
                <w:lang w:eastAsia="en-GB"/>
              </w:rPr>
              <w:t>Fenced/fencing</w:t>
            </w:r>
          </w:p>
        </w:tc>
      </w:tr>
      <w:tr w:rsidR="007B0564" w:rsidRPr="007B0564" w14:paraId="2001398A" w14:textId="77777777" w:rsidTr="007B0564">
        <w:trPr>
          <w:trHeight w:val="295"/>
        </w:trPr>
        <w:tc>
          <w:tcPr>
            <w:tcW w:w="3118" w:type="dxa"/>
            <w:tcBorders>
              <w:top w:val="nil"/>
              <w:left w:val="nil"/>
              <w:bottom w:val="nil"/>
              <w:right w:val="nil"/>
            </w:tcBorders>
            <w:shd w:val="clear" w:color="auto" w:fill="auto"/>
            <w:noWrap/>
            <w:vAlign w:val="bottom"/>
            <w:hideMark/>
          </w:tcPr>
          <w:p w14:paraId="338F8174" w14:textId="77777777" w:rsidR="007B0564" w:rsidRPr="007B0564" w:rsidRDefault="007B0564" w:rsidP="007B0564">
            <w:pPr>
              <w:spacing w:before="0" w:after="0"/>
              <w:rPr>
                <w:rFonts w:eastAsia="Times New Roman" w:cs="Arial"/>
                <w:color w:val="000000"/>
                <w:sz w:val="20"/>
                <w:szCs w:val="20"/>
                <w:lang w:eastAsia="en-GB"/>
              </w:rPr>
            </w:pPr>
          </w:p>
        </w:tc>
        <w:tc>
          <w:tcPr>
            <w:tcW w:w="2813" w:type="dxa"/>
            <w:tcBorders>
              <w:top w:val="nil"/>
              <w:left w:val="nil"/>
              <w:bottom w:val="nil"/>
              <w:right w:val="nil"/>
            </w:tcBorders>
            <w:shd w:val="clear" w:color="auto" w:fill="auto"/>
            <w:noWrap/>
            <w:vAlign w:val="bottom"/>
            <w:hideMark/>
          </w:tcPr>
          <w:p w14:paraId="236620B3" w14:textId="77777777" w:rsidR="007B0564" w:rsidRPr="007B0564" w:rsidRDefault="007B0564" w:rsidP="007B0564">
            <w:pPr>
              <w:spacing w:before="0" w:after="0"/>
              <w:rPr>
                <w:rFonts w:eastAsia="Times New Roman" w:cs="Arial"/>
                <w:color w:val="000000"/>
                <w:sz w:val="20"/>
                <w:szCs w:val="20"/>
                <w:lang w:eastAsia="en-GB"/>
              </w:rPr>
            </w:pPr>
            <w:r w:rsidRPr="007B0564">
              <w:rPr>
                <w:rFonts w:eastAsia="Times New Roman" w:cs="Arial"/>
                <w:color w:val="000000"/>
                <w:sz w:val="20"/>
                <w:szCs w:val="20"/>
                <w:lang w:eastAsia="en-GB"/>
              </w:rPr>
              <w:t>Changes to grazing intensity</w:t>
            </w:r>
          </w:p>
        </w:tc>
      </w:tr>
      <w:tr w:rsidR="007B0564" w:rsidRPr="007B0564" w14:paraId="6A52579F" w14:textId="77777777" w:rsidTr="007B0564">
        <w:trPr>
          <w:trHeight w:val="295"/>
        </w:trPr>
        <w:tc>
          <w:tcPr>
            <w:tcW w:w="3118" w:type="dxa"/>
            <w:tcBorders>
              <w:top w:val="nil"/>
              <w:left w:val="nil"/>
              <w:bottom w:val="nil"/>
              <w:right w:val="nil"/>
            </w:tcBorders>
            <w:shd w:val="clear" w:color="auto" w:fill="auto"/>
            <w:noWrap/>
            <w:vAlign w:val="bottom"/>
            <w:hideMark/>
          </w:tcPr>
          <w:p w14:paraId="6A0913AF" w14:textId="77777777" w:rsidR="007B0564" w:rsidRPr="007B0564" w:rsidRDefault="007B0564" w:rsidP="007B0564">
            <w:pPr>
              <w:spacing w:before="0" w:after="0"/>
              <w:rPr>
                <w:rFonts w:eastAsia="Times New Roman" w:cs="Arial"/>
                <w:color w:val="000000"/>
                <w:sz w:val="20"/>
                <w:szCs w:val="20"/>
                <w:lang w:eastAsia="en-GB"/>
              </w:rPr>
            </w:pPr>
          </w:p>
        </w:tc>
        <w:tc>
          <w:tcPr>
            <w:tcW w:w="2813" w:type="dxa"/>
            <w:tcBorders>
              <w:top w:val="nil"/>
              <w:left w:val="nil"/>
              <w:bottom w:val="nil"/>
              <w:right w:val="nil"/>
            </w:tcBorders>
            <w:shd w:val="clear" w:color="auto" w:fill="auto"/>
            <w:noWrap/>
            <w:vAlign w:val="bottom"/>
            <w:hideMark/>
          </w:tcPr>
          <w:p w14:paraId="79451562" w14:textId="77777777" w:rsidR="007B0564" w:rsidRPr="007B0564" w:rsidRDefault="007B0564" w:rsidP="007B0564">
            <w:pPr>
              <w:spacing w:before="0" w:after="0"/>
              <w:rPr>
                <w:rFonts w:eastAsia="Times New Roman" w:cs="Arial"/>
                <w:color w:val="000000"/>
                <w:sz w:val="20"/>
                <w:szCs w:val="20"/>
                <w:lang w:eastAsia="en-GB"/>
              </w:rPr>
            </w:pPr>
            <w:r w:rsidRPr="007B0564">
              <w:rPr>
                <w:rFonts w:eastAsia="Times New Roman" w:cs="Arial"/>
                <w:color w:val="000000"/>
                <w:sz w:val="20"/>
                <w:szCs w:val="20"/>
                <w:lang w:eastAsia="en-GB"/>
              </w:rPr>
              <w:t>Conservation grazing</w:t>
            </w:r>
          </w:p>
        </w:tc>
      </w:tr>
      <w:tr w:rsidR="007B0564" w:rsidRPr="007B0564" w14:paraId="03611603" w14:textId="77777777" w:rsidTr="007B0564">
        <w:trPr>
          <w:trHeight w:val="295"/>
        </w:trPr>
        <w:tc>
          <w:tcPr>
            <w:tcW w:w="3118" w:type="dxa"/>
            <w:tcBorders>
              <w:top w:val="nil"/>
              <w:left w:val="nil"/>
              <w:bottom w:val="nil"/>
              <w:right w:val="nil"/>
            </w:tcBorders>
            <w:shd w:val="clear" w:color="auto" w:fill="auto"/>
            <w:noWrap/>
            <w:vAlign w:val="bottom"/>
            <w:hideMark/>
          </w:tcPr>
          <w:p w14:paraId="73F854E3" w14:textId="77777777" w:rsidR="007B0564" w:rsidRPr="007B0564" w:rsidRDefault="007B0564" w:rsidP="007B0564">
            <w:pPr>
              <w:spacing w:before="0" w:after="0"/>
              <w:rPr>
                <w:rFonts w:eastAsia="Times New Roman" w:cs="Arial"/>
                <w:color w:val="000000"/>
                <w:sz w:val="20"/>
                <w:szCs w:val="20"/>
                <w:lang w:eastAsia="en-GB"/>
              </w:rPr>
            </w:pPr>
          </w:p>
        </w:tc>
        <w:tc>
          <w:tcPr>
            <w:tcW w:w="2813" w:type="dxa"/>
            <w:tcBorders>
              <w:top w:val="nil"/>
              <w:left w:val="nil"/>
              <w:bottom w:val="nil"/>
              <w:right w:val="nil"/>
            </w:tcBorders>
            <w:shd w:val="clear" w:color="auto" w:fill="auto"/>
            <w:noWrap/>
            <w:vAlign w:val="bottom"/>
            <w:hideMark/>
          </w:tcPr>
          <w:p w14:paraId="18DD7869" w14:textId="77777777" w:rsidR="007B0564" w:rsidRPr="007B0564" w:rsidRDefault="007B0564" w:rsidP="007B0564">
            <w:pPr>
              <w:spacing w:before="0" w:after="0"/>
              <w:rPr>
                <w:rFonts w:eastAsia="Times New Roman" w:cs="Arial"/>
                <w:color w:val="000000"/>
                <w:sz w:val="20"/>
                <w:szCs w:val="20"/>
                <w:lang w:eastAsia="en-GB"/>
              </w:rPr>
            </w:pPr>
            <w:r w:rsidRPr="007B0564">
              <w:rPr>
                <w:rFonts w:eastAsia="Times New Roman" w:cs="Arial"/>
                <w:color w:val="000000"/>
                <w:sz w:val="20"/>
                <w:szCs w:val="20"/>
                <w:lang w:eastAsia="en-GB"/>
              </w:rPr>
              <w:t>Management change</w:t>
            </w:r>
          </w:p>
        </w:tc>
      </w:tr>
      <w:tr w:rsidR="007B0564" w:rsidRPr="007B0564" w14:paraId="6A4FC0A2" w14:textId="77777777" w:rsidTr="007B0564">
        <w:trPr>
          <w:trHeight w:val="295"/>
        </w:trPr>
        <w:tc>
          <w:tcPr>
            <w:tcW w:w="3118" w:type="dxa"/>
            <w:tcBorders>
              <w:top w:val="nil"/>
              <w:left w:val="nil"/>
              <w:bottom w:val="nil"/>
              <w:right w:val="nil"/>
            </w:tcBorders>
            <w:shd w:val="clear" w:color="auto" w:fill="auto"/>
            <w:noWrap/>
            <w:vAlign w:val="bottom"/>
            <w:hideMark/>
          </w:tcPr>
          <w:p w14:paraId="3E96179A" w14:textId="77777777" w:rsidR="007B0564" w:rsidRPr="007B0564" w:rsidRDefault="007B0564" w:rsidP="007B0564">
            <w:pPr>
              <w:spacing w:before="0" w:after="0"/>
              <w:rPr>
                <w:rFonts w:eastAsia="Times New Roman" w:cs="Arial"/>
                <w:color w:val="000000"/>
                <w:sz w:val="20"/>
                <w:szCs w:val="20"/>
                <w:lang w:eastAsia="en-GB"/>
              </w:rPr>
            </w:pPr>
          </w:p>
        </w:tc>
        <w:tc>
          <w:tcPr>
            <w:tcW w:w="2813" w:type="dxa"/>
            <w:tcBorders>
              <w:top w:val="nil"/>
              <w:left w:val="nil"/>
              <w:bottom w:val="nil"/>
              <w:right w:val="nil"/>
            </w:tcBorders>
            <w:shd w:val="clear" w:color="auto" w:fill="auto"/>
            <w:noWrap/>
            <w:vAlign w:val="bottom"/>
            <w:hideMark/>
          </w:tcPr>
          <w:p w14:paraId="1F1456B9" w14:textId="77777777" w:rsidR="007B0564" w:rsidRPr="007B0564" w:rsidRDefault="007B0564" w:rsidP="007B0564">
            <w:pPr>
              <w:spacing w:before="0" w:after="0"/>
              <w:rPr>
                <w:rFonts w:eastAsia="Times New Roman" w:cs="Arial"/>
                <w:color w:val="000000"/>
                <w:sz w:val="20"/>
                <w:szCs w:val="20"/>
                <w:lang w:eastAsia="en-GB"/>
              </w:rPr>
            </w:pPr>
            <w:r w:rsidRPr="007B0564">
              <w:rPr>
                <w:rFonts w:eastAsia="Times New Roman" w:cs="Arial"/>
                <w:color w:val="000000"/>
                <w:sz w:val="20"/>
                <w:szCs w:val="20"/>
                <w:lang w:eastAsia="en-GB"/>
              </w:rPr>
              <w:t>Permanent pasture</w:t>
            </w:r>
          </w:p>
        </w:tc>
      </w:tr>
      <w:tr w:rsidR="007B0564" w:rsidRPr="007B0564" w14:paraId="4FA9146E" w14:textId="77777777" w:rsidTr="007B0564">
        <w:trPr>
          <w:trHeight w:val="295"/>
        </w:trPr>
        <w:tc>
          <w:tcPr>
            <w:tcW w:w="3118" w:type="dxa"/>
            <w:tcBorders>
              <w:top w:val="nil"/>
              <w:left w:val="nil"/>
              <w:bottom w:val="nil"/>
              <w:right w:val="nil"/>
            </w:tcBorders>
            <w:shd w:val="clear" w:color="auto" w:fill="auto"/>
            <w:noWrap/>
            <w:vAlign w:val="bottom"/>
            <w:hideMark/>
          </w:tcPr>
          <w:p w14:paraId="109E075B" w14:textId="77777777" w:rsidR="007B0564" w:rsidRPr="007B0564" w:rsidRDefault="007B0564" w:rsidP="007B0564">
            <w:pPr>
              <w:spacing w:before="0" w:after="0"/>
              <w:rPr>
                <w:rFonts w:eastAsia="Times New Roman" w:cs="Arial"/>
                <w:color w:val="000000"/>
                <w:sz w:val="20"/>
                <w:szCs w:val="20"/>
                <w:lang w:eastAsia="en-GB"/>
              </w:rPr>
            </w:pPr>
          </w:p>
        </w:tc>
        <w:tc>
          <w:tcPr>
            <w:tcW w:w="2813" w:type="dxa"/>
            <w:tcBorders>
              <w:top w:val="nil"/>
              <w:left w:val="nil"/>
              <w:bottom w:val="nil"/>
              <w:right w:val="nil"/>
            </w:tcBorders>
            <w:shd w:val="clear" w:color="auto" w:fill="auto"/>
            <w:noWrap/>
            <w:vAlign w:val="bottom"/>
            <w:hideMark/>
          </w:tcPr>
          <w:p w14:paraId="198CF53E" w14:textId="77777777" w:rsidR="007B0564" w:rsidRPr="007B0564" w:rsidRDefault="007B0564" w:rsidP="007B0564">
            <w:pPr>
              <w:spacing w:before="0" w:after="0"/>
              <w:rPr>
                <w:rFonts w:eastAsia="Times New Roman" w:cs="Arial"/>
                <w:color w:val="000000"/>
                <w:sz w:val="20"/>
                <w:szCs w:val="20"/>
                <w:lang w:eastAsia="en-GB"/>
              </w:rPr>
            </w:pPr>
            <w:r w:rsidRPr="007B0564">
              <w:rPr>
                <w:rFonts w:eastAsia="Times New Roman" w:cs="Arial"/>
                <w:color w:val="000000"/>
                <w:sz w:val="20"/>
                <w:szCs w:val="20"/>
                <w:lang w:eastAsia="en-GB"/>
              </w:rPr>
              <w:t>Rest periods</w:t>
            </w:r>
          </w:p>
        </w:tc>
      </w:tr>
      <w:tr w:rsidR="007B0564" w:rsidRPr="007B0564" w14:paraId="47F3D097" w14:textId="77777777" w:rsidTr="007B0564">
        <w:trPr>
          <w:trHeight w:val="295"/>
        </w:trPr>
        <w:tc>
          <w:tcPr>
            <w:tcW w:w="3118" w:type="dxa"/>
            <w:tcBorders>
              <w:top w:val="nil"/>
              <w:left w:val="nil"/>
              <w:bottom w:val="nil"/>
              <w:right w:val="nil"/>
            </w:tcBorders>
            <w:shd w:val="clear" w:color="auto" w:fill="auto"/>
            <w:noWrap/>
            <w:vAlign w:val="bottom"/>
            <w:hideMark/>
          </w:tcPr>
          <w:p w14:paraId="24818FB0" w14:textId="77777777" w:rsidR="007B0564" w:rsidRPr="007B0564" w:rsidRDefault="007B0564" w:rsidP="007B0564">
            <w:pPr>
              <w:spacing w:before="0" w:after="0"/>
              <w:rPr>
                <w:rFonts w:eastAsia="Times New Roman" w:cs="Arial"/>
                <w:color w:val="000000"/>
                <w:sz w:val="20"/>
                <w:szCs w:val="20"/>
                <w:lang w:eastAsia="en-GB"/>
              </w:rPr>
            </w:pPr>
          </w:p>
        </w:tc>
        <w:tc>
          <w:tcPr>
            <w:tcW w:w="2813" w:type="dxa"/>
            <w:tcBorders>
              <w:top w:val="nil"/>
              <w:left w:val="nil"/>
              <w:bottom w:val="nil"/>
              <w:right w:val="nil"/>
            </w:tcBorders>
            <w:shd w:val="clear" w:color="auto" w:fill="auto"/>
            <w:noWrap/>
            <w:vAlign w:val="bottom"/>
            <w:hideMark/>
          </w:tcPr>
          <w:p w14:paraId="1972109B" w14:textId="77777777" w:rsidR="007B0564" w:rsidRPr="007B0564" w:rsidRDefault="007B0564" w:rsidP="007B0564">
            <w:pPr>
              <w:spacing w:before="0" w:after="0"/>
              <w:rPr>
                <w:rFonts w:eastAsia="Times New Roman" w:cs="Arial"/>
                <w:color w:val="000000"/>
                <w:sz w:val="20"/>
                <w:szCs w:val="20"/>
                <w:lang w:eastAsia="en-GB"/>
              </w:rPr>
            </w:pPr>
            <w:r w:rsidRPr="007B0564">
              <w:rPr>
                <w:rFonts w:eastAsia="Times New Roman" w:cs="Arial"/>
                <w:color w:val="000000"/>
                <w:sz w:val="20"/>
                <w:szCs w:val="20"/>
                <w:lang w:eastAsia="en-GB"/>
              </w:rPr>
              <w:t>Removal of sheep and cattle</w:t>
            </w:r>
          </w:p>
        </w:tc>
      </w:tr>
      <w:tr w:rsidR="007B0564" w:rsidRPr="007B0564" w14:paraId="3EB29B6C" w14:textId="77777777" w:rsidTr="007B0564">
        <w:trPr>
          <w:trHeight w:val="295"/>
        </w:trPr>
        <w:tc>
          <w:tcPr>
            <w:tcW w:w="3118" w:type="dxa"/>
            <w:tcBorders>
              <w:top w:val="nil"/>
              <w:left w:val="nil"/>
              <w:bottom w:val="nil"/>
              <w:right w:val="nil"/>
            </w:tcBorders>
            <w:shd w:val="clear" w:color="auto" w:fill="auto"/>
            <w:noWrap/>
            <w:vAlign w:val="bottom"/>
            <w:hideMark/>
          </w:tcPr>
          <w:p w14:paraId="6F96193A" w14:textId="77777777" w:rsidR="007B0564" w:rsidRPr="007B0564" w:rsidRDefault="007B0564" w:rsidP="007B0564">
            <w:pPr>
              <w:spacing w:before="0" w:after="0"/>
              <w:rPr>
                <w:rFonts w:eastAsia="Times New Roman" w:cs="Arial"/>
                <w:color w:val="000000"/>
                <w:sz w:val="20"/>
                <w:szCs w:val="20"/>
                <w:lang w:eastAsia="en-GB"/>
              </w:rPr>
            </w:pPr>
          </w:p>
        </w:tc>
        <w:tc>
          <w:tcPr>
            <w:tcW w:w="2813" w:type="dxa"/>
            <w:tcBorders>
              <w:top w:val="nil"/>
              <w:left w:val="nil"/>
              <w:bottom w:val="nil"/>
              <w:right w:val="nil"/>
            </w:tcBorders>
            <w:shd w:val="clear" w:color="auto" w:fill="auto"/>
            <w:noWrap/>
            <w:vAlign w:val="bottom"/>
            <w:hideMark/>
          </w:tcPr>
          <w:p w14:paraId="6C52C73F" w14:textId="77777777" w:rsidR="007B0564" w:rsidRPr="007B0564" w:rsidRDefault="007B0564" w:rsidP="007B0564">
            <w:pPr>
              <w:spacing w:before="0" w:after="0"/>
              <w:rPr>
                <w:rFonts w:eastAsia="Times New Roman" w:cs="Arial"/>
                <w:color w:val="000000"/>
                <w:sz w:val="20"/>
                <w:szCs w:val="20"/>
                <w:lang w:eastAsia="en-GB"/>
              </w:rPr>
            </w:pPr>
            <w:r w:rsidRPr="007B0564">
              <w:rPr>
                <w:rFonts w:eastAsia="Times New Roman" w:cs="Arial"/>
                <w:color w:val="000000"/>
                <w:sz w:val="20"/>
                <w:szCs w:val="20"/>
                <w:lang w:eastAsia="en-GB"/>
              </w:rPr>
              <w:t>Wildlife corridors</w:t>
            </w:r>
          </w:p>
        </w:tc>
      </w:tr>
      <w:tr w:rsidR="007B0564" w:rsidRPr="007B0564" w14:paraId="1DDFB189" w14:textId="77777777" w:rsidTr="007B0564">
        <w:trPr>
          <w:trHeight w:val="295"/>
        </w:trPr>
        <w:tc>
          <w:tcPr>
            <w:tcW w:w="3118" w:type="dxa"/>
            <w:tcBorders>
              <w:top w:val="nil"/>
              <w:left w:val="nil"/>
              <w:bottom w:val="nil"/>
              <w:right w:val="nil"/>
            </w:tcBorders>
            <w:shd w:val="clear" w:color="auto" w:fill="auto"/>
            <w:noWrap/>
            <w:vAlign w:val="bottom"/>
            <w:hideMark/>
          </w:tcPr>
          <w:p w14:paraId="6501487D" w14:textId="77777777" w:rsidR="007B0564" w:rsidRPr="007B0564" w:rsidRDefault="007B0564" w:rsidP="007B0564">
            <w:pPr>
              <w:spacing w:before="0" w:after="0"/>
              <w:rPr>
                <w:rFonts w:eastAsia="Times New Roman" w:cs="Arial"/>
                <w:color w:val="000000"/>
                <w:sz w:val="20"/>
                <w:szCs w:val="20"/>
                <w:lang w:eastAsia="en-GB"/>
              </w:rPr>
            </w:pPr>
          </w:p>
        </w:tc>
        <w:tc>
          <w:tcPr>
            <w:tcW w:w="2813" w:type="dxa"/>
            <w:tcBorders>
              <w:top w:val="nil"/>
              <w:left w:val="nil"/>
              <w:bottom w:val="nil"/>
              <w:right w:val="nil"/>
            </w:tcBorders>
            <w:shd w:val="clear" w:color="auto" w:fill="auto"/>
            <w:noWrap/>
            <w:vAlign w:val="bottom"/>
            <w:hideMark/>
          </w:tcPr>
          <w:p w14:paraId="7D46BD78" w14:textId="77777777" w:rsidR="007B0564" w:rsidRPr="007B0564" w:rsidRDefault="007B0564" w:rsidP="007B0564">
            <w:pPr>
              <w:spacing w:before="0" w:after="0"/>
              <w:rPr>
                <w:rFonts w:eastAsia="Times New Roman" w:cs="Arial"/>
                <w:color w:val="000000"/>
                <w:sz w:val="20"/>
                <w:szCs w:val="20"/>
                <w:lang w:eastAsia="en-GB"/>
              </w:rPr>
            </w:pPr>
            <w:r w:rsidRPr="007B0564">
              <w:rPr>
                <w:rFonts w:eastAsia="Times New Roman" w:cs="Arial"/>
                <w:color w:val="000000"/>
                <w:sz w:val="20"/>
                <w:szCs w:val="20"/>
                <w:lang w:eastAsia="en-GB"/>
              </w:rPr>
              <w:t>Spreading of slurry</w:t>
            </w:r>
          </w:p>
        </w:tc>
      </w:tr>
      <w:tr w:rsidR="007B0564" w:rsidRPr="007B0564" w14:paraId="1AD45410" w14:textId="77777777" w:rsidTr="007B0564">
        <w:trPr>
          <w:trHeight w:val="295"/>
        </w:trPr>
        <w:tc>
          <w:tcPr>
            <w:tcW w:w="3118" w:type="dxa"/>
            <w:tcBorders>
              <w:top w:val="nil"/>
              <w:left w:val="nil"/>
              <w:bottom w:val="nil"/>
              <w:right w:val="nil"/>
            </w:tcBorders>
            <w:shd w:val="clear" w:color="auto" w:fill="auto"/>
            <w:noWrap/>
            <w:vAlign w:val="bottom"/>
          </w:tcPr>
          <w:p w14:paraId="3B3B387B" w14:textId="77777777" w:rsidR="007B0564" w:rsidRPr="007B0564" w:rsidRDefault="007B0564" w:rsidP="007B0564">
            <w:pPr>
              <w:spacing w:before="0" w:after="0"/>
              <w:rPr>
                <w:rFonts w:eastAsia="Times New Roman" w:cs="Arial"/>
                <w:color w:val="000000"/>
                <w:sz w:val="20"/>
                <w:szCs w:val="20"/>
                <w:lang w:eastAsia="en-GB"/>
              </w:rPr>
            </w:pPr>
          </w:p>
        </w:tc>
        <w:tc>
          <w:tcPr>
            <w:tcW w:w="2813" w:type="dxa"/>
            <w:tcBorders>
              <w:top w:val="nil"/>
              <w:left w:val="nil"/>
              <w:bottom w:val="nil"/>
              <w:right w:val="nil"/>
            </w:tcBorders>
            <w:shd w:val="clear" w:color="auto" w:fill="auto"/>
            <w:noWrap/>
            <w:vAlign w:val="bottom"/>
          </w:tcPr>
          <w:p w14:paraId="69F29894" w14:textId="77777777" w:rsidR="007B0564" w:rsidRPr="007B0564" w:rsidRDefault="007B0564" w:rsidP="007B0564">
            <w:pPr>
              <w:spacing w:before="0" w:after="0"/>
              <w:rPr>
                <w:rFonts w:eastAsia="Times New Roman" w:cs="Arial"/>
                <w:color w:val="000000"/>
                <w:sz w:val="20"/>
                <w:szCs w:val="20"/>
                <w:lang w:eastAsia="en-GB"/>
              </w:rPr>
            </w:pPr>
          </w:p>
        </w:tc>
      </w:tr>
      <w:tr w:rsidR="007B0564" w:rsidRPr="007B0564" w14:paraId="27627FF3" w14:textId="77777777" w:rsidTr="007B0564">
        <w:trPr>
          <w:trHeight w:val="295"/>
        </w:trPr>
        <w:tc>
          <w:tcPr>
            <w:tcW w:w="3118" w:type="dxa"/>
            <w:tcBorders>
              <w:top w:val="nil"/>
              <w:left w:val="nil"/>
              <w:bottom w:val="nil"/>
              <w:right w:val="nil"/>
            </w:tcBorders>
            <w:shd w:val="clear" w:color="auto" w:fill="auto"/>
            <w:noWrap/>
            <w:vAlign w:val="bottom"/>
            <w:hideMark/>
          </w:tcPr>
          <w:p w14:paraId="29AAA1DF" w14:textId="77777777" w:rsidR="007B0564" w:rsidRPr="007B0564" w:rsidRDefault="007B0564" w:rsidP="007B0564">
            <w:pPr>
              <w:spacing w:before="0" w:after="0"/>
              <w:rPr>
                <w:rFonts w:eastAsia="Times New Roman" w:cs="Arial"/>
                <w:color w:val="000000"/>
                <w:sz w:val="20"/>
                <w:szCs w:val="20"/>
                <w:lang w:eastAsia="en-GB"/>
              </w:rPr>
            </w:pPr>
            <w:r w:rsidRPr="007B0564">
              <w:rPr>
                <w:rFonts w:eastAsia="Times New Roman" w:cs="Arial"/>
                <w:color w:val="000000"/>
                <w:sz w:val="20"/>
                <w:szCs w:val="20"/>
                <w:lang w:eastAsia="en-GB"/>
              </w:rPr>
              <w:t>Conservation projects</w:t>
            </w:r>
          </w:p>
        </w:tc>
        <w:tc>
          <w:tcPr>
            <w:tcW w:w="2813" w:type="dxa"/>
            <w:tcBorders>
              <w:top w:val="nil"/>
              <w:left w:val="nil"/>
              <w:bottom w:val="nil"/>
              <w:right w:val="nil"/>
            </w:tcBorders>
            <w:shd w:val="clear" w:color="auto" w:fill="auto"/>
            <w:noWrap/>
            <w:vAlign w:val="bottom"/>
            <w:hideMark/>
          </w:tcPr>
          <w:p w14:paraId="1210BE55" w14:textId="77777777" w:rsidR="007B0564" w:rsidRPr="007B0564" w:rsidRDefault="007B0564" w:rsidP="007B0564">
            <w:pPr>
              <w:spacing w:before="0" w:after="0"/>
              <w:rPr>
                <w:rFonts w:eastAsia="Times New Roman" w:cs="Arial"/>
                <w:color w:val="000000"/>
                <w:sz w:val="20"/>
                <w:szCs w:val="20"/>
                <w:lang w:eastAsia="en-GB"/>
              </w:rPr>
            </w:pPr>
            <w:r w:rsidRPr="007B0564">
              <w:rPr>
                <w:rFonts w:eastAsia="Times New Roman" w:cs="Arial"/>
                <w:color w:val="000000"/>
                <w:sz w:val="20"/>
                <w:szCs w:val="20"/>
                <w:lang w:eastAsia="en-GB"/>
              </w:rPr>
              <w:t>Natural regeneration</w:t>
            </w:r>
          </w:p>
        </w:tc>
      </w:tr>
      <w:tr w:rsidR="007B0564" w:rsidRPr="007B0564" w14:paraId="7EB9BD54" w14:textId="77777777" w:rsidTr="007B0564">
        <w:trPr>
          <w:trHeight w:val="295"/>
        </w:trPr>
        <w:tc>
          <w:tcPr>
            <w:tcW w:w="3118" w:type="dxa"/>
            <w:tcBorders>
              <w:top w:val="nil"/>
              <w:left w:val="nil"/>
              <w:bottom w:val="nil"/>
              <w:right w:val="nil"/>
            </w:tcBorders>
            <w:shd w:val="clear" w:color="auto" w:fill="auto"/>
            <w:noWrap/>
            <w:vAlign w:val="bottom"/>
            <w:hideMark/>
          </w:tcPr>
          <w:p w14:paraId="08D3422E" w14:textId="77777777" w:rsidR="007B0564" w:rsidRPr="007B0564" w:rsidRDefault="007B0564" w:rsidP="007B0564">
            <w:pPr>
              <w:spacing w:before="0" w:after="0"/>
              <w:rPr>
                <w:rFonts w:eastAsia="Times New Roman" w:cs="Arial"/>
                <w:color w:val="000000"/>
                <w:sz w:val="20"/>
                <w:szCs w:val="20"/>
                <w:lang w:eastAsia="en-GB"/>
              </w:rPr>
            </w:pPr>
          </w:p>
        </w:tc>
        <w:tc>
          <w:tcPr>
            <w:tcW w:w="2813" w:type="dxa"/>
            <w:tcBorders>
              <w:top w:val="nil"/>
              <w:left w:val="nil"/>
              <w:bottom w:val="nil"/>
              <w:right w:val="nil"/>
            </w:tcBorders>
            <w:shd w:val="clear" w:color="auto" w:fill="auto"/>
            <w:noWrap/>
            <w:vAlign w:val="bottom"/>
            <w:hideMark/>
          </w:tcPr>
          <w:p w14:paraId="2B9E9B54" w14:textId="77777777" w:rsidR="007B0564" w:rsidRPr="007B0564" w:rsidRDefault="007B0564" w:rsidP="007B0564">
            <w:pPr>
              <w:spacing w:before="0" w:after="0"/>
              <w:rPr>
                <w:rFonts w:eastAsia="Times New Roman" w:cs="Arial"/>
                <w:color w:val="000000"/>
                <w:sz w:val="20"/>
                <w:szCs w:val="20"/>
                <w:lang w:eastAsia="en-GB"/>
              </w:rPr>
            </w:pPr>
            <w:r w:rsidRPr="007B0564">
              <w:rPr>
                <w:rFonts w:eastAsia="Times New Roman" w:cs="Arial"/>
                <w:color w:val="000000"/>
                <w:sz w:val="20"/>
                <w:szCs w:val="20"/>
                <w:lang w:eastAsia="en-GB"/>
              </w:rPr>
              <w:t>Rewild</w:t>
            </w:r>
          </w:p>
        </w:tc>
      </w:tr>
      <w:tr w:rsidR="007B0564" w:rsidRPr="007B0564" w14:paraId="10447AC7" w14:textId="77777777" w:rsidTr="007B0564">
        <w:trPr>
          <w:trHeight w:val="295"/>
        </w:trPr>
        <w:tc>
          <w:tcPr>
            <w:tcW w:w="3118" w:type="dxa"/>
            <w:tcBorders>
              <w:top w:val="nil"/>
              <w:left w:val="nil"/>
              <w:bottom w:val="nil"/>
              <w:right w:val="nil"/>
            </w:tcBorders>
            <w:shd w:val="clear" w:color="auto" w:fill="auto"/>
            <w:noWrap/>
            <w:vAlign w:val="bottom"/>
            <w:hideMark/>
          </w:tcPr>
          <w:p w14:paraId="36A13B39" w14:textId="77777777" w:rsidR="007B0564" w:rsidRPr="007B0564" w:rsidRDefault="007B0564" w:rsidP="007B0564">
            <w:pPr>
              <w:spacing w:before="0" w:after="0"/>
              <w:rPr>
                <w:rFonts w:eastAsia="Times New Roman" w:cs="Arial"/>
                <w:color w:val="000000"/>
                <w:sz w:val="20"/>
                <w:szCs w:val="20"/>
                <w:lang w:eastAsia="en-GB"/>
              </w:rPr>
            </w:pPr>
          </w:p>
        </w:tc>
        <w:tc>
          <w:tcPr>
            <w:tcW w:w="2813" w:type="dxa"/>
            <w:tcBorders>
              <w:top w:val="nil"/>
              <w:left w:val="nil"/>
              <w:bottom w:val="nil"/>
              <w:right w:val="nil"/>
            </w:tcBorders>
            <w:shd w:val="clear" w:color="auto" w:fill="auto"/>
            <w:noWrap/>
            <w:vAlign w:val="bottom"/>
            <w:hideMark/>
          </w:tcPr>
          <w:p w14:paraId="6269CF59" w14:textId="77777777" w:rsidR="007B0564" w:rsidRPr="007B0564" w:rsidRDefault="007B0564" w:rsidP="007B0564">
            <w:pPr>
              <w:spacing w:before="0" w:after="0"/>
              <w:rPr>
                <w:rFonts w:eastAsia="Times New Roman" w:cs="Arial"/>
                <w:color w:val="000000"/>
                <w:sz w:val="20"/>
                <w:szCs w:val="20"/>
                <w:lang w:eastAsia="en-GB"/>
              </w:rPr>
            </w:pPr>
            <w:r w:rsidRPr="007B0564">
              <w:rPr>
                <w:rFonts w:eastAsia="Times New Roman" w:cs="Arial"/>
                <w:color w:val="000000"/>
                <w:sz w:val="20"/>
                <w:szCs w:val="20"/>
                <w:lang w:eastAsia="en-GB"/>
              </w:rPr>
              <w:t>Peatland restoration</w:t>
            </w:r>
          </w:p>
        </w:tc>
      </w:tr>
      <w:tr w:rsidR="007B0564" w:rsidRPr="007B0564" w14:paraId="71283B54" w14:textId="77777777" w:rsidTr="007B0564">
        <w:trPr>
          <w:trHeight w:val="295"/>
        </w:trPr>
        <w:tc>
          <w:tcPr>
            <w:tcW w:w="3118" w:type="dxa"/>
            <w:tcBorders>
              <w:top w:val="nil"/>
              <w:left w:val="nil"/>
              <w:bottom w:val="nil"/>
              <w:right w:val="nil"/>
            </w:tcBorders>
            <w:shd w:val="clear" w:color="auto" w:fill="auto"/>
            <w:noWrap/>
            <w:vAlign w:val="bottom"/>
            <w:hideMark/>
          </w:tcPr>
          <w:p w14:paraId="2E26D7EC" w14:textId="77777777" w:rsidR="007B0564" w:rsidRPr="007B0564" w:rsidRDefault="007B0564" w:rsidP="007B0564">
            <w:pPr>
              <w:spacing w:before="0" w:after="0"/>
              <w:rPr>
                <w:rFonts w:eastAsia="Times New Roman" w:cs="Arial"/>
                <w:color w:val="000000"/>
                <w:sz w:val="20"/>
                <w:szCs w:val="20"/>
                <w:lang w:eastAsia="en-GB"/>
              </w:rPr>
            </w:pPr>
          </w:p>
        </w:tc>
        <w:tc>
          <w:tcPr>
            <w:tcW w:w="2813" w:type="dxa"/>
            <w:tcBorders>
              <w:top w:val="nil"/>
              <w:left w:val="nil"/>
              <w:bottom w:val="nil"/>
              <w:right w:val="nil"/>
            </w:tcBorders>
            <w:shd w:val="clear" w:color="auto" w:fill="auto"/>
            <w:noWrap/>
            <w:vAlign w:val="bottom"/>
            <w:hideMark/>
          </w:tcPr>
          <w:p w14:paraId="233631FB" w14:textId="77777777" w:rsidR="007B0564" w:rsidRPr="007B0564" w:rsidRDefault="007B0564" w:rsidP="007B0564">
            <w:pPr>
              <w:spacing w:before="0" w:after="0"/>
              <w:rPr>
                <w:rFonts w:eastAsia="Times New Roman" w:cs="Arial"/>
                <w:color w:val="000000"/>
                <w:sz w:val="20"/>
                <w:szCs w:val="20"/>
                <w:lang w:eastAsia="en-GB"/>
              </w:rPr>
            </w:pPr>
            <w:r w:rsidRPr="007B0564">
              <w:rPr>
                <w:rFonts w:eastAsia="Times New Roman" w:cs="Arial"/>
                <w:color w:val="000000"/>
                <w:sz w:val="20"/>
                <w:szCs w:val="20"/>
                <w:lang w:eastAsia="en-GB"/>
              </w:rPr>
              <w:t>Increasing hedgerows</w:t>
            </w:r>
          </w:p>
        </w:tc>
      </w:tr>
      <w:tr w:rsidR="007B0564" w:rsidRPr="007B0564" w14:paraId="5DF804F5" w14:textId="77777777" w:rsidTr="007B0564">
        <w:trPr>
          <w:trHeight w:val="295"/>
        </w:trPr>
        <w:tc>
          <w:tcPr>
            <w:tcW w:w="3118" w:type="dxa"/>
            <w:tcBorders>
              <w:top w:val="nil"/>
              <w:left w:val="nil"/>
              <w:bottom w:val="nil"/>
              <w:right w:val="nil"/>
            </w:tcBorders>
            <w:shd w:val="clear" w:color="auto" w:fill="auto"/>
            <w:noWrap/>
            <w:vAlign w:val="bottom"/>
          </w:tcPr>
          <w:p w14:paraId="632618FB" w14:textId="77777777" w:rsidR="007B0564" w:rsidRPr="007B0564" w:rsidRDefault="007B0564" w:rsidP="007B0564">
            <w:pPr>
              <w:spacing w:before="0" w:after="0"/>
              <w:rPr>
                <w:rFonts w:eastAsia="Times New Roman" w:cs="Arial"/>
                <w:color w:val="000000"/>
                <w:sz w:val="20"/>
                <w:szCs w:val="20"/>
                <w:lang w:eastAsia="en-GB"/>
              </w:rPr>
            </w:pPr>
          </w:p>
        </w:tc>
        <w:tc>
          <w:tcPr>
            <w:tcW w:w="2813" w:type="dxa"/>
            <w:tcBorders>
              <w:top w:val="nil"/>
              <w:left w:val="nil"/>
              <w:bottom w:val="nil"/>
              <w:right w:val="nil"/>
            </w:tcBorders>
            <w:shd w:val="clear" w:color="auto" w:fill="auto"/>
            <w:noWrap/>
            <w:vAlign w:val="bottom"/>
          </w:tcPr>
          <w:p w14:paraId="479944FA" w14:textId="77777777" w:rsidR="007B0564" w:rsidRPr="007B0564" w:rsidRDefault="007B0564" w:rsidP="007B0564">
            <w:pPr>
              <w:spacing w:before="0" w:after="0"/>
              <w:rPr>
                <w:rFonts w:eastAsia="Times New Roman" w:cs="Arial"/>
                <w:color w:val="000000"/>
                <w:sz w:val="20"/>
                <w:szCs w:val="20"/>
                <w:lang w:eastAsia="en-GB"/>
              </w:rPr>
            </w:pPr>
          </w:p>
        </w:tc>
      </w:tr>
      <w:tr w:rsidR="007B0564" w:rsidRPr="007B0564" w14:paraId="5B7EA7F0" w14:textId="77777777" w:rsidTr="007B0564">
        <w:trPr>
          <w:trHeight w:val="295"/>
        </w:trPr>
        <w:tc>
          <w:tcPr>
            <w:tcW w:w="3118" w:type="dxa"/>
            <w:tcBorders>
              <w:top w:val="nil"/>
              <w:left w:val="nil"/>
              <w:bottom w:val="nil"/>
              <w:right w:val="nil"/>
            </w:tcBorders>
            <w:shd w:val="clear" w:color="auto" w:fill="auto"/>
            <w:noWrap/>
            <w:vAlign w:val="bottom"/>
            <w:hideMark/>
          </w:tcPr>
          <w:p w14:paraId="2F78FADB" w14:textId="77777777" w:rsidR="007B0564" w:rsidRPr="007B0564" w:rsidRDefault="007B0564" w:rsidP="007B0564">
            <w:pPr>
              <w:spacing w:before="0" w:after="0"/>
              <w:rPr>
                <w:rFonts w:eastAsia="Times New Roman" w:cs="Arial"/>
                <w:color w:val="000000"/>
                <w:sz w:val="20"/>
                <w:szCs w:val="20"/>
                <w:lang w:eastAsia="en-GB"/>
              </w:rPr>
            </w:pPr>
            <w:r w:rsidRPr="007B0564">
              <w:rPr>
                <w:rFonts w:eastAsia="Times New Roman" w:cs="Arial"/>
                <w:color w:val="000000"/>
                <w:sz w:val="20"/>
                <w:szCs w:val="20"/>
                <w:lang w:eastAsia="en-GB"/>
              </w:rPr>
              <w:t>Afforestation</w:t>
            </w:r>
          </w:p>
        </w:tc>
        <w:tc>
          <w:tcPr>
            <w:tcW w:w="2813" w:type="dxa"/>
            <w:tcBorders>
              <w:top w:val="nil"/>
              <w:left w:val="nil"/>
              <w:bottom w:val="nil"/>
              <w:right w:val="nil"/>
            </w:tcBorders>
            <w:shd w:val="clear" w:color="auto" w:fill="auto"/>
            <w:noWrap/>
            <w:vAlign w:val="bottom"/>
            <w:hideMark/>
          </w:tcPr>
          <w:p w14:paraId="4F3C686B" w14:textId="77777777" w:rsidR="007B0564" w:rsidRPr="007B0564" w:rsidRDefault="007B0564" w:rsidP="007B0564">
            <w:pPr>
              <w:spacing w:before="0" w:after="0"/>
              <w:rPr>
                <w:rFonts w:eastAsia="Times New Roman" w:cs="Arial"/>
                <w:color w:val="000000"/>
                <w:sz w:val="20"/>
                <w:szCs w:val="20"/>
                <w:lang w:eastAsia="en-GB"/>
              </w:rPr>
            </w:pPr>
            <w:r w:rsidRPr="007B0564">
              <w:rPr>
                <w:rFonts w:eastAsia="Times New Roman" w:cs="Arial"/>
                <w:color w:val="000000"/>
                <w:sz w:val="20"/>
                <w:szCs w:val="20"/>
                <w:lang w:eastAsia="en-GB"/>
              </w:rPr>
              <w:t>Planting</w:t>
            </w:r>
          </w:p>
        </w:tc>
      </w:tr>
      <w:tr w:rsidR="007B0564" w:rsidRPr="007B0564" w14:paraId="56FF29A7" w14:textId="77777777" w:rsidTr="007B0564">
        <w:trPr>
          <w:trHeight w:val="295"/>
        </w:trPr>
        <w:tc>
          <w:tcPr>
            <w:tcW w:w="3118" w:type="dxa"/>
            <w:tcBorders>
              <w:top w:val="nil"/>
              <w:left w:val="nil"/>
              <w:bottom w:val="nil"/>
              <w:right w:val="nil"/>
            </w:tcBorders>
            <w:shd w:val="clear" w:color="auto" w:fill="auto"/>
            <w:noWrap/>
            <w:vAlign w:val="bottom"/>
            <w:hideMark/>
          </w:tcPr>
          <w:p w14:paraId="24FD7E93" w14:textId="77777777" w:rsidR="007B0564" w:rsidRPr="007B0564" w:rsidRDefault="007B0564" w:rsidP="007B0564">
            <w:pPr>
              <w:spacing w:before="0" w:after="0"/>
              <w:rPr>
                <w:rFonts w:eastAsia="Times New Roman" w:cs="Arial"/>
                <w:color w:val="000000"/>
                <w:sz w:val="20"/>
                <w:szCs w:val="20"/>
                <w:lang w:eastAsia="en-GB"/>
              </w:rPr>
            </w:pPr>
          </w:p>
        </w:tc>
        <w:tc>
          <w:tcPr>
            <w:tcW w:w="2813" w:type="dxa"/>
            <w:tcBorders>
              <w:top w:val="nil"/>
              <w:left w:val="nil"/>
              <w:bottom w:val="nil"/>
              <w:right w:val="nil"/>
            </w:tcBorders>
            <w:shd w:val="clear" w:color="auto" w:fill="auto"/>
            <w:noWrap/>
            <w:vAlign w:val="bottom"/>
            <w:hideMark/>
          </w:tcPr>
          <w:p w14:paraId="2BEDA5D2" w14:textId="77777777" w:rsidR="007B0564" w:rsidRPr="007B0564" w:rsidRDefault="007B0564" w:rsidP="007B0564">
            <w:pPr>
              <w:spacing w:before="0" w:after="0"/>
              <w:rPr>
                <w:rFonts w:eastAsia="Times New Roman" w:cs="Arial"/>
                <w:color w:val="000000"/>
                <w:sz w:val="20"/>
                <w:szCs w:val="20"/>
                <w:lang w:eastAsia="en-GB"/>
              </w:rPr>
            </w:pPr>
            <w:r w:rsidRPr="007B0564">
              <w:rPr>
                <w:rFonts w:eastAsia="Times New Roman" w:cs="Arial"/>
                <w:color w:val="000000"/>
                <w:sz w:val="20"/>
                <w:szCs w:val="20"/>
                <w:lang w:eastAsia="en-GB"/>
              </w:rPr>
              <w:t>Afforestation</w:t>
            </w:r>
          </w:p>
        </w:tc>
      </w:tr>
      <w:tr w:rsidR="007B0564" w:rsidRPr="007B0564" w14:paraId="7473CE4D" w14:textId="77777777" w:rsidTr="007B0564">
        <w:trPr>
          <w:trHeight w:val="295"/>
        </w:trPr>
        <w:tc>
          <w:tcPr>
            <w:tcW w:w="3118" w:type="dxa"/>
            <w:tcBorders>
              <w:top w:val="nil"/>
              <w:left w:val="nil"/>
              <w:bottom w:val="nil"/>
              <w:right w:val="nil"/>
            </w:tcBorders>
            <w:shd w:val="clear" w:color="auto" w:fill="auto"/>
            <w:noWrap/>
            <w:vAlign w:val="bottom"/>
            <w:hideMark/>
          </w:tcPr>
          <w:p w14:paraId="15EDC6A2" w14:textId="77777777" w:rsidR="007B0564" w:rsidRPr="007B0564" w:rsidRDefault="007B0564" w:rsidP="007B0564">
            <w:pPr>
              <w:spacing w:before="0" w:after="0"/>
              <w:rPr>
                <w:rFonts w:eastAsia="Times New Roman" w:cs="Arial"/>
                <w:color w:val="000000"/>
                <w:sz w:val="20"/>
                <w:szCs w:val="20"/>
                <w:lang w:eastAsia="en-GB"/>
              </w:rPr>
            </w:pPr>
          </w:p>
        </w:tc>
        <w:tc>
          <w:tcPr>
            <w:tcW w:w="2813" w:type="dxa"/>
            <w:tcBorders>
              <w:top w:val="nil"/>
              <w:left w:val="nil"/>
              <w:bottom w:val="nil"/>
              <w:right w:val="nil"/>
            </w:tcBorders>
            <w:shd w:val="clear" w:color="auto" w:fill="auto"/>
            <w:noWrap/>
            <w:vAlign w:val="bottom"/>
            <w:hideMark/>
          </w:tcPr>
          <w:p w14:paraId="5DE9FBF5" w14:textId="77777777" w:rsidR="007B0564" w:rsidRPr="007B0564" w:rsidRDefault="007B0564" w:rsidP="007B0564">
            <w:pPr>
              <w:spacing w:before="0" w:after="0"/>
              <w:rPr>
                <w:rFonts w:eastAsia="Times New Roman" w:cs="Arial"/>
                <w:color w:val="000000"/>
                <w:sz w:val="20"/>
                <w:szCs w:val="20"/>
                <w:lang w:eastAsia="en-GB"/>
              </w:rPr>
            </w:pPr>
            <w:r w:rsidRPr="007B0564">
              <w:rPr>
                <w:rFonts w:eastAsia="Times New Roman" w:cs="Arial"/>
                <w:color w:val="000000"/>
                <w:sz w:val="20"/>
                <w:szCs w:val="20"/>
                <w:lang w:eastAsia="en-GB"/>
              </w:rPr>
              <w:t>Woodland creation</w:t>
            </w:r>
          </w:p>
        </w:tc>
      </w:tr>
      <w:tr w:rsidR="007B0564" w:rsidRPr="007B0564" w14:paraId="45E411D3" w14:textId="77777777" w:rsidTr="007B0564">
        <w:trPr>
          <w:trHeight w:val="295"/>
        </w:trPr>
        <w:tc>
          <w:tcPr>
            <w:tcW w:w="3118" w:type="dxa"/>
            <w:tcBorders>
              <w:top w:val="nil"/>
              <w:left w:val="nil"/>
              <w:bottom w:val="nil"/>
              <w:right w:val="nil"/>
            </w:tcBorders>
            <w:shd w:val="clear" w:color="auto" w:fill="auto"/>
            <w:noWrap/>
            <w:vAlign w:val="bottom"/>
            <w:hideMark/>
          </w:tcPr>
          <w:p w14:paraId="19BE5A2F" w14:textId="77777777" w:rsidR="007B0564" w:rsidRPr="007B0564" w:rsidRDefault="007B0564" w:rsidP="007B0564">
            <w:pPr>
              <w:spacing w:before="0" w:after="0"/>
              <w:rPr>
                <w:rFonts w:eastAsia="Times New Roman" w:cs="Arial"/>
                <w:color w:val="000000"/>
                <w:sz w:val="20"/>
                <w:szCs w:val="20"/>
                <w:lang w:eastAsia="en-GB"/>
              </w:rPr>
            </w:pPr>
          </w:p>
        </w:tc>
        <w:tc>
          <w:tcPr>
            <w:tcW w:w="2813" w:type="dxa"/>
            <w:tcBorders>
              <w:top w:val="nil"/>
              <w:left w:val="nil"/>
              <w:bottom w:val="nil"/>
              <w:right w:val="nil"/>
            </w:tcBorders>
            <w:shd w:val="clear" w:color="auto" w:fill="auto"/>
            <w:noWrap/>
            <w:vAlign w:val="bottom"/>
            <w:hideMark/>
          </w:tcPr>
          <w:p w14:paraId="36967A71" w14:textId="51AD31FD" w:rsidR="007B0564" w:rsidRPr="007B0564" w:rsidRDefault="007B0564" w:rsidP="007B0564">
            <w:pPr>
              <w:spacing w:before="0" w:after="0"/>
              <w:rPr>
                <w:rFonts w:eastAsia="Times New Roman" w:cs="Arial"/>
                <w:color w:val="000000"/>
                <w:sz w:val="20"/>
                <w:szCs w:val="20"/>
                <w:lang w:eastAsia="en-GB"/>
              </w:rPr>
            </w:pPr>
            <w:r w:rsidRPr="007B0564">
              <w:rPr>
                <w:rFonts w:eastAsia="Times New Roman" w:cs="Arial"/>
                <w:color w:val="000000"/>
                <w:sz w:val="20"/>
                <w:szCs w:val="20"/>
                <w:lang w:eastAsia="en-GB"/>
              </w:rPr>
              <w:t>Commercial forest</w:t>
            </w:r>
            <w:r>
              <w:rPr>
                <w:rFonts w:eastAsia="Times New Roman" w:cs="Arial"/>
                <w:color w:val="000000"/>
                <w:sz w:val="20"/>
                <w:szCs w:val="20"/>
                <w:lang w:eastAsia="en-GB"/>
              </w:rPr>
              <w:t>r</w:t>
            </w:r>
            <w:r w:rsidRPr="007B0564">
              <w:rPr>
                <w:rFonts w:eastAsia="Times New Roman" w:cs="Arial"/>
                <w:color w:val="000000"/>
                <w:sz w:val="20"/>
                <w:szCs w:val="20"/>
                <w:lang w:eastAsia="en-GB"/>
              </w:rPr>
              <w:t>y</w:t>
            </w:r>
          </w:p>
        </w:tc>
      </w:tr>
      <w:tr w:rsidR="007B0564" w:rsidRPr="007B0564" w14:paraId="337DF985" w14:textId="77777777" w:rsidTr="007B0564">
        <w:trPr>
          <w:trHeight w:val="295"/>
        </w:trPr>
        <w:tc>
          <w:tcPr>
            <w:tcW w:w="3118" w:type="dxa"/>
            <w:tcBorders>
              <w:top w:val="nil"/>
              <w:left w:val="nil"/>
              <w:bottom w:val="nil"/>
              <w:right w:val="nil"/>
            </w:tcBorders>
            <w:shd w:val="clear" w:color="auto" w:fill="auto"/>
            <w:noWrap/>
            <w:vAlign w:val="bottom"/>
            <w:hideMark/>
          </w:tcPr>
          <w:p w14:paraId="598C9E26" w14:textId="77777777" w:rsidR="007B0564" w:rsidRPr="007B0564" w:rsidRDefault="007B0564" w:rsidP="007B0564">
            <w:pPr>
              <w:spacing w:before="0" w:after="0"/>
              <w:rPr>
                <w:rFonts w:eastAsia="Times New Roman" w:cs="Arial"/>
                <w:color w:val="000000"/>
                <w:sz w:val="20"/>
                <w:szCs w:val="20"/>
                <w:lang w:eastAsia="en-GB"/>
              </w:rPr>
            </w:pPr>
          </w:p>
        </w:tc>
        <w:tc>
          <w:tcPr>
            <w:tcW w:w="2813" w:type="dxa"/>
            <w:tcBorders>
              <w:top w:val="nil"/>
              <w:left w:val="nil"/>
              <w:bottom w:val="nil"/>
              <w:right w:val="nil"/>
            </w:tcBorders>
            <w:shd w:val="clear" w:color="auto" w:fill="auto"/>
            <w:noWrap/>
            <w:vAlign w:val="bottom"/>
            <w:hideMark/>
          </w:tcPr>
          <w:p w14:paraId="029BF120" w14:textId="77777777" w:rsidR="007B0564" w:rsidRPr="007B0564" w:rsidRDefault="007B0564" w:rsidP="007B0564">
            <w:pPr>
              <w:spacing w:before="0" w:after="0"/>
              <w:rPr>
                <w:rFonts w:eastAsia="Times New Roman" w:cs="Arial"/>
                <w:color w:val="000000"/>
                <w:sz w:val="20"/>
                <w:szCs w:val="20"/>
                <w:lang w:eastAsia="en-GB"/>
              </w:rPr>
            </w:pPr>
            <w:r w:rsidRPr="007B0564">
              <w:rPr>
                <w:rFonts w:eastAsia="Times New Roman" w:cs="Arial"/>
                <w:color w:val="000000"/>
                <w:sz w:val="20"/>
                <w:szCs w:val="20"/>
                <w:lang w:eastAsia="en-GB"/>
              </w:rPr>
              <w:t>Reforestation</w:t>
            </w:r>
          </w:p>
        </w:tc>
      </w:tr>
      <w:tr w:rsidR="007B0564" w:rsidRPr="007B0564" w14:paraId="34DB6D17" w14:textId="77777777" w:rsidTr="007B0564">
        <w:trPr>
          <w:trHeight w:val="295"/>
        </w:trPr>
        <w:tc>
          <w:tcPr>
            <w:tcW w:w="3118" w:type="dxa"/>
            <w:tcBorders>
              <w:top w:val="nil"/>
              <w:left w:val="nil"/>
              <w:bottom w:val="nil"/>
              <w:right w:val="nil"/>
            </w:tcBorders>
            <w:shd w:val="clear" w:color="auto" w:fill="auto"/>
            <w:noWrap/>
            <w:vAlign w:val="bottom"/>
          </w:tcPr>
          <w:p w14:paraId="40259BB6" w14:textId="77777777" w:rsidR="007B0564" w:rsidRPr="007B0564" w:rsidRDefault="007B0564" w:rsidP="007B0564">
            <w:pPr>
              <w:spacing w:before="0" w:after="0"/>
              <w:rPr>
                <w:rFonts w:eastAsia="Times New Roman" w:cs="Arial"/>
                <w:color w:val="000000"/>
                <w:sz w:val="20"/>
                <w:szCs w:val="20"/>
                <w:lang w:eastAsia="en-GB"/>
              </w:rPr>
            </w:pPr>
          </w:p>
        </w:tc>
        <w:tc>
          <w:tcPr>
            <w:tcW w:w="2813" w:type="dxa"/>
            <w:tcBorders>
              <w:top w:val="nil"/>
              <w:left w:val="nil"/>
              <w:bottom w:val="nil"/>
              <w:right w:val="nil"/>
            </w:tcBorders>
            <w:shd w:val="clear" w:color="auto" w:fill="auto"/>
            <w:noWrap/>
            <w:vAlign w:val="bottom"/>
          </w:tcPr>
          <w:p w14:paraId="7DD37925" w14:textId="77777777" w:rsidR="007B0564" w:rsidRPr="007B0564" w:rsidRDefault="007B0564" w:rsidP="007B0564">
            <w:pPr>
              <w:spacing w:before="0" w:after="0"/>
              <w:rPr>
                <w:rFonts w:eastAsia="Times New Roman" w:cs="Arial"/>
                <w:color w:val="000000"/>
                <w:sz w:val="20"/>
                <w:szCs w:val="20"/>
                <w:lang w:eastAsia="en-GB"/>
              </w:rPr>
            </w:pPr>
          </w:p>
        </w:tc>
      </w:tr>
      <w:tr w:rsidR="007B0564" w:rsidRPr="007B0564" w14:paraId="540A8E1F" w14:textId="77777777" w:rsidTr="007B0564">
        <w:trPr>
          <w:trHeight w:val="295"/>
        </w:trPr>
        <w:tc>
          <w:tcPr>
            <w:tcW w:w="3118" w:type="dxa"/>
            <w:tcBorders>
              <w:top w:val="nil"/>
              <w:left w:val="nil"/>
              <w:bottom w:val="nil"/>
              <w:right w:val="nil"/>
            </w:tcBorders>
            <w:shd w:val="clear" w:color="auto" w:fill="auto"/>
            <w:noWrap/>
            <w:vAlign w:val="bottom"/>
            <w:hideMark/>
          </w:tcPr>
          <w:p w14:paraId="02DA3332" w14:textId="77777777" w:rsidR="007B0564" w:rsidRPr="007B0564" w:rsidRDefault="007B0564" w:rsidP="007B0564">
            <w:pPr>
              <w:spacing w:before="0" w:after="0"/>
              <w:rPr>
                <w:rFonts w:eastAsia="Times New Roman" w:cs="Arial"/>
                <w:color w:val="000000"/>
                <w:sz w:val="20"/>
                <w:szCs w:val="20"/>
                <w:lang w:eastAsia="en-GB"/>
              </w:rPr>
            </w:pPr>
            <w:r w:rsidRPr="007B0564">
              <w:rPr>
                <w:rFonts w:eastAsia="Times New Roman" w:cs="Arial"/>
                <w:color w:val="000000"/>
                <w:sz w:val="20"/>
                <w:szCs w:val="20"/>
                <w:lang w:eastAsia="en-GB"/>
              </w:rPr>
              <w:t>Deforestation</w:t>
            </w:r>
          </w:p>
        </w:tc>
        <w:tc>
          <w:tcPr>
            <w:tcW w:w="2813" w:type="dxa"/>
            <w:tcBorders>
              <w:top w:val="nil"/>
              <w:left w:val="nil"/>
              <w:bottom w:val="nil"/>
              <w:right w:val="nil"/>
            </w:tcBorders>
            <w:shd w:val="clear" w:color="auto" w:fill="auto"/>
            <w:noWrap/>
            <w:vAlign w:val="bottom"/>
            <w:hideMark/>
          </w:tcPr>
          <w:p w14:paraId="07EAC169" w14:textId="77777777" w:rsidR="007B0564" w:rsidRPr="007B0564" w:rsidRDefault="007B0564" w:rsidP="007B0564">
            <w:pPr>
              <w:spacing w:before="0" w:after="0"/>
              <w:rPr>
                <w:rFonts w:eastAsia="Times New Roman" w:cs="Arial"/>
                <w:color w:val="000000"/>
                <w:sz w:val="20"/>
                <w:szCs w:val="20"/>
                <w:lang w:eastAsia="en-GB"/>
              </w:rPr>
            </w:pPr>
            <w:r w:rsidRPr="007B0564">
              <w:rPr>
                <w:rFonts w:eastAsia="Times New Roman" w:cs="Arial"/>
                <w:color w:val="000000"/>
                <w:sz w:val="20"/>
                <w:szCs w:val="20"/>
                <w:lang w:eastAsia="en-GB"/>
              </w:rPr>
              <w:t>Commercial forestry</w:t>
            </w:r>
          </w:p>
        </w:tc>
      </w:tr>
      <w:tr w:rsidR="007B0564" w:rsidRPr="007B0564" w14:paraId="05E89203" w14:textId="77777777" w:rsidTr="007B0564">
        <w:trPr>
          <w:trHeight w:val="295"/>
        </w:trPr>
        <w:tc>
          <w:tcPr>
            <w:tcW w:w="3118" w:type="dxa"/>
            <w:tcBorders>
              <w:top w:val="nil"/>
              <w:left w:val="nil"/>
              <w:bottom w:val="nil"/>
              <w:right w:val="nil"/>
            </w:tcBorders>
            <w:shd w:val="clear" w:color="auto" w:fill="auto"/>
            <w:noWrap/>
            <w:vAlign w:val="bottom"/>
            <w:hideMark/>
          </w:tcPr>
          <w:p w14:paraId="33FB15D7" w14:textId="77777777" w:rsidR="007B0564" w:rsidRPr="007B0564" w:rsidRDefault="007B0564" w:rsidP="007B0564">
            <w:pPr>
              <w:spacing w:before="0" w:after="0"/>
              <w:rPr>
                <w:rFonts w:eastAsia="Times New Roman" w:cs="Arial"/>
                <w:color w:val="000000"/>
                <w:sz w:val="20"/>
                <w:szCs w:val="20"/>
                <w:lang w:eastAsia="en-GB"/>
              </w:rPr>
            </w:pPr>
          </w:p>
        </w:tc>
        <w:tc>
          <w:tcPr>
            <w:tcW w:w="2813" w:type="dxa"/>
            <w:tcBorders>
              <w:top w:val="nil"/>
              <w:left w:val="nil"/>
              <w:bottom w:val="nil"/>
              <w:right w:val="nil"/>
            </w:tcBorders>
            <w:shd w:val="clear" w:color="auto" w:fill="auto"/>
            <w:noWrap/>
            <w:vAlign w:val="bottom"/>
            <w:hideMark/>
          </w:tcPr>
          <w:p w14:paraId="4281BAD0" w14:textId="222E22D1" w:rsidR="007B0564" w:rsidRPr="007B0564" w:rsidRDefault="00DE4742" w:rsidP="007B0564">
            <w:pPr>
              <w:spacing w:before="0" w:after="0"/>
              <w:rPr>
                <w:rFonts w:eastAsia="Times New Roman" w:cs="Arial"/>
                <w:color w:val="000000"/>
                <w:sz w:val="20"/>
                <w:szCs w:val="20"/>
                <w:lang w:eastAsia="en-GB"/>
              </w:rPr>
            </w:pPr>
            <w:r w:rsidRPr="007B0564">
              <w:rPr>
                <w:rFonts w:eastAsia="Times New Roman" w:cs="Arial"/>
                <w:color w:val="000000"/>
                <w:sz w:val="20"/>
                <w:szCs w:val="20"/>
                <w:lang w:eastAsia="en-GB"/>
              </w:rPr>
              <w:t>Clear-felling</w:t>
            </w:r>
          </w:p>
        </w:tc>
      </w:tr>
      <w:tr w:rsidR="007B0564" w:rsidRPr="007B0564" w14:paraId="5A6F1A03" w14:textId="77777777" w:rsidTr="007B0564">
        <w:trPr>
          <w:trHeight w:val="295"/>
        </w:trPr>
        <w:tc>
          <w:tcPr>
            <w:tcW w:w="3118" w:type="dxa"/>
            <w:tcBorders>
              <w:top w:val="nil"/>
              <w:left w:val="nil"/>
              <w:bottom w:val="nil"/>
              <w:right w:val="nil"/>
            </w:tcBorders>
            <w:shd w:val="clear" w:color="auto" w:fill="auto"/>
            <w:noWrap/>
            <w:vAlign w:val="bottom"/>
            <w:hideMark/>
          </w:tcPr>
          <w:p w14:paraId="46362567" w14:textId="77777777" w:rsidR="007B0564" w:rsidRPr="007B0564" w:rsidRDefault="007B0564" w:rsidP="007B0564">
            <w:pPr>
              <w:spacing w:before="0" w:after="0"/>
              <w:rPr>
                <w:rFonts w:eastAsia="Times New Roman" w:cs="Arial"/>
                <w:color w:val="000000"/>
                <w:sz w:val="20"/>
                <w:szCs w:val="20"/>
                <w:lang w:eastAsia="en-GB"/>
              </w:rPr>
            </w:pPr>
          </w:p>
        </w:tc>
        <w:tc>
          <w:tcPr>
            <w:tcW w:w="2813" w:type="dxa"/>
            <w:tcBorders>
              <w:top w:val="nil"/>
              <w:left w:val="nil"/>
              <w:bottom w:val="nil"/>
              <w:right w:val="nil"/>
            </w:tcBorders>
            <w:shd w:val="clear" w:color="auto" w:fill="auto"/>
            <w:noWrap/>
            <w:vAlign w:val="bottom"/>
            <w:hideMark/>
          </w:tcPr>
          <w:p w14:paraId="2645AF9E" w14:textId="77777777" w:rsidR="007B0564" w:rsidRPr="007B0564" w:rsidRDefault="007B0564" w:rsidP="007B0564">
            <w:pPr>
              <w:spacing w:before="0" w:after="0"/>
              <w:rPr>
                <w:rFonts w:eastAsia="Times New Roman" w:cs="Arial"/>
                <w:color w:val="000000"/>
                <w:sz w:val="20"/>
                <w:szCs w:val="20"/>
                <w:lang w:eastAsia="en-GB"/>
              </w:rPr>
            </w:pPr>
            <w:r w:rsidRPr="007B0564">
              <w:rPr>
                <w:rFonts w:eastAsia="Times New Roman" w:cs="Arial"/>
                <w:color w:val="000000"/>
                <w:sz w:val="20"/>
                <w:szCs w:val="20"/>
                <w:lang w:eastAsia="en-GB"/>
              </w:rPr>
              <w:t>Removal of non-native forestry</w:t>
            </w:r>
          </w:p>
        </w:tc>
      </w:tr>
      <w:tr w:rsidR="007B0564" w:rsidRPr="007B0564" w14:paraId="1130B1EB" w14:textId="77777777" w:rsidTr="007B0564">
        <w:trPr>
          <w:trHeight w:val="295"/>
        </w:trPr>
        <w:tc>
          <w:tcPr>
            <w:tcW w:w="3118" w:type="dxa"/>
            <w:tcBorders>
              <w:top w:val="nil"/>
              <w:left w:val="nil"/>
              <w:bottom w:val="nil"/>
              <w:right w:val="nil"/>
            </w:tcBorders>
            <w:shd w:val="clear" w:color="auto" w:fill="auto"/>
            <w:noWrap/>
            <w:vAlign w:val="bottom"/>
          </w:tcPr>
          <w:p w14:paraId="1EB5B5AF" w14:textId="77777777" w:rsidR="007B0564" w:rsidRPr="007B0564" w:rsidRDefault="007B0564" w:rsidP="007B0564">
            <w:pPr>
              <w:spacing w:before="0" w:after="0"/>
              <w:rPr>
                <w:rFonts w:eastAsia="Times New Roman" w:cs="Arial"/>
                <w:color w:val="000000"/>
                <w:sz w:val="20"/>
                <w:szCs w:val="20"/>
                <w:lang w:eastAsia="en-GB"/>
              </w:rPr>
            </w:pPr>
          </w:p>
        </w:tc>
        <w:tc>
          <w:tcPr>
            <w:tcW w:w="2813" w:type="dxa"/>
            <w:tcBorders>
              <w:top w:val="nil"/>
              <w:left w:val="nil"/>
              <w:bottom w:val="nil"/>
              <w:right w:val="nil"/>
            </w:tcBorders>
            <w:shd w:val="clear" w:color="auto" w:fill="auto"/>
            <w:noWrap/>
            <w:vAlign w:val="bottom"/>
          </w:tcPr>
          <w:p w14:paraId="3C07C581" w14:textId="77777777" w:rsidR="007B0564" w:rsidRPr="007B0564" w:rsidRDefault="007B0564" w:rsidP="007B0564">
            <w:pPr>
              <w:spacing w:before="0" w:after="0"/>
              <w:rPr>
                <w:rFonts w:eastAsia="Times New Roman" w:cs="Arial"/>
                <w:color w:val="000000"/>
                <w:sz w:val="20"/>
                <w:szCs w:val="20"/>
                <w:lang w:eastAsia="en-GB"/>
              </w:rPr>
            </w:pPr>
          </w:p>
        </w:tc>
      </w:tr>
      <w:tr w:rsidR="007B0564" w:rsidRPr="007B0564" w14:paraId="593A7655" w14:textId="77777777" w:rsidTr="007B0564">
        <w:trPr>
          <w:trHeight w:val="295"/>
        </w:trPr>
        <w:tc>
          <w:tcPr>
            <w:tcW w:w="3118" w:type="dxa"/>
            <w:tcBorders>
              <w:top w:val="nil"/>
              <w:left w:val="nil"/>
              <w:bottom w:val="nil"/>
              <w:right w:val="nil"/>
            </w:tcBorders>
            <w:shd w:val="clear" w:color="auto" w:fill="auto"/>
            <w:noWrap/>
            <w:vAlign w:val="bottom"/>
            <w:hideMark/>
          </w:tcPr>
          <w:p w14:paraId="7345C838" w14:textId="77777777" w:rsidR="007B0564" w:rsidRPr="007B0564" w:rsidRDefault="007B0564" w:rsidP="007B0564">
            <w:pPr>
              <w:spacing w:before="0" w:after="0"/>
              <w:rPr>
                <w:rFonts w:eastAsia="Times New Roman" w:cs="Arial"/>
                <w:color w:val="000000"/>
                <w:sz w:val="20"/>
                <w:szCs w:val="20"/>
                <w:lang w:eastAsia="en-GB"/>
              </w:rPr>
            </w:pPr>
            <w:r w:rsidRPr="007B0564">
              <w:rPr>
                <w:rFonts w:eastAsia="Times New Roman" w:cs="Arial"/>
                <w:color w:val="000000"/>
                <w:sz w:val="20"/>
                <w:szCs w:val="20"/>
                <w:lang w:eastAsia="en-GB"/>
              </w:rPr>
              <w:t>Construction</w:t>
            </w:r>
          </w:p>
        </w:tc>
        <w:tc>
          <w:tcPr>
            <w:tcW w:w="2813" w:type="dxa"/>
            <w:tcBorders>
              <w:top w:val="nil"/>
              <w:left w:val="nil"/>
              <w:bottom w:val="nil"/>
              <w:right w:val="nil"/>
            </w:tcBorders>
            <w:shd w:val="clear" w:color="auto" w:fill="auto"/>
            <w:noWrap/>
            <w:vAlign w:val="bottom"/>
            <w:hideMark/>
          </w:tcPr>
          <w:p w14:paraId="571EF218" w14:textId="77777777" w:rsidR="007B0564" w:rsidRPr="007B0564" w:rsidRDefault="007B0564" w:rsidP="007B0564">
            <w:pPr>
              <w:spacing w:before="0" w:after="0"/>
              <w:rPr>
                <w:rFonts w:eastAsia="Times New Roman" w:cs="Arial"/>
                <w:color w:val="000000"/>
                <w:sz w:val="20"/>
                <w:szCs w:val="20"/>
                <w:lang w:eastAsia="en-GB"/>
              </w:rPr>
            </w:pPr>
            <w:r w:rsidRPr="007B0564">
              <w:rPr>
                <w:rFonts w:eastAsia="Times New Roman" w:cs="Arial"/>
                <w:color w:val="000000"/>
                <w:sz w:val="20"/>
                <w:szCs w:val="20"/>
                <w:lang w:eastAsia="en-GB"/>
              </w:rPr>
              <w:t>Windfarms</w:t>
            </w:r>
          </w:p>
        </w:tc>
      </w:tr>
      <w:tr w:rsidR="007B0564" w:rsidRPr="007B0564" w14:paraId="0B1D87DD" w14:textId="77777777" w:rsidTr="007B0564">
        <w:trPr>
          <w:trHeight w:val="295"/>
        </w:trPr>
        <w:tc>
          <w:tcPr>
            <w:tcW w:w="3118" w:type="dxa"/>
            <w:tcBorders>
              <w:top w:val="nil"/>
              <w:left w:val="nil"/>
              <w:right w:val="nil"/>
            </w:tcBorders>
            <w:shd w:val="clear" w:color="auto" w:fill="auto"/>
            <w:noWrap/>
            <w:vAlign w:val="bottom"/>
          </w:tcPr>
          <w:p w14:paraId="5467F4CE" w14:textId="77777777" w:rsidR="007B0564" w:rsidRPr="007B0564" w:rsidRDefault="007B0564" w:rsidP="007B0564">
            <w:pPr>
              <w:spacing w:before="0" w:after="0"/>
              <w:rPr>
                <w:rFonts w:eastAsia="Times New Roman" w:cs="Arial"/>
                <w:color w:val="000000"/>
                <w:sz w:val="20"/>
                <w:szCs w:val="20"/>
                <w:lang w:eastAsia="en-GB"/>
              </w:rPr>
            </w:pPr>
          </w:p>
        </w:tc>
        <w:tc>
          <w:tcPr>
            <w:tcW w:w="2813" w:type="dxa"/>
            <w:tcBorders>
              <w:top w:val="nil"/>
              <w:left w:val="nil"/>
              <w:right w:val="nil"/>
            </w:tcBorders>
            <w:shd w:val="clear" w:color="auto" w:fill="auto"/>
            <w:noWrap/>
            <w:vAlign w:val="bottom"/>
          </w:tcPr>
          <w:p w14:paraId="332770C2" w14:textId="77777777" w:rsidR="007B0564" w:rsidRPr="007B0564" w:rsidRDefault="007B0564" w:rsidP="007B0564">
            <w:pPr>
              <w:spacing w:before="0" w:after="0"/>
              <w:rPr>
                <w:rFonts w:eastAsia="Times New Roman" w:cs="Arial"/>
                <w:color w:val="000000"/>
                <w:sz w:val="20"/>
                <w:szCs w:val="20"/>
                <w:lang w:eastAsia="en-GB"/>
              </w:rPr>
            </w:pPr>
          </w:p>
        </w:tc>
      </w:tr>
      <w:tr w:rsidR="007B0564" w:rsidRPr="007B0564" w14:paraId="19098826" w14:textId="77777777" w:rsidTr="007B0564">
        <w:trPr>
          <w:trHeight w:val="295"/>
        </w:trPr>
        <w:tc>
          <w:tcPr>
            <w:tcW w:w="3118" w:type="dxa"/>
            <w:tcBorders>
              <w:top w:val="nil"/>
              <w:left w:val="nil"/>
              <w:right w:val="nil"/>
            </w:tcBorders>
            <w:shd w:val="clear" w:color="auto" w:fill="auto"/>
            <w:noWrap/>
            <w:vAlign w:val="bottom"/>
            <w:hideMark/>
          </w:tcPr>
          <w:p w14:paraId="32DA7F22" w14:textId="77777777" w:rsidR="007B0564" w:rsidRPr="007B0564" w:rsidRDefault="007B0564" w:rsidP="007B0564">
            <w:pPr>
              <w:spacing w:before="0" w:after="0"/>
              <w:rPr>
                <w:rFonts w:eastAsia="Times New Roman" w:cs="Arial"/>
                <w:color w:val="000000"/>
                <w:sz w:val="20"/>
                <w:szCs w:val="20"/>
                <w:lang w:eastAsia="en-GB"/>
              </w:rPr>
            </w:pPr>
            <w:r w:rsidRPr="007B0564">
              <w:rPr>
                <w:rFonts w:eastAsia="Times New Roman" w:cs="Arial"/>
                <w:color w:val="000000"/>
                <w:sz w:val="20"/>
                <w:szCs w:val="20"/>
                <w:lang w:eastAsia="en-GB"/>
              </w:rPr>
              <w:t>Increased recreation</w:t>
            </w:r>
          </w:p>
        </w:tc>
        <w:tc>
          <w:tcPr>
            <w:tcW w:w="2813" w:type="dxa"/>
            <w:tcBorders>
              <w:top w:val="nil"/>
              <w:left w:val="nil"/>
              <w:right w:val="nil"/>
            </w:tcBorders>
            <w:shd w:val="clear" w:color="auto" w:fill="auto"/>
            <w:noWrap/>
            <w:vAlign w:val="bottom"/>
            <w:hideMark/>
          </w:tcPr>
          <w:p w14:paraId="034C168B" w14:textId="77777777" w:rsidR="007B0564" w:rsidRPr="007B0564" w:rsidRDefault="007B0564" w:rsidP="007B0564">
            <w:pPr>
              <w:spacing w:before="0" w:after="0"/>
              <w:rPr>
                <w:rFonts w:eastAsia="Times New Roman" w:cs="Arial"/>
                <w:color w:val="000000"/>
                <w:sz w:val="20"/>
                <w:szCs w:val="20"/>
                <w:lang w:eastAsia="en-GB"/>
              </w:rPr>
            </w:pPr>
            <w:r w:rsidRPr="007B0564">
              <w:rPr>
                <w:rFonts w:eastAsia="Times New Roman" w:cs="Arial"/>
                <w:color w:val="000000"/>
                <w:sz w:val="20"/>
                <w:szCs w:val="20"/>
                <w:lang w:eastAsia="en-GB"/>
              </w:rPr>
              <w:t>House</w:t>
            </w:r>
          </w:p>
        </w:tc>
      </w:tr>
      <w:tr w:rsidR="007B0564" w:rsidRPr="007B0564" w14:paraId="3F59EFA4" w14:textId="77777777" w:rsidTr="007B0564">
        <w:trPr>
          <w:trHeight w:val="295"/>
        </w:trPr>
        <w:tc>
          <w:tcPr>
            <w:tcW w:w="3118" w:type="dxa"/>
            <w:tcBorders>
              <w:top w:val="nil"/>
              <w:left w:val="nil"/>
              <w:bottom w:val="single" w:sz="8" w:space="0" w:color="auto"/>
              <w:right w:val="nil"/>
            </w:tcBorders>
            <w:shd w:val="clear" w:color="auto" w:fill="auto"/>
            <w:noWrap/>
            <w:vAlign w:val="bottom"/>
            <w:hideMark/>
          </w:tcPr>
          <w:p w14:paraId="1DB8CF62" w14:textId="77777777" w:rsidR="007B0564" w:rsidRPr="007B0564" w:rsidRDefault="007B0564" w:rsidP="007B0564">
            <w:pPr>
              <w:spacing w:before="0" w:after="0"/>
              <w:rPr>
                <w:rFonts w:eastAsia="Times New Roman" w:cs="Arial"/>
                <w:color w:val="000000"/>
                <w:sz w:val="20"/>
                <w:szCs w:val="20"/>
                <w:lang w:eastAsia="en-GB"/>
              </w:rPr>
            </w:pPr>
          </w:p>
        </w:tc>
        <w:tc>
          <w:tcPr>
            <w:tcW w:w="2813" w:type="dxa"/>
            <w:tcBorders>
              <w:top w:val="nil"/>
              <w:left w:val="nil"/>
              <w:bottom w:val="single" w:sz="8" w:space="0" w:color="auto"/>
              <w:right w:val="nil"/>
            </w:tcBorders>
            <w:shd w:val="clear" w:color="auto" w:fill="auto"/>
            <w:noWrap/>
            <w:vAlign w:val="bottom"/>
            <w:hideMark/>
          </w:tcPr>
          <w:p w14:paraId="55F8A835" w14:textId="77777777" w:rsidR="007B0564" w:rsidRPr="007B0564" w:rsidRDefault="007B0564" w:rsidP="007B0564">
            <w:pPr>
              <w:spacing w:before="0" w:after="0"/>
              <w:rPr>
                <w:rFonts w:eastAsia="Times New Roman" w:cs="Arial"/>
                <w:color w:val="000000"/>
                <w:sz w:val="20"/>
                <w:szCs w:val="20"/>
                <w:lang w:eastAsia="en-GB"/>
              </w:rPr>
            </w:pPr>
            <w:r w:rsidRPr="007B0564">
              <w:rPr>
                <w:rFonts w:eastAsia="Times New Roman" w:cs="Arial"/>
                <w:color w:val="000000"/>
                <w:sz w:val="20"/>
                <w:szCs w:val="20"/>
                <w:lang w:eastAsia="en-GB"/>
              </w:rPr>
              <w:t>Garden</w:t>
            </w:r>
          </w:p>
        </w:tc>
      </w:tr>
    </w:tbl>
    <w:p w14:paraId="68E277AE" w14:textId="0B492BD0" w:rsidR="00387AA5" w:rsidRDefault="00387AA5" w:rsidP="00400678"/>
    <w:p w14:paraId="7F14E4A0" w14:textId="77777777" w:rsidR="00387AA5" w:rsidRDefault="00387AA5" w:rsidP="00400678"/>
    <w:p w14:paraId="240905D5" w14:textId="633C9F64" w:rsidR="009F7381" w:rsidRDefault="009F7381" w:rsidP="00400678">
      <w:r>
        <w:br w:type="page"/>
      </w:r>
    </w:p>
    <w:p w14:paraId="27BBB08C" w14:textId="024B2441" w:rsidR="00387AA5" w:rsidRDefault="009F7381" w:rsidP="009F7381">
      <w:pPr>
        <w:pStyle w:val="Heading3"/>
      </w:pPr>
      <w:bookmarkStart w:id="8" w:name="_Ref178239941"/>
      <w:bookmarkStart w:id="9" w:name="_Toc184065865"/>
      <w:r>
        <w:lastRenderedPageBreak/>
        <w:t>Annex 3</w:t>
      </w:r>
      <w:bookmarkEnd w:id="8"/>
      <w:bookmarkEnd w:id="9"/>
    </w:p>
    <w:bookmarkEnd w:id="0"/>
    <w:p w14:paraId="3B54C8C8" w14:textId="1AE51F86" w:rsidR="009F7381" w:rsidRDefault="009F7381" w:rsidP="009F7381">
      <w:r>
        <w:t xml:space="preserve">Full citation for NBN Atlas </w:t>
      </w:r>
      <w:proofErr w:type="gramStart"/>
      <w:r>
        <w:t>download</w:t>
      </w:r>
      <w:proofErr w:type="gramEnd"/>
      <w:r>
        <w:t xml:space="preserve"> of reptile sightings</w:t>
      </w:r>
      <w:r w:rsidR="00767CED">
        <w:t xml:space="preserve"> used in this study</w:t>
      </w:r>
      <w:r>
        <w:t xml:space="preserve">. </w:t>
      </w:r>
    </w:p>
    <w:p w14:paraId="304D7FBF" w14:textId="556D51A2" w:rsidR="009F7381" w:rsidRPr="009F7381" w:rsidRDefault="009F7381" w:rsidP="009F7381">
      <w:r w:rsidRPr="009F7381">
        <w:rPr>
          <w:i/>
          <w:iCs/>
        </w:rPr>
        <w:t xml:space="preserve">NBN Atlas occurrence download at </w:t>
      </w:r>
      <w:r w:rsidRPr="009D3A94">
        <w:rPr>
          <w:i/>
          <w:iCs/>
        </w:rPr>
        <w:t>https://nbnatlas.org</w:t>
      </w:r>
      <w:r w:rsidRPr="009F7381">
        <w:rPr>
          <w:i/>
          <w:iCs/>
        </w:rPr>
        <w:t xml:space="preserve"> accessed on 20 September 2024.</w:t>
      </w:r>
      <w:r w:rsidRPr="009F7381">
        <w:br/>
      </w:r>
      <w:r w:rsidRPr="009F7381">
        <w:br/>
        <w:t>Data provided by the following providers:</w:t>
      </w:r>
    </w:p>
    <w:p w14:paraId="6AF7AE84" w14:textId="59BBE82D" w:rsidR="00EF6644" w:rsidRPr="00767CED" w:rsidRDefault="00EF6644" w:rsidP="00EF6644">
      <w:pPr>
        <w:ind w:left="360"/>
      </w:pPr>
      <w:r w:rsidRPr="00767CED">
        <w:t xml:space="preserve">Amphibian and Reptile Conservation Trust (2024). Amphibian and Reptile Conservation species database. Occurrence dataset on the NBN Atlas (Creative Commons, with Attribution, Non-commercial v4.0 (CC-BY-NC) CC-BY-NC). For more information: email johnw.wilkinson@arc-trust.org, or </w:t>
      </w:r>
      <w:hyperlink r:id="rId23" w:history="1">
        <w:r w:rsidR="00767CED" w:rsidRPr="008115C7">
          <w:rPr>
            <w:rStyle w:val="Hyperlink"/>
          </w:rPr>
          <w:t>https://registry.nbnatlas.org/public/show/dr236</w:t>
        </w:r>
      </w:hyperlink>
      <w:r w:rsidR="00767CED">
        <w:t xml:space="preserve"> </w:t>
      </w:r>
    </w:p>
    <w:p w14:paraId="2DA883A8" w14:textId="4EBE1FD9" w:rsidR="002B554D" w:rsidRPr="00767CED" w:rsidRDefault="002B554D" w:rsidP="002B554D">
      <w:pPr>
        <w:ind w:left="360"/>
      </w:pPr>
      <w:r w:rsidRPr="00767CED">
        <w:t xml:space="preserve">Amphibian and Reptile Conservation and Biological Records Centre. 20/09/2024 Records verified via </w:t>
      </w:r>
      <w:proofErr w:type="spellStart"/>
      <w:r w:rsidRPr="00767CED">
        <w:t>iRecord</w:t>
      </w:r>
      <w:proofErr w:type="spellEnd"/>
      <w:r w:rsidRPr="00767CED">
        <w:t xml:space="preserve">. (Creative Commons with Attribution 4.0 (CC-BY) CC BY Creative Commons Attribution). For more information: </w:t>
      </w:r>
      <w:hyperlink r:id="rId24" w:history="1">
        <w:r w:rsidRPr="00767CED">
          <w:rPr>
            <w:rStyle w:val="Hyperlink"/>
          </w:rPr>
          <w:t>https://registry.nbnatlas.org/public/show/dr2769</w:t>
        </w:r>
      </w:hyperlink>
    </w:p>
    <w:p w14:paraId="24E92A63" w14:textId="4CF01EF7" w:rsidR="00EF6644" w:rsidRPr="00767CED" w:rsidRDefault="00EF6644" w:rsidP="00EF6644">
      <w:pPr>
        <w:ind w:left="360"/>
      </w:pPr>
      <w:r w:rsidRPr="00767CED">
        <w:t xml:space="preserve">ARG UK (2024). Record Pool. Occurrence dataset on the NBN Atlas (Creative Commons, with Attribution, Non-commercial v4.0 (CC-BY-NC)). For more information: </w:t>
      </w:r>
      <w:hyperlink r:id="rId25" w:history="1">
        <w:r w:rsidR="00767CED" w:rsidRPr="008115C7">
          <w:rPr>
            <w:rStyle w:val="Hyperlink"/>
          </w:rPr>
          <w:t>https://registry.nbnatlas.org/public/show/dr2014</w:t>
        </w:r>
      </w:hyperlink>
      <w:r w:rsidR="00767CED">
        <w:t xml:space="preserve"> </w:t>
      </w:r>
    </w:p>
    <w:p w14:paraId="439DF703" w14:textId="70AD5AC2" w:rsidR="002B554D" w:rsidRPr="00767CED" w:rsidRDefault="002B554D" w:rsidP="002B554D">
      <w:pPr>
        <w:ind w:left="360"/>
      </w:pPr>
      <w:r w:rsidRPr="00767CED">
        <w:t xml:space="preserve">Argyll Biological Records Centre (2024). Argyll Biological Records Dataset. Occurrence dataset on the NBN Atlas (Creative Commons with Attribution 4.0 (CC-BY) CC-BY). For more information: </w:t>
      </w:r>
      <w:hyperlink r:id="rId26" w:history="1">
        <w:r w:rsidR="00767CED" w:rsidRPr="008115C7">
          <w:rPr>
            <w:rStyle w:val="Hyperlink"/>
          </w:rPr>
          <w:t>https://registry.nbnatlas.org/public/show/dr819</w:t>
        </w:r>
      </w:hyperlink>
      <w:r w:rsidR="00767CED">
        <w:t xml:space="preserve"> </w:t>
      </w:r>
    </w:p>
    <w:p w14:paraId="32508B31" w14:textId="05BB6602" w:rsidR="000D71E2" w:rsidRPr="00767CED" w:rsidRDefault="000D71E2" w:rsidP="000D71E2">
      <w:pPr>
        <w:ind w:left="360"/>
      </w:pPr>
      <w:r w:rsidRPr="00767CED">
        <w:t xml:space="preserve">Biological Records Centre (2024). Reptiles and Amphibians Dataset. Occurrence dataset on the NBN Atlas (Creative Commons with Attribution 4.0 (CC-BY) CC-BY). For more information: email brc@ceh.ac.uk, or </w:t>
      </w:r>
      <w:hyperlink r:id="rId27" w:history="1">
        <w:r w:rsidR="00767CED" w:rsidRPr="008115C7">
          <w:rPr>
            <w:rStyle w:val="Hyperlink"/>
          </w:rPr>
          <w:t>https://registry.nbnatlas.org/public/show/dr1385</w:t>
        </w:r>
      </w:hyperlink>
      <w:r w:rsidR="00767CED">
        <w:t xml:space="preserve"> </w:t>
      </w:r>
    </w:p>
    <w:p w14:paraId="40474214" w14:textId="7BD31846" w:rsidR="00767CED" w:rsidRPr="00767CED" w:rsidRDefault="00767CED" w:rsidP="00767CED">
      <w:pPr>
        <w:ind w:left="360"/>
      </w:pPr>
      <w:r w:rsidRPr="00767CED">
        <w:t xml:space="preserve">British Herpetological Society (2024). British records of herpetofauna published in the British Herpetological Society's journals. Occurrence dataset on the NBN Atlas (Creative Commons, with Attribution, Non-commercial v4.0 (CC-BY-NC)). For more information: </w:t>
      </w:r>
      <w:hyperlink r:id="rId28" w:history="1">
        <w:r w:rsidRPr="008115C7">
          <w:rPr>
            <w:rStyle w:val="Hyperlink"/>
          </w:rPr>
          <w:t>https://registry.nbnatlas.org/public/show/dr2970</w:t>
        </w:r>
      </w:hyperlink>
      <w:r>
        <w:t xml:space="preserve"> </w:t>
      </w:r>
    </w:p>
    <w:p w14:paraId="1E1A15B8" w14:textId="34226F39" w:rsidR="002B554D" w:rsidRPr="00767CED" w:rsidRDefault="002B554D" w:rsidP="002B554D">
      <w:pPr>
        <w:ind w:left="360"/>
      </w:pPr>
      <w:r w:rsidRPr="00767CED">
        <w:t xml:space="preserve">Caledonian Conservation (2024). Incidental herptile records 2005-16. Occurrence dataset on the NBN Atlas (Creative Commons with Attribution 4.0 (CC-BY) CC-BY). For more information: email chris.cathrine@caledonianconservation.co.uk, or </w:t>
      </w:r>
      <w:hyperlink r:id="rId29" w:history="1">
        <w:r w:rsidR="00767CED" w:rsidRPr="008115C7">
          <w:rPr>
            <w:rStyle w:val="Hyperlink"/>
          </w:rPr>
          <w:t>https://registry.nbnatlas.org/public/show/dr1351</w:t>
        </w:r>
      </w:hyperlink>
      <w:r w:rsidR="00767CED">
        <w:t xml:space="preserve"> </w:t>
      </w:r>
    </w:p>
    <w:p w14:paraId="69BFEF56" w14:textId="5B5E6BAC" w:rsidR="002B554D" w:rsidRPr="00767CED" w:rsidRDefault="002B554D" w:rsidP="002B554D">
      <w:pPr>
        <w:ind w:left="360"/>
      </w:pPr>
      <w:proofErr w:type="spellStart"/>
      <w:r w:rsidRPr="00767CED">
        <w:t>Froglife</w:t>
      </w:r>
      <w:proofErr w:type="spellEnd"/>
      <w:r w:rsidRPr="00767CED">
        <w:t xml:space="preserve"> (2024). </w:t>
      </w:r>
      <w:proofErr w:type="spellStart"/>
      <w:r w:rsidRPr="00767CED">
        <w:t>Froglife's</w:t>
      </w:r>
      <w:proofErr w:type="spellEnd"/>
      <w:r w:rsidRPr="00767CED">
        <w:t xml:space="preserve"> amphibian and reptile records from the Dragon Finder App for Great Britain in 2016-2020 (inclusive). Occurrence dataset on the NBN Atlas (Creative Commons with Attribution 4.0 (CC-BY) Sensitive species (including smooth snake, sand lizard, adder, natterjack toad, north American bullfrog and pool frog) records are blurred to 10km.). For more information: </w:t>
      </w:r>
      <w:hyperlink r:id="rId30" w:history="1">
        <w:r w:rsidR="00767CED" w:rsidRPr="008115C7">
          <w:rPr>
            <w:rStyle w:val="Hyperlink"/>
          </w:rPr>
          <w:t>https://registry.nbnatlas.org/public/show/dr1128</w:t>
        </w:r>
      </w:hyperlink>
      <w:r w:rsidR="00767CED">
        <w:t xml:space="preserve"> </w:t>
      </w:r>
    </w:p>
    <w:p w14:paraId="6060E7BC" w14:textId="3D6DA3E4" w:rsidR="002B554D" w:rsidRPr="00767CED" w:rsidRDefault="002B554D" w:rsidP="002B554D">
      <w:pPr>
        <w:ind w:left="360"/>
      </w:pPr>
      <w:r w:rsidRPr="00767CED">
        <w:lastRenderedPageBreak/>
        <w:t xml:space="preserve">Highland Biological Recording Group (2024). HBRG P.F. Entwistle </w:t>
      </w:r>
      <w:proofErr w:type="spellStart"/>
      <w:r w:rsidRPr="00767CED">
        <w:t>Colln</w:t>
      </w:r>
      <w:proofErr w:type="spellEnd"/>
      <w:r w:rsidRPr="00767CED">
        <w:t xml:space="preserve"> and Notebooks Dataset (Creative Commons with Attribution 4.0 (CC-BY) CC-BY). For more information: </w:t>
      </w:r>
      <w:hyperlink r:id="rId31" w:history="1">
        <w:r w:rsidR="00767CED" w:rsidRPr="008115C7">
          <w:rPr>
            <w:rStyle w:val="Hyperlink"/>
          </w:rPr>
          <w:t>https://registry.nbnatlas.org/public/show/dr875</w:t>
        </w:r>
      </w:hyperlink>
      <w:r w:rsidR="00767CED">
        <w:t xml:space="preserve"> </w:t>
      </w:r>
    </w:p>
    <w:p w14:paraId="1BF7010E" w14:textId="776ED641" w:rsidR="002B554D" w:rsidRPr="00767CED" w:rsidRDefault="002B554D" w:rsidP="002B554D">
      <w:pPr>
        <w:ind w:left="360"/>
      </w:pPr>
      <w:r w:rsidRPr="00767CED">
        <w:t xml:space="preserve">Highland Biological Recording Group (2024). Vertebrates (not Badger) Dataset. Occurrence dataset on the NBN Atlas (Creative Commons with Attribution 4.0 (CC-BY) CC-BY). For more information: email records@hbrg.org.uk, or </w:t>
      </w:r>
      <w:hyperlink r:id="rId32" w:history="1">
        <w:r w:rsidR="00767CED" w:rsidRPr="008115C7">
          <w:rPr>
            <w:rStyle w:val="Hyperlink"/>
          </w:rPr>
          <w:t>https://registry.nbnatlas.org/public/show/dr885</w:t>
        </w:r>
      </w:hyperlink>
      <w:r w:rsidR="00767CED">
        <w:t xml:space="preserve"> </w:t>
      </w:r>
    </w:p>
    <w:p w14:paraId="02C6BD0B" w14:textId="6431D252" w:rsidR="002B554D" w:rsidRPr="00767CED" w:rsidRDefault="002B554D" w:rsidP="002B554D">
      <w:pPr>
        <w:ind w:left="360"/>
      </w:pPr>
      <w:r w:rsidRPr="00767CED">
        <w:t xml:space="preserve">John Muir Trust (2024). Species Records for John Muir Trust Properties 2007-2009. Occurrence dataset on the NBN Atlas (Creative Commons, with Attribution, Non-commercial v4.0 (CC-BY-NC) CC-BY-NC). For more information: email </w:t>
      </w:r>
      <w:proofErr w:type="gramStart"/>
      <w:r w:rsidRPr="00767CED">
        <w:t>Elizabeth@jmt.org ,</w:t>
      </w:r>
      <w:proofErr w:type="gramEnd"/>
      <w:r w:rsidRPr="00767CED">
        <w:t xml:space="preserve"> or </w:t>
      </w:r>
      <w:hyperlink r:id="rId33" w:history="1">
        <w:r w:rsidR="00767CED" w:rsidRPr="00767CED">
          <w:rPr>
            <w:rStyle w:val="Hyperlink"/>
          </w:rPr>
          <w:t>https://registry.nbnatlas.org/public/show/dr762</w:t>
        </w:r>
      </w:hyperlink>
    </w:p>
    <w:p w14:paraId="665E8381" w14:textId="1910E51B" w:rsidR="00767CED" w:rsidRPr="00767CED" w:rsidRDefault="00767CED" w:rsidP="00767CED">
      <w:pPr>
        <w:ind w:left="360"/>
      </w:pPr>
      <w:r w:rsidRPr="00767CED">
        <w:t xml:space="preserve">John Muir Trust (2024). Species Records for John Muir Trust Properties Nevis, Sandwood, </w:t>
      </w:r>
      <w:proofErr w:type="spellStart"/>
      <w:r w:rsidRPr="00767CED">
        <w:t>Quinag</w:t>
      </w:r>
      <w:proofErr w:type="spellEnd"/>
      <w:r w:rsidRPr="00767CED">
        <w:t xml:space="preserve"> and </w:t>
      </w:r>
      <w:proofErr w:type="spellStart"/>
      <w:r w:rsidRPr="00767CED">
        <w:t>Schiehallion</w:t>
      </w:r>
      <w:proofErr w:type="spellEnd"/>
      <w:r w:rsidRPr="00767CED">
        <w:t xml:space="preserve"> 2010. Occurrence dataset on the NBN Atlas (Creative Commons, with Attribution, Non-commercial v4.0 (CC-BY-NC) CC-BY-NC). For more information: email Elizabeth@jmt.org, or </w:t>
      </w:r>
      <w:hyperlink r:id="rId34" w:history="1">
        <w:r w:rsidRPr="008115C7">
          <w:rPr>
            <w:rStyle w:val="Hyperlink"/>
          </w:rPr>
          <w:t>https://registry.nbnatlas.org/public/show/dr777</w:t>
        </w:r>
      </w:hyperlink>
      <w:r>
        <w:t xml:space="preserve"> </w:t>
      </w:r>
    </w:p>
    <w:p w14:paraId="0939B6E8" w14:textId="77777777" w:rsidR="002B554D" w:rsidRPr="00767CED" w:rsidRDefault="002B554D" w:rsidP="002B554D">
      <w:pPr>
        <w:ind w:left="360"/>
      </w:pPr>
      <w:r w:rsidRPr="00767CED">
        <w:t xml:space="preserve">Natalie Harmsworth's Records (2010-2019), TWIC (2019) (Creative Commons, with Attribution, Non-commercial v4.0 (CC-BY-NC) CC-BY-NC). For more information: email admin@wildlifeinformation.co.uk, or </w:t>
      </w:r>
      <w:hyperlink r:id="rId35" w:history="1">
        <w:r w:rsidRPr="00767CED">
          <w:rPr>
            <w:rStyle w:val="Hyperlink"/>
          </w:rPr>
          <w:t>https://registry.nbnatlas.org/public/show/dr1510</w:t>
        </w:r>
      </w:hyperlink>
      <w:r w:rsidRPr="00767CED">
        <w:t xml:space="preserve"> </w:t>
      </w:r>
    </w:p>
    <w:p w14:paraId="21E1E1D8" w14:textId="2D1D4C91" w:rsidR="002B554D" w:rsidRPr="00767CED" w:rsidRDefault="002B554D" w:rsidP="002B554D">
      <w:pPr>
        <w:ind w:left="360"/>
      </w:pPr>
      <w:r w:rsidRPr="00767CED">
        <w:t xml:space="preserve">Natural Resources Wales. (2024) Welsh Invertebrate Database (WID). Occurrence dataset accessed through the </w:t>
      </w:r>
      <w:proofErr w:type="spellStart"/>
      <w:r w:rsidRPr="00767CED">
        <w:t>NBNAtlas</w:t>
      </w:r>
      <w:proofErr w:type="spellEnd"/>
      <w:r w:rsidRPr="00767CED">
        <w:t xml:space="preserve"> (Open Government Licence (OGL) © CNC/NRW Data may be re-used under the terms of the Open Government Licence providing it is done so, acknowledging both the source and NRW's copyright. It is the recipient's responsibility to ensure the data is fit for the intended purpose. Attribution statement: Contains Natural Resources Wales information © Natural Resources Wales and Database Right. All rights Reserved.). For more information: </w:t>
      </w:r>
      <w:hyperlink r:id="rId36" w:history="1">
        <w:r w:rsidR="00767CED" w:rsidRPr="008115C7">
          <w:rPr>
            <w:rStyle w:val="Hyperlink"/>
          </w:rPr>
          <w:t>https://registry.nbnatlas.org/public/show/dr1212</w:t>
        </w:r>
      </w:hyperlink>
      <w:r w:rsidR="00767CED">
        <w:t xml:space="preserve"> </w:t>
      </w:r>
    </w:p>
    <w:p w14:paraId="3B7618DD" w14:textId="532079DE" w:rsidR="00EF6644" w:rsidRPr="00767CED" w:rsidRDefault="00EF6644" w:rsidP="00EF6644">
      <w:pPr>
        <w:ind w:left="360"/>
      </w:pPr>
      <w:proofErr w:type="gramStart"/>
      <w:r w:rsidRPr="00767CED">
        <w:t>North East</w:t>
      </w:r>
      <w:proofErr w:type="gramEnd"/>
      <w:r w:rsidRPr="00767CED">
        <w:t xml:space="preserve"> Scotland Biological Records Centre (2024). </w:t>
      </w:r>
      <w:proofErr w:type="gramStart"/>
      <w:r w:rsidRPr="00767CED">
        <w:t>North East</w:t>
      </w:r>
      <w:proofErr w:type="gramEnd"/>
      <w:r w:rsidRPr="00767CED">
        <w:t xml:space="preserve"> Scotland Amphibians &amp; Reptiles 1850 - 2016. Occurrence dataset on the NBN Atlas (Creative Commons, with Attribution, Non-commercial v4.0 (CC-BY-NC) CC-BY-NC). For more information: email nesbrec@aberdeenshire.gov.uk, or </w:t>
      </w:r>
      <w:hyperlink r:id="rId37" w:history="1">
        <w:r w:rsidR="00767CED" w:rsidRPr="008115C7">
          <w:rPr>
            <w:rStyle w:val="Hyperlink"/>
          </w:rPr>
          <w:t>https://registry.nbnatlas.org/public/show/dr1388</w:t>
        </w:r>
      </w:hyperlink>
      <w:r w:rsidR="00767CED">
        <w:t xml:space="preserve"> </w:t>
      </w:r>
    </w:p>
    <w:p w14:paraId="282A80BB" w14:textId="70C3C591" w:rsidR="009F7381" w:rsidRPr="00767CED" w:rsidRDefault="009F7381" w:rsidP="002B554D">
      <w:pPr>
        <w:ind w:left="360"/>
      </w:pPr>
      <w:r w:rsidRPr="00767CED">
        <w:t>Records provided by Amphibian and Reptile Conservation, accessed through NBN Atlas website. (</w:t>
      </w:r>
      <w:r w:rsidR="0016407F" w:rsidRPr="00767CED">
        <w:t>2024</w:t>
      </w:r>
      <w:r w:rsidRPr="00767CED">
        <w:t xml:space="preserve">). For more information: email enquiries@arc-trust.org, or </w:t>
      </w:r>
      <w:hyperlink r:id="rId38" w:history="1">
        <w:r w:rsidR="00767CED" w:rsidRPr="008115C7">
          <w:rPr>
            <w:rStyle w:val="Hyperlink"/>
          </w:rPr>
          <w:t>https://registry.nbnatlas.org/public/show/dp58</w:t>
        </w:r>
      </w:hyperlink>
      <w:r w:rsidR="00767CED">
        <w:t xml:space="preserve"> </w:t>
      </w:r>
    </w:p>
    <w:p w14:paraId="7810698A" w14:textId="09B0A600" w:rsidR="002B554D" w:rsidRPr="00767CED" w:rsidRDefault="002B554D" w:rsidP="002B554D">
      <w:pPr>
        <w:ind w:left="360"/>
      </w:pPr>
      <w:r w:rsidRPr="00767CED">
        <w:t xml:space="preserve">Records provided by Amphibian and Reptile Groups of the UK, accessed through NBN Atlas website. (2024). For more information: </w:t>
      </w:r>
      <w:hyperlink r:id="rId39" w:history="1">
        <w:r w:rsidR="00767CED" w:rsidRPr="008115C7">
          <w:rPr>
            <w:rStyle w:val="Hyperlink"/>
          </w:rPr>
          <w:t>https://registry.nbnatlas.org/public/show/dp228</w:t>
        </w:r>
      </w:hyperlink>
      <w:r w:rsidR="00767CED">
        <w:t xml:space="preserve"> </w:t>
      </w:r>
    </w:p>
    <w:p w14:paraId="1109CB3E" w14:textId="4109B3B7" w:rsidR="009F7381" w:rsidRPr="00767CED" w:rsidRDefault="009F7381" w:rsidP="002B554D">
      <w:pPr>
        <w:ind w:left="360"/>
      </w:pPr>
      <w:r w:rsidRPr="00767CED">
        <w:lastRenderedPageBreak/>
        <w:t>Records provided by Argyll Biological Records Centre, accessed through NBN Atlas website. (</w:t>
      </w:r>
      <w:r w:rsidR="0016407F" w:rsidRPr="00767CED">
        <w:t>2024</w:t>
      </w:r>
      <w:r w:rsidRPr="00767CED">
        <w:t xml:space="preserve">). For more information: email data@lnhg.org.uk, or </w:t>
      </w:r>
      <w:hyperlink r:id="rId40" w:history="1">
        <w:r w:rsidR="00767CED" w:rsidRPr="008115C7">
          <w:rPr>
            <w:rStyle w:val="Hyperlink"/>
          </w:rPr>
          <w:t>https://registry.nbnatlas.org/public/show/dp59</w:t>
        </w:r>
      </w:hyperlink>
      <w:r w:rsidR="00767CED">
        <w:t xml:space="preserve"> </w:t>
      </w:r>
    </w:p>
    <w:p w14:paraId="34ADC735" w14:textId="47792AED" w:rsidR="002B554D" w:rsidRPr="00767CED" w:rsidRDefault="002B554D" w:rsidP="002B554D">
      <w:pPr>
        <w:ind w:left="360"/>
      </w:pPr>
      <w:r w:rsidRPr="00767CED">
        <w:t xml:space="preserve">Records provided by Biological Records Centre, accessed through NBN Atlas website. (2024). For more information: email brc@ceh.ac.uk, or </w:t>
      </w:r>
      <w:hyperlink r:id="rId41" w:history="1">
        <w:r w:rsidR="00767CED" w:rsidRPr="008115C7">
          <w:rPr>
            <w:rStyle w:val="Hyperlink"/>
          </w:rPr>
          <w:t>https://registry.nbnatlas.org/public/show/dp77</w:t>
        </w:r>
      </w:hyperlink>
      <w:r w:rsidR="00767CED">
        <w:t xml:space="preserve"> </w:t>
      </w:r>
    </w:p>
    <w:p w14:paraId="1972E53C" w14:textId="03A4A5C6" w:rsidR="000D71E2" w:rsidRPr="00767CED" w:rsidRDefault="000D71E2" w:rsidP="000D71E2">
      <w:pPr>
        <w:ind w:left="360"/>
      </w:pPr>
      <w:r w:rsidRPr="00767CED">
        <w:t xml:space="preserve">Records provided by British Herpetological Society, accessed through NBN Atlas website. (2024). For more information: </w:t>
      </w:r>
      <w:hyperlink r:id="rId42" w:history="1">
        <w:r w:rsidR="00767CED" w:rsidRPr="008115C7">
          <w:rPr>
            <w:rStyle w:val="Hyperlink"/>
          </w:rPr>
          <w:t>https://registry.nbnatlas.org/public/show/dp275</w:t>
        </w:r>
      </w:hyperlink>
      <w:r w:rsidR="00767CED">
        <w:t xml:space="preserve"> </w:t>
      </w:r>
    </w:p>
    <w:p w14:paraId="5620C1A5" w14:textId="2BAB932A" w:rsidR="002B554D" w:rsidRPr="00767CED" w:rsidRDefault="002B554D" w:rsidP="002B554D">
      <w:pPr>
        <w:ind w:left="360"/>
      </w:pPr>
      <w:r w:rsidRPr="00767CED">
        <w:t xml:space="preserve">Records provided by Caledonian Conservation, accessed through NBN Atlas website. (2024). For more information: email info@caledonianconservation.co.uk, or </w:t>
      </w:r>
      <w:hyperlink r:id="rId43" w:history="1">
        <w:r w:rsidR="00767CED" w:rsidRPr="008115C7">
          <w:rPr>
            <w:rStyle w:val="Hyperlink"/>
          </w:rPr>
          <w:t>https://registry.nbnatlas.org/public/show/dp4</w:t>
        </w:r>
      </w:hyperlink>
      <w:r w:rsidR="00767CED">
        <w:t xml:space="preserve"> </w:t>
      </w:r>
    </w:p>
    <w:p w14:paraId="529C9393" w14:textId="3696B995" w:rsidR="000D71E2" w:rsidRPr="00767CED" w:rsidRDefault="000D71E2" w:rsidP="000D71E2">
      <w:pPr>
        <w:ind w:left="360"/>
      </w:pPr>
      <w:r w:rsidRPr="00767CED">
        <w:t xml:space="preserve">Records provided by </w:t>
      </w:r>
      <w:proofErr w:type="spellStart"/>
      <w:r w:rsidRPr="00767CED">
        <w:t>Froglife</w:t>
      </w:r>
      <w:proofErr w:type="spellEnd"/>
      <w:r w:rsidRPr="00767CED">
        <w:t xml:space="preserve">, accessed through NBN Atlas website. (2024). For more information: email info@froglife.org, or </w:t>
      </w:r>
      <w:hyperlink r:id="rId44" w:history="1">
        <w:r w:rsidR="00767CED" w:rsidRPr="008115C7">
          <w:rPr>
            <w:rStyle w:val="Hyperlink"/>
          </w:rPr>
          <w:t>https://registry.nbnatlas.org/public/show/dp180</w:t>
        </w:r>
      </w:hyperlink>
      <w:r w:rsidR="00767CED">
        <w:t xml:space="preserve"> </w:t>
      </w:r>
    </w:p>
    <w:p w14:paraId="4066D479" w14:textId="0ECBD1E4" w:rsidR="002B554D" w:rsidRPr="00767CED" w:rsidRDefault="002B554D" w:rsidP="002B554D">
      <w:pPr>
        <w:ind w:left="360"/>
      </w:pPr>
      <w:r w:rsidRPr="00767CED">
        <w:t xml:space="preserve">Records provided by Highland Biological Recording Group, accessed through NBN Atlas website. (2024). For more information: email chair@hbrg.org.uk, or </w:t>
      </w:r>
      <w:hyperlink r:id="rId45" w:history="1">
        <w:r w:rsidR="00767CED" w:rsidRPr="008115C7">
          <w:rPr>
            <w:rStyle w:val="Hyperlink"/>
          </w:rPr>
          <w:t>https://registry.nbnatlas.org/public/show/dp7</w:t>
        </w:r>
      </w:hyperlink>
      <w:r w:rsidR="00767CED">
        <w:t xml:space="preserve"> </w:t>
      </w:r>
    </w:p>
    <w:p w14:paraId="44712AB3" w14:textId="77777777" w:rsidR="002B554D" w:rsidRPr="00767CED" w:rsidRDefault="002B554D" w:rsidP="002B554D">
      <w:pPr>
        <w:ind w:left="360"/>
      </w:pPr>
      <w:r w:rsidRPr="00767CED">
        <w:t xml:space="preserve">Records provided by John Muir Trust, accessed through NBN Atlas website. (2024). For more information: email admin@johnmuirtrust.org, or </w:t>
      </w:r>
      <w:hyperlink r:id="rId46" w:history="1">
        <w:r w:rsidRPr="00767CED">
          <w:rPr>
            <w:rStyle w:val="Hyperlink"/>
          </w:rPr>
          <w:t>https://registry.nbnatlas.org/public/show/dp41</w:t>
        </w:r>
      </w:hyperlink>
    </w:p>
    <w:p w14:paraId="2DC9883F" w14:textId="592D6A5A" w:rsidR="00767CED" w:rsidRPr="00767CED" w:rsidRDefault="00767CED" w:rsidP="00767CED">
      <w:pPr>
        <w:ind w:left="360"/>
      </w:pPr>
      <w:r w:rsidRPr="00767CED">
        <w:t xml:space="preserve">Records provided by Natural Resources Wales, accessed through NBN Atlas website. (2024). For more information: email nbnadmin@cyfoethnaturiolcymru.gov.uk, or </w:t>
      </w:r>
      <w:hyperlink r:id="rId47" w:history="1">
        <w:r w:rsidRPr="008115C7">
          <w:rPr>
            <w:rStyle w:val="Hyperlink"/>
          </w:rPr>
          <w:t>https://registry.nbnatlas.org/public/show/dp122</w:t>
        </w:r>
      </w:hyperlink>
      <w:r>
        <w:t xml:space="preserve"> </w:t>
      </w:r>
    </w:p>
    <w:p w14:paraId="277CA6F7" w14:textId="57CDB241" w:rsidR="00767CED" w:rsidRPr="00767CED" w:rsidRDefault="00767CED" w:rsidP="00767CED">
      <w:pPr>
        <w:ind w:left="360"/>
      </w:pPr>
      <w:r w:rsidRPr="00767CED">
        <w:t xml:space="preserve">Records provided by </w:t>
      </w:r>
      <w:proofErr w:type="gramStart"/>
      <w:r w:rsidRPr="00767CED">
        <w:t>North East</w:t>
      </w:r>
      <w:proofErr w:type="gramEnd"/>
      <w:r w:rsidRPr="00767CED">
        <w:t xml:space="preserve"> Scotland Biological Records Centre, accessed through NBN Atlas website. (2024). For more information: email nesbrec@aberdeenshire.gov.uk, or </w:t>
      </w:r>
      <w:hyperlink r:id="rId48" w:history="1">
        <w:r w:rsidRPr="008115C7">
          <w:rPr>
            <w:rStyle w:val="Hyperlink"/>
          </w:rPr>
          <w:t>https://registry.nbnatlas.org/public/show/dp123</w:t>
        </w:r>
      </w:hyperlink>
      <w:r>
        <w:t xml:space="preserve"> </w:t>
      </w:r>
    </w:p>
    <w:p w14:paraId="03D1C335" w14:textId="077E503B" w:rsidR="002B554D" w:rsidRPr="00767CED" w:rsidRDefault="002B554D" w:rsidP="002B554D">
      <w:pPr>
        <w:ind w:left="360"/>
      </w:pPr>
      <w:r w:rsidRPr="00767CED">
        <w:t xml:space="preserve">Records provided by Scottish Wildlife Trust, accessed through NBN Atlas website. (2024). For more information: email kedata@scottishwildlifetrust.org.uk, or </w:t>
      </w:r>
      <w:hyperlink r:id="rId49" w:history="1">
        <w:r w:rsidR="00767CED" w:rsidRPr="008115C7">
          <w:rPr>
            <w:rStyle w:val="Hyperlink"/>
          </w:rPr>
          <w:t>https://registry.nbnatlas.org/public/show/dp2</w:t>
        </w:r>
      </w:hyperlink>
      <w:r w:rsidR="00767CED">
        <w:t xml:space="preserve"> </w:t>
      </w:r>
    </w:p>
    <w:p w14:paraId="48B7D689" w14:textId="433303F8" w:rsidR="002B554D" w:rsidRPr="00767CED" w:rsidRDefault="002B554D" w:rsidP="002B554D">
      <w:pPr>
        <w:ind w:left="360"/>
      </w:pPr>
      <w:r w:rsidRPr="00767CED">
        <w:t xml:space="preserve">Records provided by </w:t>
      </w:r>
      <w:proofErr w:type="gramStart"/>
      <w:r w:rsidRPr="00767CED">
        <w:t>South West</w:t>
      </w:r>
      <w:proofErr w:type="gramEnd"/>
      <w:r w:rsidRPr="00767CED">
        <w:t xml:space="preserve"> Scotland Environmental Information Centre (formerly DGERC), accessed through NBN Atlas website. (2024). For more information: email mpollitt@swseic.org.uk, or </w:t>
      </w:r>
      <w:hyperlink r:id="rId50" w:history="1">
        <w:r w:rsidR="00767CED" w:rsidRPr="008115C7">
          <w:rPr>
            <w:rStyle w:val="Hyperlink"/>
          </w:rPr>
          <w:t>https://registry.nbnatlas.org/public/show/dp104</w:t>
        </w:r>
      </w:hyperlink>
      <w:r w:rsidR="00767CED">
        <w:t xml:space="preserve"> </w:t>
      </w:r>
    </w:p>
    <w:p w14:paraId="455EE568" w14:textId="59B89574" w:rsidR="009F7381" w:rsidRPr="00767CED" w:rsidRDefault="009F7381" w:rsidP="002B554D">
      <w:pPr>
        <w:ind w:left="360"/>
      </w:pPr>
      <w:r w:rsidRPr="00767CED">
        <w:t>Records provided by The Road Lab UK, accessed through NBN Atlas website. (</w:t>
      </w:r>
      <w:r w:rsidR="0016407F" w:rsidRPr="00767CED">
        <w:t>2024</w:t>
      </w:r>
      <w:r w:rsidRPr="00767CED">
        <w:t xml:space="preserve">). For more information: </w:t>
      </w:r>
      <w:hyperlink r:id="rId51" w:history="1">
        <w:r w:rsidR="00767CED" w:rsidRPr="008115C7">
          <w:rPr>
            <w:rStyle w:val="Hyperlink"/>
          </w:rPr>
          <w:t>https://registry.nbnatlas.org/public/show/dp205</w:t>
        </w:r>
      </w:hyperlink>
      <w:r w:rsidR="00767CED">
        <w:t xml:space="preserve"> </w:t>
      </w:r>
    </w:p>
    <w:p w14:paraId="64939CF2" w14:textId="2F410763" w:rsidR="009F7381" w:rsidRPr="00767CED" w:rsidRDefault="009F7381" w:rsidP="002B554D">
      <w:pPr>
        <w:ind w:left="360"/>
      </w:pPr>
      <w:r w:rsidRPr="00767CED">
        <w:lastRenderedPageBreak/>
        <w:t>Records provided by The Wildlife Information Centre, accessed through NBN Atlas website. (</w:t>
      </w:r>
      <w:r w:rsidR="0016407F" w:rsidRPr="00767CED">
        <w:t>2024</w:t>
      </w:r>
      <w:r w:rsidRPr="00767CED">
        <w:t xml:space="preserve">). For more information: email info@wildlifeinformation.co.uk, or </w:t>
      </w:r>
      <w:hyperlink r:id="rId52" w:history="1">
        <w:r w:rsidR="00767CED" w:rsidRPr="008115C7">
          <w:rPr>
            <w:rStyle w:val="Hyperlink"/>
          </w:rPr>
          <w:t>https://registry.nbnatlas.org/public/show/dp43</w:t>
        </w:r>
      </w:hyperlink>
      <w:r w:rsidR="00767CED">
        <w:t xml:space="preserve"> </w:t>
      </w:r>
    </w:p>
    <w:p w14:paraId="2D8D1BF3" w14:textId="649EDB46" w:rsidR="002B554D" w:rsidRPr="00767CED" w:rsidRDefault="002B554D" w:rsidP="002B554D">
      <w:pPr>
        <w:ind w:left="360"/>
      </w:pPr>
      <w:r w:rsidRPr="00767CED">
        <w:t xml:space="preserve">Scottish Wildlife Trust (2024). Commissioned surveys and staff surveys and reports for Scottish Wildlife Trust reserves - Verified data. Occurrence dataset on the NBN Atlas (Creative Commons with Attribution 4.0 (CC-BY) CC-BY). For more information: email kedata@scottishwildlifetrust.org.uk, or </w:t>
      </w:r>
      <w:hyperlink r:id="rId53" w:history="1">
        <w:r w:rsidR="00767CED" w:rsidRPr="008115C7">
          <w:rPr>
            <w:rStyle w:val="Hyperlink"/>
          </w:rPr>
          <w:t>https://registry.nbnatlas.org/public/show/dr765</w:t>
        </w:r>
      </w:hyperlink>
      <w:r w:rsidR="00767CED">
        <w:t xml:space="preserve"> </w:t>
      </w:r>
    </w:p>
    <w:p w14:paraId="7A35804B" w14:textId="1347E8CC" w:rsidR="009F7381" w:rsidRPr="00767CED" w:rsidRDefault="009F7381" w:rsidP="002B554D">
      <w:pPr>
        <w:ind w:left="360"/>
      </w:pPr>
      <w:r w:rsidRPr="00767CED">
        <w:t>Scottish Wildlife Trust (</w:t>
      </w:r>
      <w:r w:rsidR="00DA5BD5" w:rsidRPr="00767CED">
        <w:t>2024</w:t>
      </w:r>
      <w:r w:rsidRPr="00767CED">
        <w:t xml:space="preserve">). Survey and monitoring records for Scottish Wildlife Trust reserves from reserve convenors and Trust volunteers - Verified data. Occurrence dataset on the NBN Atlas (Creative Commons with Attribution 4.0 (CC-BY) CC-BY). For more information: email kedata@scottishwildlifetrust.org.uk, or </w:t>
      </w:r>
      <w:hyperlink r:id="rId54" w:history="1">
        <w:r w:rsidR="00767CED" w:rsidRPr="008115C7">
          <w:rPr>
            <w:rStyle w:val="Hyperlink"/>
          </w:rPr>
          <w:t>https://registry.nbnatlas.org/public/show/dr766</w:t>
        </w:r>
      </w:hyperlink>
      <w:r w:rsidR="00767CED">
        <w:t xml:space="preserve"> </w:t>
      </w:r>
    </w:p>
    <w:p w14:paraId="6840A1A3" w14:textId="69F619C9" w:rsidR="009F7381" w:rsidRPr="00767CED" w:rsidRDefault="009F7381" w:rsidP="002B554D">
      <w:pPr>
        <w:ind w:left="360"/>
      </w:pPr>
      <w:proofErr w:type="gramStart"/>
      <w:r w:rsidRPr="00767CED">
        <w:t>South West</w:t>
      </w:r>
      <w:proofErr w:type="gramEnd"/>
      <w:r w:rsidRPr="00767CED">
        <w:t xml:space="preserve"> Scotland Environmental Information Centre (</w:t>
      </w:r>
      <w:r w:rsidR="00DA5BD5" w:rsidRPr="00767CED">
        <w:t>2024</w:t>
      </w:r>
      <w:r w:rsidRPr="00767CED">
        <w:t xml:space="preserve">). Amphibian and reptile data for Dumfries and Galloway. Occurrence dataset on the NBN Atlas (Creative Commons, with Attribution, Non-commercial v4.0 (CC-BY-NC) CC-BY-NC). For more information: email info@dgerc.org.uk, or </w:t>
      </w:r>
      <w:hyperlink r:id="rId55" w:history="1">
        <w:r w:rsidR="00767CED" w:rsidRPr="008115C7">
          <w:rPr>
            <w:rStyle w:val="Hyperlink"/>
          </w:rPr>
          <w:t>https://registry.nbnatlas.org/public/show/dr1209</w:t>
        </w:r>
      </w:hyperlink>
      <w:r w:rsidR="00767CED">
        <w:t xml:space="preserve"> </w:t>
      </w:r>
    </w:p>
    <w:p w14:paraId="1CA6F99F" w14:textId="1AC7D044" w:rsidR="00767CED" w:rsidRPr="00767CED" w:rsidRDefault="00767CED" w:rsidP="00767CED">
      <w:pPr>
        <w:ind w:left="360"/>
      </w:pPr>
      <w:r w:rsidRPr="00767CED">
        <w:t xml:space="preserve">The Road Lab (2024). UK Roadkill Records. Occurrence dataset on the NBN Atlas (Creative Commons, with Attribution, Non-commercial v4.0 (CC-BY-NC)). For more information: </w:t>
      </w:r>
      <w:hyperlink r:id="rId56" w:history="1">
        <w:r w:rsidRPr="008115C7">
          <w:rPr>
            <w:rStyle w:val="Hyperlink"/>
          </w:rPr>
          <w:t>https://registry.nbnatlas.org/public/show/dr1628</w:t>
        </w:r>
      </w:hyperlink>
      <w:r>
        <w:t xml:space="preserve"> </w:t>
      </w:r>
    </w:p>
    <w:p w14:paraId="66B5414E" w14:textId="3F68AE20" w:rsidR="009F7381" w:rsidRPr="00767CED" w:rsidRDefault="009F7381" w:rsidP="002B554D">
      <w:pPr>
        <w:ind w:left="360"/>
      </w:pPr>
      <w:r w:rsidRPr="00767CED">
        <w:t>The Wildlife Information Centre (</w:t>
      </w:r>
      <w:r w:rsidR="00DA5BD5" w:rsidRPr="00767CED">
        <w:t>2024</w:t>
      </w:r>
      <w:r w:rsidRPr="00767CED">
        <w:t xml:space="preserve">). A.T. Sumner's Records. Occurrence dataset on the NBN Atlas (Creative Commons with Attribution 4.0 (CC-BY)). For more information: </w:t>
      </w:r>
      <w:hyperlink r:id="rId57" w:history="1">
        <w:r w:rsidR="00767CED" w:rsidRPr="008115C7">
          <w:rPr>
            <w:rStyle w:val="Hyperlink"/>
          </w:rPr>
          <w:t>https://registry.nbnatlas.org/public/show/dr2785</w:t>
        </w:r>
      </w:hyperlink>
      <w:r w:rsidR="00767CED">
        <w:t xml:space="preserve"> </w:t>
      </w:r>
    </w:p>
    <w:p w14:paraId="31DB32E6" w14:textId="178DC0E0" w:rsidR="00767CED" w:rsidRPr="00767CED" w:rsidRDefault="00767CED" w:rsidP="00767CED">
      <w:pPr>
        <w:ind w:left="360"/>
      </w:pPr>
      <w:r w:rsidRPr="00767CED">
        <w:t xml:space="preserve">The Wildlife Information Centre (2024). Ron McBeath records (2010 - 2014). Occurrence dataset on the NBN Atlas (Creative Commons, with Attribution, Non-commercial v4.0 (CC-BY-NC) CC-BY-NC). For more information: email admin@wildlifeinformation.co.uk, or </w:t>
      </w:r>
      <w:hyperlink r:id="rId58" w:history="1">
        <w:r w:rsidRPr="008115C7">
          <w:rPr>
            <w:rStyle w:val="Hyperlink"/>
          </w:rPr>
          <w:t>https://registry.nbnatlas.org/public/show/dr1515</w:t>
        </w:r>
      </w:hyperlink>
      <w:r>
        <w:t xml:space="preserve"> </w:t>
      </w:r>
    </w:p>
    <w:p w14:paraId="6A5AC118" w14:textId="07B29EAC" w:rsidR="009F7381" w:rsidRPr="00767CED" w:rsidRDefault="009F7381" w:rsidP="002B554D">
      <w:pPr>
        <w:ind w:left="360"/>
      </w:pPr>
      <w:r w:rsidRPr="00767CED">
        <w:t>The Wildlife Information Centre (</w:t>
      </w:r>
      <w:r w:rsidR="00DA5BD5" w:rsidRPr="00767CED">
        <w:t>2024</w:t>
      </w:r>
      <w:r w:rsidRPr="00767CED">
        <w:t xml:space="preserve">). TWIC Biodiversity Field Trip Data (1995-present). Occurrence dataset on the NBN Atlas (Creative Commons, with Attribution, Non-commercial v4.0 (CC-BY-NC) CC-BY-NC). For more information: email admin@wildlifeinformation.co.uk, or </w:t>
      </w:r>
      <w:hyperlink r:id="rId59" w:history="1">
        <w:r w:rsidR="00767CED" w:rsidRPr="008115C7">
          <w:rPr>
            <w:rStyle w:val="Hyperlink"/>
          </w:rPr>
          <w:t>https://registry.nbnatlas.org/public/show/dr922</w:t>
        </w:r>
      </w:hyperlink>
      <w:r w:rsidR="00767CED">
        <w:t xml:space="preserve"> </w:t>
      </w:r>
    </w:p>
    <w:p w14:paraId="6B67FFD1" w14:textId="70C4F99B" w:rsidR="009F7381" w:rsidRDefault="009F7381" w:rsidP="009F7381"/>
    <w:sectPr w:rsidR="009F7381">
      <w:headerReference w:type="even" r:id="rId6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C64695" w14:textId="77777777" w:rsidR="00CD6AA2" w:rsidRDefault="00CD6AA2">
      <w:pPr>
        <w:spacing w:before="0" w:after="0"/>
      </w:pPr>
      <w:r>
        <w:separator/>
      </w:r>
    </w:p>
  </w:endnote>
  <w:endnote w:type="continuationSeparator" w:id="0">
    <w:p w14:paraId="70187E91" w14:textId="77777777" w:rsidR="00CD6AA2" w:rsidRDefault="00CD6AA2">
      <w:pPr>
        <w:spacing w:before="0" w:after="0"/>
      </w:pPr>
      <w:r>
        <w:continuationSeparator/>
      </w:r>
    </w:p>
  </w:endnote>
  <w:endnote w:type="continuationNotice" w:id="1">
    <w:p w14:paraId="34115E75" w14:textId="77777777" w:rsidR="00CD6AA2" w:rsidRDefault="00CD6AA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Times New Roman (Body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44EB38" w14:textId="77777777" w:rsidR="00CD6AA2" w:rsidRDefault="00CD6AA2">
      <w:pPr>
        <w:spacing w:before="0" w:after="0"/>
      </w:pPr>
      <w:r>
        <w:separator/>
      </w:r>
    </w:p>
  </w:footnote>
  <w:footnote w:type="continuationSeparator" w:id="0">
    <w:p w14:paraId="5B28166E" w14:textId="77777777" w:rsidR="00CD6AA2" w:rsidRDefault="00CD6AA2">
      <w:pPr>
        <w:spacing w:before="0" w:after="0"/>
      </w:pPr>
      <w:r>
        <w:continuationSeparator/>
      </w:r>
    </w:p>
  </w:footnote>
  <w:footnote w:type="continuationNotice" w:id="1">
    <w:p w14:paraId="63459B5C" w14:textId="77777777" w:rsidR="00CD6AA2" w:rsidRDefault="00CD6AA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5B709" w14:textId="77777777" w:rsidR="00142FFB" w:rsidRDefault="00142FF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8DAC4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CA54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2DC68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4671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BE8D1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278B7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BDE6B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200B6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6AA33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45EEE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1487A"/>
    <w:multiLevelType w:val="hybridMultilevel"/>
    <w:tmpl w:val="5704AD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11A6F70"/>
    <w:multiLevelType w:val="hybridMultilevel"/>
    <w:tmpl w:val="CCA09718"/>
    <w:lvl w:ilvl="0" w:tplc="DFA69AF6">
      <w:start w:val="1"/>
      <w:numFmt w:val="bullet"/>
      <w:lvlText w:val=""/>
      <w:lvlJc w:val="left"/>
      <w:pPr>
        <w:ind w:left="1060" w:hanging="360"/>
      </w:pPr>
      <w:rPr>
        <w:rFonts w:ascii="Symbol" w:hAnsi="Symbol"/>
      </w:rPr>
    </w:lvl>
    <w:lvl w:ilvl="1" w:tplc="3C608750">
      <w:start w:val="1"/>
      <w:numFmt w:val="bullet"/>
      <w:lvlText w:val=""/>
      <w:lvlJc w:val="left"/>
      <w:pPr>
        <w:ind w:left="1060" w:hanging="360"/>
      </w:pPr>
      <w:rPr>
        <w:rFonts w:ascii="Symbol" w:hAnsi="Symbol"/>
      </w:rPr>
    </w:lvl>
    <w:lvl w:ilvl="2" w:tplc="A1886176">
      <w:start w:val="1"/>
      <w:numFmt w:val="bullet"/>
      <w:lvlText w:val=""/>
      <w:lvlJc w:val="left"/>
      <w:pPr>
        <w:ind w:left="1060" w:hanging="360"/>
      </w:pPr>
      <w:rPr>
        <w:rFonts w:ascii="Symbol" w:hAnsi="Symbol"/>
      </w:rPr>
    </w:lvl>
    <w:lvl w:ilvl="3" w:tplc="4448FA38">
      <w:start w:val="1"/>
      <w:numFmt w:val="bullet"/>
      <w:lvlText w:val=""/>
      <w:lvlJc w:val="left"/>
      <w:pPr>
        <w:ind w:left="1060" w:hanging="360"/>
      </w:pPr>
      <w:rPr>
        <w:rFonts w:ascii="Symbol" w:hAnsi="Symbol"/>
      </w:rPr>
    </w:lvl>
    <w:lvl w:ilvl="4" w:tplc="F0348FCC">
      <w:start w:val="1"/>
      <w:numFmt w:val="bullet"/>
      <w:lvlText w:val=""/>
      <w:lvlJc w:val="left"/>
      <w:pPr>
        <w:ind w:left="1060" w:hanging="360"/>
      </w:pPr>
      <w:rPr>
        <w:rFonts w:ascii="Symbol" w:hAnsi="Symbol"/>
      </w:rPr>
    </w:lvl>
    <w:lvl w:ilvl="5" w:tplc="E6E44940">
      <w:start w:val="1"/>
      <w:numFmt w:val="bullet"/>
      <w:lvlText w:val=""/>
      <w:lvlJc w:val="left"/>
      <w:pPr>
        <w:ind w:left="1060" w:hanging="360"/>
      </w:pPr>
      <w:rPr>
        <w:rFonts w:ascii="Symbol" w:hAnsi="Symbol"/>
      </w:rPr>
    </w:lvl>
    <w:lvl w:ilvl="6" w:tplc="7BDE7C08">
      <w:start w:val="1"/>
      <w:numFmt w:val="bullet"/>
      <w:lvlText w:val=""/>
      <w:lvlJc w:val="left"/>
      <w:pPr>
        <w:ind w:left="1060" w:hanging="360"/>
      </w:pPr>
      <w:rPr>
        <w:rFonts w:ascii="Symbol" w:hAnsi="Symbol"/>
      </w:rPr>
    </w:lvl>
    <w:lvl w:ilvl="7" w:tplc="DA7A120C">
      <w:start w:val="1"/>
      <w:numFmt w:val="bullet"/>
      <w:lvlText w:val=""/>
      <w:lvlJc w:val="left"/>
      <w:pPr>
        <w:ind w:left="1060" w:hanging="360"/>
      </w:pPr>
      <w:rPr>
        <w:rFonts w:ascii="Symbol" w:hAnsi="Symbol"/>
      </w:rPr>
    </w:lvl>
    <w:lvl w:ilvl="8" w:tplc="AE2E85E2">
      <w:start w:val="1"/>
      <w:numFmt w:val="bullet"/>
      <w:lvlText w:val=""/>
      <w:lvlJc w:val="left"/>
      <w:pPr>
        <w:ind w:left="1060" w:hanging="360"/>
      </w:pPr>
      <w:rPr>
        <w:rFonts w:ascii="Symbol" w:hAnsi="Symbol"/>
      </w:rPr>
    </w:lvl>
  </w:abstractNum>
  <w:abstractNum w:abstractNumId="12" w15:restartNumberingAfterBreak="0">
    <w:nsid w:val="05FF342B"/>
    <w:multiLevelType w:val="hybridMultilevel"/>
    <w:tmpl w:val="CF466A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61A3460"/>
    <w:multiLevelType w:val="hybridMultilevel"/>
    <w:tmpl w:val="ABBCB7C0"/>
    <w:lvl w:ilvl="0" w:tplc="ED0EBACE">
      <w:start w:val="1"/>
      <w:numFmt w:val="bullet"/>
      <w:lvlText w:val=""/>
      <w:lvlJc w:val="left"/>
      <w:pPr>
        <w:ind w:left="1440" w:hanging="360"/>
      </w:pPr>
      <w:rPr>
        <w:rFonts w:ascii="Symbol" w:hAnsi="Symbol"/>
      </w:rPr>
    </w:lvl>
    <w:lvl w:ilvl="1" w:tplc="DA126CA2">
      <w:start w:val="1"/>
      <w:numFmt w:val="bullet"/>
      <w:lvlText w:val=""/>
      <w:lvlJc w:val="left"/>
      <w:pPr>
        <w:ind w:left="2160" w:hanging="360"/>
      </w:pPr>
      <w:rPr>
        <w:rFonts w:ascii="Symbol" w:hAnsi="Symbol"/>
      </w:rPr>
    </w:lvl>
    <w:lvl w:ilvl="2" w:tplc="6378650A">
      <w:start w:val="1"/>
      <w:numFmt w:val="bullet"/>
      <w:lvlText w:val=""/>
      <w:lvlJc w:val="left"/>
      <w:pPr>
        <w:ind w:left="1440" w:hanging="360"/>
      </w:pPr>
      <w:rPr>
        <w:rFonts w:ascii="Symbol" w:hAnsi="Symbol"/>
      </w:rPr>
    </w:lvl>
    <w:lvl w:ilvl="3" w:tplc="CCB61D02">
      <w:start w:val="1"/>
      <w:numFmt w:val="bullet"/>
      <w:lvlText w:val=""/>
      <w:lvlJc w:val="left"/>
      <w:pPr>
        <w:ind w:left="1440" w:hanging="360"/>
      </w:pPr>
      <w:rPr>
        <w:rFonts w:ascii="Symbol" w:hAnsi="Symbol"/>
      </w:rPr>
    </w:lvl>
    <w:lvl w:ilvl="4" w:tplc="4BCA1522">
      <w:start w:val="1"/>
      <w:numFmt w:val="bullet"/>
      <w:lvlText w:val=""/>
      <w:lvlJc w:val="left"/>
      <w:pPr>
        <w:ind w:left="1440" w:hanging="360"/>
      </w:pPr>
      <w:rPr>
        <w:rFonts w:ascii="Symbol" w:hAnsi="Symbol"/>
      </w:rPr>
    </w:lvl>
    <w:lvl w:ilvl="5" w:tplc="00B6C900">
      <w:start w:val="1"/>
      <w:numFmt w:val="bullet"/>
      <w:lvlText w:val=""/>
      <w:lvlJc w:val="left"/>
      <w:pPr>
        <w:ind w:left="1440" w:hanging="360"/>
      </w:pPr>
      <w:rPr>
        <w:rFonts w:ascii="Symbol" w:hAnsi="Symbol"/>
      </w:rPr>
    </w:lvl>
    <w:lvl w:ilvl="6" w:tplc="9DD22F12">
      <w:start w:val="1"/>
      <w:numFmt w:val="bullet"/>
      <w:lvlText w:val=""/>
      <w:lvlJc w:val="left"/>
      <w:pPr>
        <w:ind w:left="1440" w:hanging="360"/>
      </w:pPr>
      <w:rPr>
        <w:rFonts w:ascii="Symbol" w:hAnsi="Symbol"/>
      </w:rPr>
    </w:lvl>
    <w:lvl w:ilvl="7" w:tplc="55C61494">
      <w:start w:val="1"/>
      <w:numFmt w:val="bullet"/>
      <w:lvlText w:val=""/>
      <w:lvlJc w:val="left"/>
      <w:pPr>
        <w:ind w:left="1440" w:hanging="360"/>
      </w:pPr>
      <w:rPr>
        <w:rFonts w:ascii="Symbol" w:hAnsi="Symbol"/>
      </w:rPr>
    </w:lvl>
    <w:lvl w:ilvl="8" w:tplc="D58AB058">
      <w:start w:val="1"/>
      <w:numFmt w:val="bullet"/>
      <w:lvlText w:val=""/>
      <w:lvlJc w:val="left"/>
      <w:pPr>
        <w:ind w:left="1440" w:hanging="360"/>
      </w:pPr>
      <w:rPr>
        <w:rFonts w:ascii="Symbol" w:hAnsi="Symbol"/>
      </w:rPr>
    </w:lvl>
  </w:abstractNum>
  <w:abstractNum w:abstractNumId="14" w15:restartNumberingAfterBreak="0">
    <w:nsid w:val="0D606114"/>
    <w:multiLevelType w:val="hybridMultilevel"/>
    <w:tmpl w:val="0ED8B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2B56CF"/>
    <w:multiLevelType w:val="hybridMultilevel"/>
    <w:tmpl w:val="1FC056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5896C6B"/>
    <w:multiLevelType w:val="hybridMultilevel"/>
    <w:tmpl w:val="0C5C64E6"/>
    <w:lvl w:ilvl="0" w:tplc="CD20E51E">
      <w:start w:val="1"/>
      <w:numFmt w:val="bullet"/>
      <w:lvlText w:val=""/>
      <w:lvlJc w:val="left"/>
      <w:pPr>
        <w:ind w:left="357" w:hanging="357"/>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EF55E0"/>
    <w:multiLevelType w:val="hybridMultilevel"/>
    <w:tmpl w:val="E4E02750"/>
    <w:lvl w:ilvl="0" w:tplc="59C8B4B4">
      <w:start w:val="1"/>
      <w:numFmt w:val="bullet"/>
      <w:lvlText w:val=""/>
      <w:lvlJc w:val="left"/>
      <w:pPr>
        <w:ind w:left="1440" w:hanging="360"/>
      </w:pPr>
      <w:rPr>
        <w:rFonts w:ascii="Symbol" w:hAnsi="Symbol"/>
      </w:rPr>
    </w:lvl>
    <w:lvl w:ilvl="1" w:tplc="75666012">
      <w:start w:val="1"/>
      <w:numFmt w:val="bullet"/>
      <w:lvlText w:val=""/>
      <w:lvlJc w:val="left"/>
      <w:pPr>
        <w:ind w:left="2160" w:hanging="360"/>
      </w:pPr>
      <w:rPr>
        <w:rFonts w:ascii="Symbol" w:hAnsi="Symbol"/>
      </w:rPr>
    </w:lvl>
    <w:lvl w:ilvl="2" w:tplc="684A642E">
      <w:start w:val="1"/>
      <w:numFmt w:val="bullet"/>
      <w:lvlText w:val=""/>
      <w:lvlJc w:val="left"/>
      <w:pPr>
        <w:ind w:left="1440" w:hanging="360"/>
      </w:pPr>
      <w:rPr>
        <w:rFonts w:ascii="Symbol" w:hAnsi="Symbol"/>
      </w:rPr>
    </w:lvl>
    <w:lvl w:ilvl="3" w:tplc="BCD615BA">
      <w:start w:val="1"/>
      <w:numFmt w:val="bullet"/>
      <w:lvlText w:val=""/>
      <w:lvlJc w:val="left"/>
      <w:pPr>
        <w:ind w:left="1440" w:hanging="360"/>
      </w:pPr>
      <w:rPr>
        <w:rFonts w:ascii="Symbol" w:hAnsi="Symbol"/>
      </w:rPr>
    </w:lvl>
    <w:lvl w:ilvl="4" w:tplc="074AE1BC">
      <w:start w:val="1"/>
      <w:numFmt w:val="bullet"/>
      <w:lvlText w:val=""/>
      <w:lvlJc w:val="left"/>
      <w:pPr>
        <w:ind w:left="1440" w:hanging="360"/>
      </w:pPr>
      <w:rPr>
        <w:rFonts w:ascii="Symbol" w:hAnsi="Symbol"/>
      </w:rPr>
    </w:lvl>
    <w:lvl w:ilvl="5" w:tplc="90627176">
      <w:start w:val="1"/>
      <w:numFmt w:val="bullet"/>
      <w:lvlText w:val=""/>
      <w:lvlJc w:val="left"/>
      <w:pPr>
        <w:ind w:left="1440" w:hanging="360"/>
      </w:pPr>
      <w:rPr>
        <w:rFonts w:ascii="Symbol" w:hAnsi="Symbol"/>
      </w:rPr>
    </w:lvl>
    <w:lvl w:ilvl="6" w:tplc="55A4E2DE">
      <w:start w:val="1"/>
      <w:numFmt w:val="bullet"/>
      <w:lvlText w:val=""/>
      <w:lvlJc w:val="left"/>
      <w:pPr>
        <w:ind w:left="1440" w:hanging="360"/>
      </w:pPr>
      <w:rPr>
        <w:rFonts w:ascii="Symbol" w:hAnsi="Symbol"/>
      </w:rPr>
    </w:lvl>
    <w:lvl w:ilvl="7" w:tplc="F2C4E9E6">
      <w:start w:val="1"/>
      <w:numFmt w:val="bullet"/>
      <w:lvlText w:val=""/>
      <w:lvlJc w:val="left"/>
      <w:pPr>
        <w:ind w:left="1440" w:hanging="360"/>
      </w:pPr>
      <w:rPr>
        <w:rFonts w:ascii="Symbol" w:hAnsi="Symbol"/>
      </w:rPr>
    </w:lvl>
    <w:lvl w:ilvl="8" w:tplc="C2D4F098">
      <w:start w:val="1"/>
      <w:numFmt w:val="bullet"/>
      <w:lvlText w:val=""/>
      <w:lvlJc w:val="left"/>
      <w:pPr>
        <w:ind w:left="1440" w:hanging="360"/>
      </w:pPr>
      <w:rPr>
        <w:rFonts w:ascii="Symbol" w:hAnsi="Symbol"/>
      </w:rPr>
    </w:lvl>
  </w:abstractNum>
  <w:abstractNum w:abstractNumId="18" w15:restartNumberingAfterBreak="0">
    <w:nsid w:val="18A1201D"/>
    <w:multiLevelType w:val="hybridMultilevel"/>
    <w:tmpl w:val="7B586E9A"/>
    <w:lvl w:ilvl="0" w:tplc="598834E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4F2FA8"/>
    <w:multiLevelType w:val="hybridMultilevel"/>
    <w:tmpl w:val="0102EDBA"/>
    <w:lvl w:ilvl="0" w:tplc="8FB6E2FE">
      <w:start w:val="1"/>
      <w:numFmt w:val="bullet"/>
      <w:lvlText w:val=""/>
      <w:lvlJc w:val="left"/>
      <w:pPr>
        <w:ind w:left="1060" w:hanging="360"/>
      </w:pPr>
      <w:rPr>
        <w:rFonts w:ascii="Symbol" w:hAnsi="Symbol"/>
      </w:rPr>
    </w:lvl>
    <w:lvl w:ilvl="1" w:tplc="BDA85810">
      <w:start w:val="1"/>
      <w:numFmt w:val="bullet"/>
      <w:lvlText w:val=""/>
      <w:lvlJc w:val="left"/>
      <w:pPr>
        <w:ind w:left="1060" w:hanging="360"/>
      </w:pPr>
      <w:rPr>
        <w:rFonts w:ascii="Symbol" w:hAnsi="Symbol"/>
      </w:rPr>
    </w:lvl>
    <w:lvl w:ilvl="2" w:tplc="EBD84E94">
      <w:start w:val="1"/>
      <w:numFmt w:val="bullet"/>
      <w:lvlText w:val=""/>
      <w:lvlJc w:val="left"/>
      <w:pPr>
        <w:ind w:left="1060" w:hanging="360"/>
      </w:pPr>
      <w:rPr>
        <w:rFonts w:ascii="Symbol" w:hAnsi="Symbol"/>
      </w:rPr>
    </w:lvl>
    <w:lvl w:ilvl="3" w:tplc="E8E8C3AE">
      <w:start w:val="1"/>
      <w:numFmt w:val="bullet"/>
      <w:lvlText w:val=""/>
      <w:lvlJc w:val="left"/>
      <w:pPr>
        <w:ind w:left="1060" w:hanging="360"/>
      </w:pPr>
      <w:rPr>
        <w:rFonts w:ascii="Symbol" w:hAnsi="Symbol"/>
      </w:rPr>
    </w:lvl>
    <w:lvl w:ilvl="4" w:tplc="7F2AD4CE">
      <w:start w:val="1"/>
      <w:numFmt w:val="bullet"/>
      <w:lvlText w:val=""/>
      <w:lvlJc w:val="left"/>
      <w:pPr>
        <w:ind w:left="1060" w:hanging="360"/>
      </w:pPr>
      <w:rPr>
        <w:rFonts w:ascii="Symbol" w:hAnsi="Symbol"/>
      </w:rPr>
    </w:lvl>
    <w:lvl w:ilvl="5" w:tplc="9C6A085E">
      <w:start w:val="1"/>
      <w:numFmt w:val="bullet"/>
      <w:lvlText w:val=""/>
      <w:lvlJc w:val="left"/>
      <w:pPr>
        <w:ind w:left="1060" w:hanging="360"/>
      </w:pPr>
      <w:rPr>
        <w:rFonts w:ascii="Symbol" w:hAnsi="Symbol"/>
      </w:rPr>
    </w:lvl>
    <w:lvl w:ilvl="6" w:tplc="5F78FE32">
      <w:start w:val="1"/>
      <w:numFmt w:val="bullet"/>
      <w:lvlText w:val=""/>
      <w:lvlJc w:val="left"/>
      <w:pPr>
        <w:ind w:left="1060" w:hanging="360"/>
      </w:pPr>
      <w:rPr>
        <w:rFonts w:ascii="Symbol" w:hAnsi="Symbol"/>
      </w:rPr>
    </w:lvl>
    <w:lvl w:ilvl="7" w:tplc="80C465B8">
      <w:start w:val="1"/>
      <w:numFmt w:val="bullet"/>
      <w:lvlText w:val=""/>
      <w:lvlJc w:val="left"/>
      <w:pPr>
        <w:ind w:left="1060" w:hanging="360"/>
      </w:pPr>
      <w:rPr>
        <w:rFonts w:ascii="Symbol" w:hAnsi="Symbol"/>
      </w:rPr>
    </w:lvl>
    <w:lvl w:ilvl="8" w:tplc="B8C25C6A">
      <w:start w:val="1"/>
      <w:numFmt w:val="bullet"/>
      <w:lvlText w:val=""/>
      <w:lvlJc w:val="left"/>
      <w:pPr>
        <w:ind w:left="1060" w:hanging="360"/>
      </w:pPr>
      <w:rPr>
        <w:rFonts w:ascii="Symbol" w:hAnsi="Symbol"/>
      </w:rPr>
    </w:lvl>
  </w:abstractNum>
  <w:abstractNum w:abstractNumId="20" w15:restartNumberingAfterBreak="0">
    <w:nsid w:val="19E51840"/>
    <w:multiLevelType w:val="hybridMultilevel"/>
    <w:tmpl w:val="EDFA59F2"/>
    <w:lvl w:ilvl="0" w:tplc="CD20E51E">
      <w:start w:val="1"/>
      <w:numFmt w:val="bullet"/>
      <w:lvlText w:val=""/>
      <w:lvlJc w:val="left"/>
      <w:pPr>
        <w:ind w:left="357" w:hanging="357"/>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540B56"/>
    <w:multiLevelType w:val="hybridMultilevel"/>
    <w:tmpl w:val="37146D2E"/>
    <w:lvl w:ilvl="0" w:tplc="AC1C4A6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9E22AC"/>
    <w:multiLevelType w:val="hybridMultilevel"/>
    <w:tmpl w:val="B5842DD0"/>
    <w:lvl w:ilvl="0" w:tplc="D8EECE7E">
      <w:start w:val="1"/>
      <w:numFmt w:val="bullet"/>
      <w:lvlText w:val="•"/>
      <w:lvlJc w:val="left"/>
      <w:pPr>
        <w:ind w:left="357" w:hanging="357"/>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FE2035"/>
    <w:multiLevelType w:val="hybridMultilevel"/>
    <w:tmpl w:val="0194F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0C40BA"/>
    <w:multiLevelType w:val="hybridMultilevel"/>
    <w:tmpl w:val="E9A4CD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9392E23"/>
    <w:multiLevelType w:val="hybridMultilevel"/>
    <w:tmpl w:val="5E240D1C"/>
    <w:lvl w:ilvl="0" w:tplc="FDE871CE">
      <w:start w:val="1"/>
      <w:numFmt w:val="bullet"/>
      <w:lvlText w:val=""/>
      <w:lvlJc w:val="left"/>
      <w:pPr>
        <w:ind w:left="357" w:hanging="357"/>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3D2136"/>
    <w:multiLevelType w:val="hybridMultilevel"/>
    <w:tmpl w:val="4926AC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A553C3A"/>
    <w:multiLevelType w:val="hybridMultilevel"/>
    <w:tmpl w:val="712C2126"/>
    <w:lvl w:ilvl="0" w:tplc="CD20E51E">
      <w:start w:val="1"/>
      <w:numFmt w:val="bullet"/>
      <w:lvlText w:val=""/>
      <w:lvlJc w:val="left"/>
      <w:pPr>
        <w:ind w:left="357" w:hanging="357"/>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662131C"/>
    <w:multiLevelType w:val="multilevel"/>
    <w:tmpl w:val="7642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C93F14"/>
    <w:multiLevelType w:val="hybridMultilevel"/>
    <w:tmpl w:val="4D24CDA6"/>
    <w:lvl w:ilvl="0" w:tplc="35B01BE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107CA7"/>
    <w:multiLevelType w:val="hybridMultilevel"/>
    <w:tmpl w:val="F6022ACC"/>
    <w:lvl w:ilvl="0" w:tplc="CAF0D31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972533C"/>
    <w:multiLevelType w:val="hybridMultilevel"/>
    <w:tmpl w:val="2E3CF9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9E34CB6"/>
    <w:multiLevelType w:val="hybridMultilevel"/>
    <w:tmpl w:val="E1868C58"/>
    <w:lvl w:ilvl="0" w:tplc="0809000F">
      <w:start w:val="1"/>
      <w:numFmt w:val="decimal"/>
      <w:lvlText w:val="%1."/>
      <w:lvlJc w:val="left"/>
      <w:pPr>
        <w:ind w:left="720" w:hanging="360"/>
      </w:pPr>
    </w:lvl>
    <w:lvl w:ilvl="1" w:tplc="AF409778">
      <w:numFmt w:val="bullet"/>
      <w:lvlText w:val="•"/>
      <w:lvlJc w:val="left"/>
      <w:pPr>
        <w:ind w:left="1440" w:hanging="360"/>
      </w:pPr>
      <w:rPr>
        <w:rFonts w:ascii="Arial" w:eastAsiaTheme="minorHAnsi"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BF3760C"/>
    <w:multiLevelType w:val="hybridMultilevel"/>
    <w:tmpl w:val="6AC8E1A2"/>
    <w:lvl w:ilvl="0" w:tplc="2C7C1AAC">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B162DF"/>
    <w:multiLevelType w:val="hybridMultilevel"/>
    <w:tmpl w:val="8020DABA"/>
    <w:lvl w:ilvl="0" w:tplc="35B01BE6">
      <w:start w:val="1"/>
      <w:numFmt w:val="bullet"/>
      <w:lvlText w:val=""/>
      <w:lvlJc w:val="left"/>
      <w:pPr>
        <w:ind w:left="357" w:hanging="357"/>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577791"/>
    <w:multiLevelType w:val="hybridMultilevel"/>
    <w:tmpl w:val="8FA2D956"/>
    <w:lvl w:ilvl="0" w:tplc="CD20E51E">
      <w:start w:val="1"/>
      <w:numFmt w:val="bullet"/>
      <w:lvlText w:val=""/>
      <w:lvlJc w:val="left"/>
      <w:pPr>
        <w:ind w:left="357" w:hanging="357"/>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CD5B81"/>
    <w:multiLevelType w:val="hybridMultilevel"/>
    <w:tmpl w:val="4D88EC42"/>
    <w:lvl w:ilvl="0" w:tplc="441A0042">
      <w:start w:val="1"/>
      <w:numFmt w:val="bullet"/>
      <w:lvlText w:val=""/>
      <w:lvlJc w:val="left"/>
      <w:pPr>
        <w:ind w:left="1440" w:hanging="360"/>
      </w:pPr>
      <w:rPr>
        <w:rFonts w:ascii="Symbol" w:hAnsi="Symbol"/>
      </w:rPr>
    </w:lvl>
    <w:lvl w:ilvl="1" w:tplc="652CBCD4">
      <w:start w:val="1"/>
      <w:numFmt w:val="bullet"/>
      <w:lvlText w:val=""/>
      <w:lvlJc w:val="left"/>
      <w:pPr>
        <w:ind w:left="2160" w:hanging="360"/>
      </w:pPr>
      <w:rPr>
        <w:rFonts w:ascii="Symbol" w:hAnsi="Symbol"/>
      </w:rPr>
    </w:lvl>
    <w:lvl w:ilvl="2" w:tplc="97122C36">
      <w:start w:val="1"/>
      <w:numFmt w:val="bullet"/>
      <w:lvlText w:val=""/>
      <w:lvlJc w:val="left"/>
      <w:pPr>
        <w:ind w:left="1440" w:hanging="360"/>
      </w:pPr>
      <w:rPr>
        <w:rFonts w:ascii="Symbol" w:hAnsi="Symbol"/>
      </w:rPr>
    </w:lvl>
    <w:lvl w:ilvl="3" w:tplc="6E622F60">
      <w:start w:val="1"/>
      <w:numFmt w:val="bullet"/>
      <w:lvlText w:val=""/>
      <w:lvlJc w:val="left"/>
      <w:pPr>
        <w:ind w:left="1440" w:hanging="360"/>
      </w:pPr>
      <w:rPr>
        <w:rFonts w:ascii="Symbol" w:hAnsi="Symbol"/>
      </w:rPr>
    </w:lvl>
    <w:lvl w:ilvl="4" w:tplc="F96A240C">
      <w:start w:val="1"/>
      <w:numFmt w:val="bullet"/>
      <w:lvlText w:val=""/>
      <w:lvlJc w:val="left"/>
      <w:pPr>
        <w:ind w:left="1440" w:hanging="360"/>
      </w:pPr>
      <w:rPr>
        <w:rFonts w:ascii="Symbol" w:hAnsi="Symbol"/>
      </w:rPr>
    </w:lvl>
    <w:lvl w:ilvl="5" w:tplc="2C90F472">
      <w:start w:val="1"/>
      <w:numFmt w:val="bullet"/>
      <w:lvlText w:val=""/>
      <w:lvlJc w:val="left"/>
      <w:pPr>
        <w:ind w:left="1440" w:hanging="360"/>
      </w:pPr>
      <w:rPr>
        <w:rFonts w:ascii="Symbol" w:hAnsi="Symbol"/>
      </w:rPr>
    </w:lvl>
    <w:lvl w:ilvl="6" w:tplc="618EFC82">
      <w:start w:val="1"/>
      <w:numFmt w:val="bullet"/>
      <w:lvlText w:val=""/>
      <w:lvlJc w:val="left"/>
      <w:pPr>
        <w:ind w:left="1440" w:hanging="360"/>
      </w:pPr>
      <w:rPr>
        <w:rFonts w:ascii="Symbol" w:hAnsi="Symbol"/>
      </w:rPr>
    </w:lvl>
    <w:lvl w:ilvl="7" w:tplc="9F6EB9C0">
      <w:start w:val="1"/>
      <w:numFmt w:val="bullet"/>
      <w:lvlText w:val=""/>
      <w:lvlJc w:val="left"/>
      <w:pPr>
        <w:ind w:left="1440" w:hanging="360"/>
      </w:pPr>
      <w:rPr>
        <w:rFonts w:ascii="Symbol" w:hAnsi="Symbol"/>
      </w:rPr>
    </w:lvl>
    <w:lvl w:ilvl="8" w:tplc="99F498EE">
      <w:start w:val="1"/>
      <w:numFmt w:val="bullet"/>
      <w:lvlText w:val=""/>
      <w:lvlJc w:val="left"/>
      <w:pPr>
        <w:ind w:left="1440" w:hanging="360"/>
      </w:pPr>
      <w:rPr>
        <w:rFonts w:ascii="Symbol" w:hAnsi="Symbol"/>
      </w:rPr>
    </w:lvl>
  </w:abstractNum>
  <w:abstractNum w:abstractNumId="37" w15:restartNumberingAfterBreak="0">
    <w:nsid w:val="5F563469"/>
    <w:multiLevelType w:val="hybridMultilevel"/>
    <w:tmpl w:val="8DAA251C"/>
    <w:lvl w:ilvl="0" w:tplc="CAF0D316">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2905BE"/>
    <w:multiLevelType w:val="hybridMultilevel"/>
    <w:tmpl w:val="4EEC3D1A"/>
    <w:lvl w:ilvl="0" w:tplc="A15AA2C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5B1121F"/>
    <w:multiLevelType w:val="hybridMultilevel"/>
    <w:tmpl w:val="B372D2B2"/>
    <w:lvl w:ilvl="0" w:tplc="CAF0D31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397860"/>
    <w:multiLevelType w:val="hybridMultilevel"/>
    <w:tmpl w:val="A9E434B0"/>
    <w:lvl w:ilvl="0" w:tplc="CD20E51E">
      <w:start w:val="1"/>
      <w:numFmt w:val="bullet"/>
      <w:lvlText w:val=""/>
      <w:lvlJc w:val="left"/>
      <w:pPr>
        <w:ind w:left="357" w:hanging="357"/>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7724727"/>
    <w:multiLevelType w:val="hybridMultilevel"/>
    <w:tmpl w:val="2E3CF9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F846DF9"/>
    <w:multiLevelType w:val="hybridMultilevel"/>
    <w:tmpl w:val="833C0728"/>
    <w:lvl w:ilvl="0" w:tplc="2C7C1AAC">
      <w:start w:val="1"/>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815A7F"/>
    <w:multiLevelType w:val="hybridMultilevel"/>
    <w:tmpl w:val="2C1A52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9EA4F6D"/>
    <w:multiLevelType w:val="hybridMultilevel"/>
    <w:tmpl w:val="BD84EB46"/>
    <w:lvl w:ilvl="0" w:tplc="35B01BE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D66A50"/>
    <w:multiLevelType w:val="hybridMultilevel"/>
    <w:tmpl w:val="72FEF278"/>
    <w:lvl w:ilvl="0" w:tplc="943A14C0">
      <w:start w:val="3"/>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1060246">
    <w:abstractNumId w:val="0"/>
  </w:num>
  <w:num w:numId="2" w16cid:durableId="883904781">
    <w:abstractNumId w:val="1"/>
  </w:num>
  <w:num w:numId="3" w16cid:durableId="1260135700">
    <w:abstractNumId w:val="2"/>
  </w:num>
  <w:num w:numId="4" w16cid:durableId="1941333379">
    <w:abstractNumId w:val="3"/>
  </w:num>
  <w:num w:numId="5" w16cid:durableId="2045669879">
    <w:abstractNumId w:val="8"/>
  </w:num>
  <w:num w:numId="6" w16cid:durableId="1261335873">
    <w:abstractNumId w:val="4"/>
  </w:num>
  <w:num w:numId="7" w16cid:durableId="1107579266">
    <w:abstractNumId w:val="5"/>
  </w:num>
  <w:num w:numId="8" w16cid:durableId="504902847">
    <w:abstractNumId w:val="6"/>
  </w:num>
  <w:num w:numId="9" w16cid:durableId="435831771">
    <w:abstractNumId w:val="7"/>
  </w:num>
  <w:num w:numId="10" w16cid:durableId="242763970">
    <w:abstractNumId w:val="9"/>
  </w:num>
  <w:num w:numId="11" w16cid:durableId="235749712">
    <w:abstractNumId w:val="23"/>
  </w:num>
  <w:num w:numId="12" w16cid:durableId="2013026986">
    <w:abstractNumId w:val="30"/>
  </w:num>
  <w:num w:numId="13" w16cid:durableId="484783226">
    <w:abstractNumId w:val="42"/>
  </w:num>
  <w:num w:numId="14" w16cid:durableId="1424718189">
    <w:abstractNumId w:val="33"/>
  </w:num>
  <w:num w:numId="15" w16cid:durableId="2075620217">
    <w:abstractNumId w:val="37"/>
  </w:num>
  <w:num w:numId="16" w16cid:durableId="999624792">
    <w:abstractNumId w:val="10"/>
  </w:num>
  <w:num w:numId="17" w16cid:durableId="1430587518">
    <w:abstractNumId w:val="15"/>
  </w:num>
  <w:num w:numId="18" w16cid:durableId="1713921469">
    <w:abstractNumId w:val="32"/>
  </w:num>
  <w:num w:numId="19" w16cid:durableId="1719233541">
    <w:abstractNumId w:val="41"/>
  </w:num>
  <w:num w:numId="20" w16cid:durableId="1135298518">
    <w:abstractNumId w:val="31"/>
  </w:num>
  <w:num w:numId="21" w16cid:durableId="1725787928">
    <w:abstractNumId w:val="24"/>
  </w:num>
  <w:num w:numId="22" w16cid:durableId="1799689994">
    <w:abstractNumId w:val="39"/>
  </w:num>
  <w:num w:numId="23" w16cid:durableId="553198325">
    <w:abstractNumId w:val="34"/>
  </w:num>
  <w:num w:numId="24" w16cid:durableId="1607149465">
    <w:abstractNumId w:val="21"/>
  </w:num>
  <w:num w:numId="25" w16cid:durableId="1228028750">
    <w:abstractNumId w:val="14"/>
  </w:num>
  <w:num w:numId="26" w16cid:durableId="1800683414">
    <w:abstractNumId w:val="44"/>
  </w:num>
  <w:num w:numId="27" w16cid:durableId="1704287388">
    <w:abstractNumId w:val="29"/>
  </w:num>
  <w:num w:numId="28" w16cid:durableId="2077047426">
    <w:abstractNumId w:val="22"/>
  </w:num>
  <w:num w:numId="29" w16cid:durableId="754012482">
    <w:abstractNumId w:val="27"/>
  </w:num>
  <w:num w:numId="30" w16cid:durableId="1785540765">
    <w:abstractNumId w:val="16"/>
  </w:num>
  <w:num w:numId="31" w16cid:durableId="1338268258">
    <w:abstractNumId w:val="40"/>
  </w:num>
  <w:num w:numId="32" w16cid:durableId="1556963849">
    <w:abstractNumId w:val="35"/>
  </w:num>
  <w:num w:numId="33" w16cid:durableId="2009021561">
    <w:abstractNumId w:val="20"/>
  </w:num>
  <w:num w:numId="34" w16cid:durableId="1825007531">
    <w:abstractNumId w:val="25"/>
  </w:num>
  <w:num w:numId="35" w16cid:durableId="1841388610">
    <w:abstractNumId w:val="18"/>
  </w:num>
  <w:num w:numId="36" w16cid:durableId="284124602">
    <w:abstractNumId w:val="12"/>
  </w:num>
  <w:num w:numId="37" w16cid:durableId="1291402687">
    <w:abstractNumId w:val="43"/>
  </w:num>
  <w:num w:numId="38" w16cid:durableId="1286161471">
    <w:abstractNumId w:val="28"/>
  </w:num>
  <w:num w:numId="39" w16cid:durableId="1464225482">
    <w:abstractNumId w:val="38"/>
  </w:num>
  <w:num w:numId="40" w16cid:durableId="663821711">
    <w:abstractNumId w:val="26"/>
  </w:num>
  <w:num w:numId="41" w16cid:durableId="1629164835">
    <w:abstractNumId w:val="13"/>
  </w:num>
  <w:num w:numId="42" w16cid:durableId="1507398407">
    <w:abstractNumId w:val="11"/>
  </w:num>
  <w:num w:numId="43" w16cid:durableId="1845628330">
    <w:abstractNumId w:val="19"/>
  </w:num>
  <w:num w:numId="44" w16cid:durableId="1128813194">
    <w:abstractNumId w:val="45"/>
  </w:num>
  <w:num w:numId="45" w16cid:durableId="1342077006">
    <w:abstractNumId w:val="17"/>
  </w:num>
  <w:num w:numId="46" w16cid:durableId="120116717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E7D"/>
    <w:rsid w:val="00002D44"/>
    <w:rsid w:val="000048E0"/>
    <w:rsid w:val="00004CEA"/>
    <w:rsid w:val="00015E31"/>
    <w:rsid w:val="00016642"/>
    <w:rsid w:val="00020551"/>
    <w:rsid w:val="00020ED0"/>
    <w:rsid w:val="000254B5"/>
    <w:rsid w:val="00025955"/>
    <w:rsid w:val="000338A7"/>
    <w:rsid w:val="00036693"/>
    <w:rsid w:val="00036D64"/>
    <w:rsid w:val="00036D81"/>
    <w:rsid w:val="00037BB7"/>
    <w:rsid w:val="00040787"/>
    <w:rsid w:val="00040E92"/>
    <w:rsid w:val="00042F6D"/>
    <w:rsid w:val="000446ED"/>
    <w:rsid w:val="00050190"/>
    <w:rsid w:val="0005592F"/>
    <w:rsid w:val="00061EC5"/>
    <w:rsid w:val="000631EC"/>
    <w:rsid w:val="00064E07"/>
    <w:rsid w:val="0006753B"/>
    <w:rsid w:val="000676EA"/>
    <w:rsid w:val="00071ED6"/>
    <w:rsid w:val="000761E1"/>
    <w:rsid w:val="00076A08"/>
    <w:rsid w:val="00080E9E"/>
    <w:rsid w:val="00083AD4"/>
    <w:rsid w:val="00087650"/>
    <w:rsid w:val="000960E2"/>
    <w:rsid w:val="00096C10"/>
    <w:rsid w:val="000A47BC"/>
    <w:rsid w:val="000B6117"/>
    <w:rsid w:val="000C5A00"/>
    <w:rsid w:val="000C5A5C"/>
    <w:rsid w:val="000C5DA0"/>
    <w:rsid w:val="000C66D5"/>
    <w:rsid w:val="000D2066"/>
    <w:rsid w:val="000D3A73"/>
    <w:rsid w:val="000D4C81"/>
    <w:rsid w:val="000D557D"/>
    <w:rsid w:val="000D6C08"/>
    <w:rsid w:val="000D71E2"/>
    <w:rsid w:val="000D7B6C"/>
    <w:rsid w:val="000E149D"/>
    <w:rsid w:val="000E2F3D"/>
    <w:rsid w:val="000E3557"/>
    <w:rsid w:val="000E378A"/>
    <w:rsid w:val="000E4D05"/>
    <w:rsid w:val="000E4EE2"/>
    <w:rsid w:val="000E5514"/>
    <w:rsid w:val="000E729C"/>
    <w:rsid w:val="000F301A"/>
    <w:rsid w:val="000F342D"/>
    <w:rsid w:val="000F4366"/>
    <w:rsid w:val="001009B8"/>
    <w:rsid w:val="001050ED"/>
    <w:rsid w:val="0010790B"/>
    <w:rsid w:val="00111FCF"/>
    <w:rsid w:val="00112CC9"/>
    <w:rsid w:val="00115510"/>
    <w:rsid w:val="001224D9"/>
    <w:rsid w:val="00126AF2"/>
    <w:rsid w:val="001309B4"/>
    <w:rsid w:val="0013270F"/>
    <w:rsid w:val="00134442"/>
    <w:rsid w:val="001354E3"/>
    <w:rsid w:val="00135E20"/>
    <w:rsid w:val="00136975"/>
    <w:rsid w:val="00137D63"/>
    <w:rsid w:val="001401B5"/>
    <w:rsid w:val="00140F2B"/>
    <w:rsid w:val="00142A67"/>
    <w:rsid w:val="00142FFB"/>
    <w:rsid w:val="00143017"/>
    <w:rsid w:val="0014442F"/>
    <w:rsid w:val="001468F9"/>
    <w:rsid w:val="00147788"/>
    <w:rsid w:val="0014797D"/>
    <w:rsid w:val="0016407F"/>
    <w:rsid w:val="00166AAC"/>
    <w:rsid w:val="00166E29"/>
    <w:rsid w:val="001769A4"/>
    <w:rsid w:val="00177E47"/>
    <w:rsid w:val="001864E0"/>
    <w:rsid w:val="001926CF"/>
    <w:rsid w:val="001971A2"/>
    <w:rsid w:val="001A034E"/>
    <w:rsid w:val="001A0365"/>
    <w:rsid w:val="001A05F2"/>
    <w:rsid w:val="001A068F"/>
    <w:rsid w:val="001A1006"/>
    <w:rsid w:val="001A128C"/>
    <w:rsid w:val="001A1D59"/>
    <w:rsid w:val="001A3F19"/>
    <w:rsid w:val="001A744C"/>
    <w:rsid w:val="001A74E2"/>
    <w:rsid w:val="001A7950"/>
    <w:rsid w:val="001B1AC2"/>
    <w:rsid w:val="001B6B9F"/>
    <w:rsid w:val="001B7D37"/>
    <w:rsid w:val="001C17EA"/>
    <w:rsid w:val="001C3EE0"/>
    <w:rsid w:val="001D0528"/>
    <w:rsid w:val="001E0360"/>
    <w:rsid w:val="001E1322"/>
    <w:rsid w:val="001E5121"/>
    <w:rsid w:val="001E6171"/>
    <w:rsid w:val="001E6E1B"/>
    <w:rsid w:val="001F4E29"/>
    <w:rsid w:val="001F63EA"/>
    <w:rsid w:val="001F73D1"/>
    <w:rsid w:val="001F7D69"/>
    <w:rsid w:val="00200289"/>
    <w:rsid w:val="002025DF"/>
    <w:rsid w:val="00203B3A"/>
    <w:rsid w:val="0021173E"/>
    <w:rsid w:val="00211F30"/>
    <w:rsid w:val="00212035"/>
    <w:rsid w:val="0021209B"/>
    <w:rsid w:val="002139FF"/>
    <w:rsid w:val="00217871"/>
    <w:rsid w:val="00220ACF"/>
    <w:rsid w:val="002247BD"/>
    <w:rsid w:val="0023160A"/>
    <w:rsid w:val="00257A4A"/>
    <w:rsid w:val="00262698"/>
    <w:rsid w:val="00272D2F"/>
    <w:rsid w:val="00274C7D"/>
    <w:rsid w:val="00274D8D"/>
    <w:rsid w:val="0027728F"/>
    <w:rsid w:val="0028741C"/>
    <w:rsid w:val="00287924"/>
    <w:rsid w:val="002909DE"/>
    <w:rsid w:val="0029355C"/>
    <w:rsid w:val="002935BC"/>
    <w:rsid w:val="002943B3"/>
    <w:rsid w:val="002A252B"/>
    <w:rsid w:val="002A47AC"/>
    <w:rsid w:val="002A6D2E"/>
    <w:rsid w:val="002B554D"/>
    <w:rsid w:val="002B6E01"/>
    <w:rsid w:val="002C5A87"/>
    <w:rsid w:val="002C6FC4"/>
    <w:rsid w:val="002D05A6"/>
    <w:rsid w:val="002D1305"/>
    <w:rsid w:val="002D1BDB"/>
    <w:rsid w:val="002D51EF"/>
    <w:rsid w:val="002D60B5"/>
    <w:rsid w:val="002D7127"/>
    <w:rsid w:val="002E0713"/>
    <w:rsid w:val="002E37B0"/>
    <w:rsid w:val="002F6E9C"/>
    <w:rsid w:val="002F76FA"/>
    <w:rsid w:val="003043A6"/>
    <w:rsid w:val="00304D4E"/>
    <w:rsid w:val="00304FC3"/>
    <w:rsid w:val="00306712"/>
    <w:rsid w:val="00306B3A"/>
    <w:rsid w:val="003107E0"/>
    <w:rsid w:val="003214A5"/>
    <w:rsid w:val="0032358B"/>
    <w:rsid w:val="00323631"/>
    <w:rsid w:val="00327C8C"/>
    <w:rsid w:val="003321D3"/>
    <w:rsid w:val="00332AE0"/>
    <w:rsid w:val="00334375"/>
    <w:rsid w:val="003379D7"/>
    <w:rsid w:val="00340D52"/>
    <w:rsid w:val="00341332"/>
    <w:rsid w:val="00342415"/>
    <w:rsid w:val="00342416"/>
    <w:rsid w:val="0034325C"/>
    <w:rsid w:val="003440CE"/>
    <w:rsid w:val="003465D9"/>
    <w:rsid w:val="00350269"/>
    <w:rsid w:val="00350B63"/>
    <w:rsid w:val="00351E31"/>
    <w:rsid w:val="003528A8"/>
    <w:rsid w:val="00352FA1"/>
    <w:rsid w:val="00353D49"/>
    <w:rsid w:val="00353EF5"/>
    <w:rsid w:val="003554DE"/>
    <w:rsid w:val="00361398"/>
    <w:rsid w:val="00361C33"/>
    <w:rsid w:val="00361E4F"/>
    <w:rsid w:val="00365FBB"/>
    <w:rsid w:val="00366488"/>
    <w:rsid w:val="00367001"/>
    <w:rsid w:val="00373E32"/>
    <w:rsid w:val="0037786B"/>
    <w:rsid w:val="00377F5E"/>
    <w:rsid w:val="00380283"/>
    <w:rsid w:val="00380BFB"/>
    <w:rsid w:val="00381742"/>
    <w:rsid w:val="00384C34"/>
    <w:rsid w:val="003866ED"/>
    <w:rsid w:val="00386761"/>
    <w:rsid w:val="00387701"/>
    <w:rsid w:val="00387AA5"/>
    <w:rsid w:val="00391E95"/>
    <w:rsid w:val="0039285B"/>
    <w:rsid w:val="0039291E"/>
    <w:rsid w:val="00395808"/>
    <w:rsid w:val="003A0BA3"/>
    <w:rsid w:val="003A2015"/>
    <w:rsid w:val="003A4274"/>
    <w:rsid w:val="003B4A38"/>
    <w:rsid w:val="003B7854"/>
    <w:rsid w:val="003B7C3B"/>
    <w:rsid w:val="003C0617"/>
    <w:rsid w:val="003D0B73"/>
    <w:rsid w:val="003D0F6B"/>
    <w:rsid w:val="003D4669"/>
    <w:rsid w:val="003D4FBC"/>
    <w:rsid w:val="003D57F1"/>
    <w:rsid w:val="003E4985"/>
    <w:rsid w:val="003E7A10"/>
    <w:rsid w:val="003F0A0A"/>
    <w:rsid w:val="003F4749"/>
    <w:rsid w:val="00400678"/>
    <w:rsid w:val="00401E11"/>
    <w:rsid w:val="00402729"/>
    <w:rsid w:val="00402B3B"/>
    <w:rsid w:val="004031C2"/>
    <w:rsid w:val="00410039"/>
    <w:rsid w:val="00410BFD"/>
    <w:rsid w:val="004154B1"/>
    <w:rsid w:val="00415719"/>
    <w:rsid w:val="00415827"/>
    <w:rsid w:val="0041651B"/>
    <w:rsid w:val="00416609"/>
    <w:rsid w:val="00416CBB"/>
    <w:rsid w:val="004213DA"/>
    <w:rsid w:val="004225A0"/>
    <w:rsid w:val="00427D5C"/>
    <w:rsid w:val="0043295E"/>
    <w:rsid w:val="00432E31"/>
    <w:rsid w:val="0043599A"/>
    <w:rsid w:val="00437D3A"/>
    <w:rsid w:val="00441E3D"/>
    <w:rsid w:val="00442965"/>
    <w:rsid w:val="00447534"/>
    <w:rsid w:val="00447BCE"/>
    <w:rsid w:val="00447CE4"/>
    <w:rsid w:val="00450C60"/>
    <w:rsid w:val="004527CE"/>
    <w:rsid w:val="00453BB2"/>
    <w:rsid w:val="00455648"/>
    <w:rsid w:val="00461FD6"/>
    <w:rsid w:val="004642D3"/>
    <w:rsid w:val="00465CDD"/>
    <w:rsid w:val="004666AF"/>
    <w:rsid w:val="004667BE"/>
    <w:rsid w:val="0046705D"/>
    <w:rsid w:val="00467115"/>
    <w:rsid w:val="00471F82"/>
    <w:rsid w:val="00473149"/>
    <w:rsid w:val="00477B5D"/>
    <w:rsid w:val="00484892"/>
    <w:rsid w:val="00484B0A"/>
    <w:rsid w:val="00484DDE"/>
    <w:rsid w:val="00486AC7"/>
    <w:rsid w:val="0048730B"/>
    <w:rsid w:val="00495D76"/>
    <w:rsid w:val="004963CC"/>
    <w:rsid w:val="00496E40"/>
    <w:rsid w:val="004972FC"/>
    <w:rsid w:val="004A3620"/>
    <w:rsid w:val="004A42D0"/>
    <w:rsid w:val="004A5B25"/>
    <w:rsid w:val="004A6FFF"/>
    <w:rsid w:val="004B02DF"/>
    <w:rsid w:val="004B0849"/>
    <w:rsid w:val="004B2420"/>
    <w:rsid w:val="004B374D"/>
    <w:rsid w:val="004B387B"/>
    <w:rsid w:val="004B4001"/>
    <w:rsid w:val="004B5EEB"/>
    <w:rsid w:val="004B6310"/>
    <w:rsid w:val="004C05DF"/>
    <w:rsid w:val="004C2490"/>
    <w:rsid w:val="004C4DA9"/>
    <w:rsid w:val="004C5E79"/>
    <w:rsid w:val="004C65CE"/>
    <w:rsid w:val="004C7D85"/>
    <w:rsid w:val="004D49D3"/>
    <w:rsid w:val="004D5777"/>
    <w:rsid w:val="004E296A"/>
    <w:rsid w:val="004E3D89"/>
    <w:rsid w:val="004E42BF"/>
    <w:rsid w:val="004E4F01"/>
    <w:rsid w:val="004E570D"/>
    <w:rsid w:val="004E7FEB"/>
    <w:rsid w:val="004F202D"/>
    <w:rsid w:val="004F2DF8"/>
    <w:rsid w:val="004F5407"/>
    <w:rsid w:val="004F55F5"/>
    <w:rsid w:val="004F585E"/>
    <w:rsid w:val="004F7BD2"/>
    <w:rsid w:val="00500C5D"/>
    <w:rsid w:val="00503521"/>
    <w:rsid w:val="005046A4"/>
    <w:rsid w:val="005061E9"/>
    <w:rsid w:val="0050698D"/>
    <w:rsid w:val="00513BCC"/>
    <w:rsid w:val="005169FA"/>
    <w:rsid w:val="00525CCB"/>
    <w:rsid w:val="005265AA"/>
    <w:rsid w:val="00532738"/>
    <w:rsid w:val="0053494B"/>
    <w:rsid w:val="00537A7A"/>
    <w:rsid w:val="00543478"/>
    <w:rsid w:val="00543D3E"/>
    <w:rsid w:val="00551CDB"/>
    <w:rsid w:val="005530F3"/>
    <w:rsid w:val="00556396"/>
    <w:rsid w:val="00561630"/>
    <w:rsid w:val="00567ADB"/>
    <w:rsid w:val="0057559F"/>
    <w:rsid w:val="00580C20"/>
    <w:rsid w:val="00581970"/>
    <w:rsid w:val="00581E08"/>
    <w:rsid w:val="005833C9"/>
    <w:rsid w:val="00586F06"/>
    <w:rsid w:val="00591A48"/>
    <w:rsid w:val="00593109"/>
    <w:rsid w:val="00597104"/>
    <w:rsid w:val="005A105A"/>
    <w:rsid w:val="005A2E97"/>
    <w:rsid w:val="005A3010"/>
    <w:rsid w:val="005A313F"/>
    <w:rsid w:val="005B1A7F"/>
    <w:rsid w:val="005B791C"/>
    <w:rsid w:val="005C30BF"/>
    <w:rsid w:val="005C3B84"/>
    <w:rsid w:val="005C759A"/>
    <w:rsid w:val="005D04BE"/>
    <w:rsid w:val="005D0563"/>
    <w:rsid w:val="005D1A04"/>
    <w:rsid w:val="005D4166"/>
    <w:rsid w:val="005D4B51"/>
    <w:rsid w:val="005D4DA1"/>
    <w:rsid w:val="005E15E6"/>
    <w:rsid w:val="005E36FD"/>
    <w:rsid w:val="005E3D42"/>
    <w:rsid w:val="005E5086"/>
    <w:rsid w:val="005E51CC"/>
    <w:rsid w:val="005E58FF"/>
    <w:rsid w:val="005F1D5E"/>
    <w:rsid w:val="006019E9"/>
    <w:rsid w:val="00602A9E"/>
    <w:rsid w:val="00603906"/>
    <w:rsid w:val="006059C7"/>
    <w:rsid w:val="00605A7B"/>
    <w:rsid w:val="00605D1D"/>
    <w:rsid w:val="006076AF"/>
    <w:rsid w:val="00613A24"/>
    <w:rsid w:val="00613DEF"/>
    <w:rsid w:val="006172C8"/>
    <w:rsid w:val="00622801"/>
    <w:rsid w:val="00624542"/>
    <w:rsid w:val="006247DA"/>
    <w:rsid w:val="00625BCD"/>
    <w:rsid w:val="00630FC0"/>
    <w:rsid w:val="006326DC"/>
    <w:rsid w:val="00635347"/>
    <w:rsid w:val="006377F5"/>
    <w:rsid w:val="006406E8"/>
    <w:rsid w:val="00642544"/>
    <w:rsid w:val="00642CFA"/>
    <w:rsid w:val="00643FB0"/>
    <w:rsid w:val="0065127A"/>
    <w:rsid w:val="006551F6"/>
    <w:rsid w:val="00655EBC"/>
    <w:rsid w:val="006634EB"/>
    <w:rsid w:val="00664C18"/>
    <w:rsid w:val="00664F04"/>
    <w:rsid w:val="00670287"/>
    <w:rsid w:val="00670DB2"/>
    <w:rsid w:val="00672E41"/>
    <w:rsid w:val="00673E7A"/>
    <w:rsid w:val="00677348"/>
    <w:rsid w:val="006773CC"/>
    <w:rsid w:val="006817A4"/>
    <w:rsid w:val="006842FA"/>
    <w:rsid w:val="00686654"/>
    <w:rsid w:val="00686CCC"/>
    <w:rsid w:val="006946F9"/>
    <w:rsid w:val="0069678D"/>
    <w:rsid w:val="0069712F"/>
    <w:rsid w:val="00697E18"/>
    <w:rsid w:val="006A3083"/>
    <w:rsid w:val="006A3B2A"/>
    <w:rsid w:val="006A42A3"/>
    <w:rsid w:val="006A55FF"/>
    <w:rsid w:val="006C00AF"/>
    <w:rsid w:val="006C050C"/>
    <w:rsid w:val="006C168B"/>
    <w:rsid w:val="006C1A4A"/>
    <w:rsid w:val="006C4D78"/>
    <w:rsid w:val="006C50B8"/>
    <w:rsid w:val="006C5232"/>
    <w:rsid w:val="006D1963"/>
    <w:rsid w:val="006D6CA5"/>
    <w:rsid w:val="006E1D23"/>
    <w:rsid w:val="006E49C4"/>
    <w:rsid w:val="006E579F"/>
    <w:rsid w:val="006E6E2D"/>
    <w:rsid w:val="006F1849"/>
    <w:rsid w:val="006F1ABA"/>
    <w:rsid w:val="006F3D86"/>
    <w:rsid w:val="006F4A8D"/>
    <w:rsid w:val="007027D3"/>
    <w:rsid w:val="00704783"/>
    <w:rsid w:val="00706A96"/>
    <w:rsid w:val="0071195A"/>
    <w:rsid w:val="00712EC6"/>
    <w:rsid w:val="00720325"/>
    <w:rsid w:val="00720E71"/>
    <w:rsid w:val="00721277"/>
    <w:rsid w:val="00721E2C"/>
    <w:rsid w:val="007265D1"/>
    <w:rsid w:val="0072783F"/>
    <w:rsid w:val="00730FB6"/>
    <w:rsid w:val="0073464C"/>
    <w:rsid w:val="00744A67"/>
    <w:rsid w:val="00745745"/>
    <w:rsid w:val="007468CA"/>
    <w:rsid w:val="00747E57"/>
    <w:rsid w:val="00750644"/>
    <w:rsid w:val="00752D3C"/>
    <w:rsid w:val="00753901"/>
    <w:rsid w:val="00754C18"/>
    <w:rsid w:val="0075507A"/>
    <w:rsid w:val="007561DB"/>
    <w:rsid w:val="00756246"/>
    <w:rsid w:val="00756BBB"/>
    <w:rsid w:val="0076266D"/>
    <w:rsid w:val="00764BDF"/>
    <w:rsid w:val="00767425"/>
    <w:rsid w:val="00767CED"/>
    <w:rsid w:val="00770F69"/>
    <w:rsid w:val="00771CFC"/>
    <w:rsid w:val="00775E22"/>
    <w:rsid w:val="00776089"/>
    <w:rsid w:val="00781176"/>
    <w:rsid w:val="007839E1"/>
    <w:rsid w:val="007917ED"/>
    <w:rsid w:val="007919B8"/>
    <w:rsid w:val="007922BE"/>
    <w:rsid w:val="00792413"/>
    <w:rsid w:val="007934AC"/>
    <w:rsid w:val="00794FB9"/>
    <w:rsid w:val="00796B2B"/>
    <w:rsid w:val="00796BCA"/>
    <w:rsid w:val="007A0BE9"/>
    <w:rsid w:val="007A77D4"/>
    <w:rsid w:val="007B00B1"/>
    <w:rsid w:val="007B0564"/>
    <w:rsid w:val="007B0699"/>
    <w:rsid w:val="007B0B85"/>
    <w:rsid w:val="007B3F7D"/>
    <w:rsid w:val="007B4099"/>
    <w:rsid w:val="007B6146"/>
    <w:rsid w:val="007C17FC"/>
    <w:rsid w:val="007C603D"/>
    <w:rsid w:val="007D53B4"/>
    <w:rsid w:val="007E0776"/>
    <w:rsid w:val="007E139E"/>
    <w:rsid w:val="007E2BE9"/>
    <w:rsid w:val="007E2CDC"/>
    <w:rsid w:val="007E3649"/>
    <w:rsid w:val="007E4B53"/>
    <w:rsid w:val="007E6B8A"/>
    <w:rsid w:val="007F15F9"/>
    <w:rsid w:val="007F1BB8"/>
    <w:rsid w:val="007F56B7"/>
    <w:rsid w:val="007F7C34"/>
    <w:rsid w:val="00800A2F"/>
    <w:rsid w:val="00800D94"/>
    <w:rsid w:val="0080106B"/>
    <w:rsid w:val="00801AC8"/>
    <w:rsid w:val="008045FD"/>
    <w:rsid w:val="00805356"/>
    <w:rsid w:val="008064D0"/>
    <w:rsid w:val="00811CCA"/>
    <w:rsid w:val="00815747"/>
    <w:rsid w:val="008163C9"/>
    <w:rsid w:val="0081729D"/>
    <w:rsid w:val="008174F1"/>
    <w:rsid w:val="00817587"/>
    <w:rsid w:val="00817D84"/>
    <w:rsid w:val="00821CD3"/>
    <w:rsid w:val="00822292"/>
    <w:rsid w:val="00830577"/>
    <w:rsid w:val="00836037"/>
    <w:rsid w:val="00837ABA"/>
    <w:rsid w:val="008401D6"/>
    <w:rsid w:val="00840D8C"/>
    <w:rsid w:val="00840F8E"/>
    <w:rsid w:val="00842327"/>
    <w:rsid w:val="0084573F"/>
    <w:rsid w:val="00847EFF"/>
    <w:rsid w:val="0085178D"/>
    <w:rsid w:val="0085243A"/>
    <w:rsid w:val="008548D9"/>
    <w:rsid w:val="00855BBB"/>
    <w:rsid w:val="008574BC"/>
    <w:rsid w:val="00863704"/>
    <w:rsid w:val="00863C10"/>
    <w:rsid w:val="00865A37"/>
    <w:rsid w:val="00871898"/>
    <w:rsid w:val="008746F1"/>
    <w:rsid w:val="008777BE"/>
    <w:rsid w:val="00880C23"/>
    <w:rsid w:val="008833FE"/>
    <w:rsid w:val="00883FB0"/>
    <w:rsid w:val="008907CB"/>
    <w:rsid w:val="008A22C6"/>
    <w:rsid w:val="008A4EB7"/>
    <w:rsid w:val="008A7C57"/>
    <w:rsid w:val="008B3A38"/>
    <w:rsid w:val="008B5158"/>
    <w:rsid w:val="008B686A"/>
    <w:rsid w:val="008B6D9D"/>
    <w:rsid w:val="008C3B2B"/>
    <w:rsid w:val="008C6E69"/>
    <w:rsid w:val="008C71D3"/>
    <w:rsid w:val="008D5A55"/>
    <w:rsid w:val="008E3002"/>
    <w:rsid w:val="008E4205"/>
    <w:rsid w:val="008E5FC0"/>
    <w:rsid w:val="008E697F"/>
    <w:rsid w:val="008E7BB6"/>
    <w:rsid w:val="008F5019"/>
    <w:rsid w:val="008F7E20"/>
    <w:rsid w:val="009021A8"/>
    <w:rsid w:val="0091091F"/>
    <w:rsid w:val="00910A93"/>
    <w:rsid w:val="00916FEF"/>
    <w:rsid w:val="00920F41"/>
    <w:rsid w:val="00921BC8"/>
    <w:rsid w:val="00932669"/>
    <w:rsid w:val="009353A3"/>
    <w:rsid w:val="0093543A"/>
    <w:rsid w:val="0094302D"/>
    <w:rsid w:val="00943CB9"/>
    <w:rsid w:val="00944225"/>
    <w:rsid w:val="009475AD"/>
    <w:rsid w:val="00947AC4"/>
    <w:rsid w:val="00947C33"/>
    <w:rsid w:val="00947C38"/>
    <w:rsid w:val="0095123D"/>
    <w:rsid w:val="00952E93"/>
    <w:rsid w:val="00955D80"/>
    <w:rsid w:val="00957B9C"/>
    <w:rsid w:val="00963A34"/>
    <w:rsid w:val="00964883"/>
    <w:rsid w:val="00964ACB"/>
    <w:rsid w:val="009655BD"/>
    <w:rsid w:val="00970FEE"/>
    <w:rsid w:val="00971B02"/>
    <w:rsid w:val="0097795F"/>
    <w:rsid w:val="00980507"/>
    <w:rsid w:val="00983E86"/>
    <w:rsid w:val="009856AD"/>
    <w:rsid w:val="009872D4"/>
    <w:rsid w:val="009873A9"/>
    <w:rsid w:val="00987BEA"/>
    <w:rsid w:val="009905FF"/>
    <w:rsid w:val="009919C7"/>
    <w:rsid w:val="00991BC0"/>
    <w:rsid w:val="009921A2"/>
    <w:rsid w:val="00993E8E"/>
    <w:rsid w:val="009950BA"/>
    <w:rsid w:val="009A0CDD"/>
    <w:rsid w:val="009A2A6C"/>
    <w:rsid w:val="009B4BF2"/>
    <w:rsid w:val="009B65CF"/>
    <w:rsid w:val="009B6889"/>
    <w:rsid w:val="009C4F42"/>
    <w:rsid w:val="009C64F6"/>
    <w:rsid w:val="009C6511"/>
    <w:rsid w:val="009D3A94"/>
    <w:rsid w:val="009D5887"/>
    <w:rsid w:val="009D60BE"/>
    <w:rsid w:val="009D7B47"/>
    <w:rsid w:val="009E111C"/>
    <w:rsid w:val="009E330C"/>
    <w:rsid w:val="009E3929"/>
    <w:rsid w:val="009E5497"/>
    <w:rsid w:val="009E6437"/>
    <w:rsid w:val="009E7702"/>
    <w:rsid w:val="009F1B9A"/>
    <w:rsid w:val="009F1C9A"/>
    <w:rsid w:val="009F58A2"/>
    <w:rsid w:val="009F5B1D"/>
    <w:rsid w:val="009F6092"/>
    <w:rsid w:val="009F7381"/>
    <w:rsid w:val="00A01EE7"/>
    <w:rsid w:val="00A04C55"/>
    <w:rsid w:val="00A06118"/>
    <w:rsid w:val="00A128DD"/>
    <w:rsid w:val="00A149FB"/>
    <w:rsid w:val="00A15353"/>
    <w:rsid w:val="00A259EA"/>
    <w:rsid w:val="00A25FC4"/>
    <w:rsid w:val="00A27FD9"/>
    <w:rsid w:val="00A32F2B"/>
    <w:rsid w:val="00A33CB3"/>
    <w:rsid w:val="00A42580"/>
    <w:rsid w:val="00A429DF"/>
    <w:rsid w:val="00A444D3"/>
    <w:rsid w:val="00A46F03"/>
    <w:rsid w:val="00A53A7A"/>
    <w:rsid w:val="00A61B3D"/>
    <w:rsid w:val="00A61B4A"/>
    <w:rsid w:val="00A67A7F"/>
    <w:rsid w:val="00A710EA"/>
    <w:rsid w:val="00A73573"/>
    <w:rsid w:val="00A73B9D"/>
    <w:rsid w:val="00A73DCE"/>
    <w:rsid w:val="00A807DE"/>
    <w:rsid w:val="00A8269A"/>
    <w:rsid w:val="00A854C7"/>
    <w:rsid w:val="00A873D3"/>
    <w:rsid w:val="00A87EFD"/>
    <w:rsid w:val="00A973AC"/>
    <w:rsid w:val="00AA1803"/>
    <w:rsid w:val="00AA1847"/>
    <w:rsid w:val="00AA22A0"/>
    <w:rsid w:val="00AA6218"/>
    <w:rsid w:val="00AB111A"/>
    <w:rsid w:val="00AB308E"/>
    <w:rsid w:val="00AB70F1"/>
    <w:rsid w:val="00AC0ACA"/>
    <w:rsid w:val="00AC1CE6"/>
    <w:rsid w:val="00AC31ED"/>
    <w:rsid w:val="00AC4056"/>
    <w:rsid w:val="00AC439C"/>
    <w:rsid w:val="00AC54AF"/>
    <w:rsid w:val="00AD05A1"/>
    <w:rsid w:val="00AD2C69"/>
    <w:rsid w:val="00AD333C"/>
    <w:rsid w:val="00AD537B"/>
    <w:rsid w:val="00AD5C2C"/>
    <w:rsid w:val="00AE000B"/>
    <w:rsid w:val="00AE078A"/>
    <w:rsid w:val="00AE2AAE"/>
    <w:rsid w:val="00AE53A8"/>
    <w:rsid w:val="00AE78CC"/>
    <w:rsid w:val="00AF0652"/>
    <w:rsid w:val="00AF5775"/>
    <w:rsid w:val="00B13B7D"/>
    <w:rsid w:val="00B143AF"/>
    <w:rsid w:val="00B209B0"/>
    <w:rsid w:val="00B21564"/>
    <w:rsid w:val="00B2599B"/>
    <w:rsid w:val="00B259B0"/>
    <w:rsid w:val="00B274E4"/>
    <w:rsid w:val="00B327A5"/>
    <w:rsid w:val="00B32D00"/>
    <w:rsid w:val="00B32EF1"/>
    <w:rsid w:val="00B355BB"/>
    <w:rsid w:val="00B3563C"/>
    <w:rsid w:val="00B36070"/>
    <w:rsid w:val="00B36FCC"/>
    <w:rsid w:val="00B41293"/>
    <w:rsid w:val="00B426B1"/>
    <w:rsid w:val="00B43917"/>
    <w:rsid w:val="00B444C5"/>
    <w:rsid w:val="00B448AF"/>
    <w:rsid w:val="00B4631E"/>
    <w:rsid w:val="00B4696E"/>
    <w:rsid w:val="00B50D9C"/>
    <w:rsid w:val="00B64149"/>
    <w:rsid w:val="00B6459D"/>
    <w:rsid w:val="00B673B0"/>
    <w:rsid w:val="00B675E6"/>
    <w:rsid w:val="00B71C53"/>
    <w:rsid w:val="00B72585"/>
    <w:rsid w:val="00B77065"/>
    <w:rsid w:val="00B846E6"/>
    <w:rsid w:val="00B84ABE"/>
    <w:rsid w:val="00B84F63"/>
    <w:rsid w:val="00B97419"/>
    <w:rsid w:val="00BA0555"/>
    <w:rsid w:val="00BA53ED"/>
    <w:rsid w:val="00BA6872"/>
    <w:rsid w:val="00BA68D0"/>
    <w:rsid w:val="00BA7E12"/>
    <w:rsid w:val="00BB0713"/>
    <w:rsid w:val="00BB1E89"/>
    <w:rsid w:val="00BB372F"/>
    <w:rsid w:val="00BC0CB7"/>
    <w:rsid w:val="00BC2328"/>
    <w:rsid w:val="00BC26D0"/>
    <w:rsid w:val="00BC3636"/>
    <w:rsid w:val="00BC5516"/>
    <w:rsid w:val="00BC6908"/>
    <w:rsid w:val="00BD270F"/>
    <w:rsid w:val="00BD46BB"/>
    <w:rsid w:val="00BD48FF"/>
    <w:rsid w:val="00BD6A8C"/>
    <w:rsid w:val="00BD6D5D"/>
    <w:rsid w:val="00BE6251"/>
    <w:rsid w:val="00BF4877"/>
    <w:rsid w:val="00BF6265"/>
    <w:rsid w:val="00BF698F"/>
    <w:rsid w:val="00BF70EA"/>
    <w:rsid w:val="00C00028"/>
    <w:rsid w:val="00C0072E"/>
    <w:rsid w:val="00C03C26"/>
    <w:rsid w:val="00C03C4B"/>
    <w:rsid w:val="00C06133"/>
    <w:rsid w:val="00C1452C"/>
    <w:rsid w:val="00C20815"/>
    <w:rsid w:val="00C20E7D"/>
    <w:rsid w:val="00C2336D"/>
    <w:rsid w:val="00C26F0E"/>
    <w:rsid w:val="00C27BC5"/>
    <w:rsid w:val="00C30BD2"/>
    <w:rsid w:val="00C338EF"/>
    <w:rsid w:val="00C400B9"/>
    <w:rsid w:val="00C4227F"/>
    <w:rsid w:val="00C43B60"/>
    <w:rsid w:val="00C46FEE"/>
    <w:rsid w:val="00C521CB"/>
    <w:rsid w:val="00C5292B"/>
    <w:rsid w:val="00C53C66"/>
    <w:rsid w:val="00C546ED"/>
    <w:rsid w:val="00C5644F"/>
    <w:rsid w:val="00C6019C"/>
    <w:rsid w:val="00C61DFF"/>
    <w:rsid w:val="00C62B09"/>
    <w:rsid w:val="00C630F0"/>
    <w:rsid w:val="00C65438"/>
    <w:rsid w:val="00C65F06"/>
    <w:rsid w:val="00C67FD0"/>
    <w:rsid w:val="00C70CF1"/>
    <w:rsid w:val="00C73D49"/>
    <w:rsid w:val="00C74849"/>
    <w:rsid w:val="00C75165"/>
    <w:rsid w:val="00C76A0C"/>
    <w:rsid w:val="00C77A50"/>
    <w:rsid w:val="00C82F35"/>
    <w:rsid w:val="00C8442F"/>
    <w:rsid w:val="00C8473E"/>
    <w:rsid w:val="00C86156"/>
    <w:rsid w:val="00C871AA"/>
    <w:rsid w:val="00C900A4"/>
    <w:rsid w:val="00C9217A"/>
    <w:rsid w:val="00CA0E87"/>
    <w:rsid w:val="00CA19D9"/>
    <w:rsid w:val="00CA5006"/>
    <w:rsid w:val="00CB1B2F"/>
    <w:rsid w:val="00CB383A"/>
    <w:rsid w:val="00CB38C4"/>
    <w:rsid w:val="00CB45A1"/>
    <w:rsid w:val="00CC097E"/>
    <w:rsid w:val="00CC6EDA"/>
    <w:rsid w:val="00CD3ADE"/>
    <w:rsid w:val="00CD5CCF"/>
    <w:rsid w:val="00CD6AA2"/>
    <w:rsid w:val="00CE00FD"/>
    <w:rsid w:val="00CE1D54"/>
    <w:rsid w:val="00CE39B1"/>
    <w:rsid w:val="00CE5F26"/>
    <w:rsid w:val="00CE6D58"/>
    <w:rsid w:val="00CF05C8"/>
    <w:rsid w:val="00D031F5"/>
    <w:rsid w:val="00D03FF2"/>
    <w:rsid w:val="00D06FC5"/>
    <w:rsid w:val="00D11E3C"/>
    <w:rsid w:val="00D12B7F"/>
    <w:rsid w:val="00D14256"/>
    <w:rsid w:val="00D14440"/>
    <w:rsid w:val="00D16E0C"/>
    <w:rsid w:val="00D16F04"/>
    <w:rsid w:val="00D219B2"/>
    <w:rsid w:val="00D21BB4"/>
    <w:rsid w:val="00D224A8"/>
    <w:rsid w:val="00D32301"/>
    <w:rsid w:val="00D33797"/>
    <w:rsid w:val="00D35C6A"/>
    <w:rsid w:val="00D5148C"/>
    <w:rsid w:val="00D51F17"/>
    <w:rsid w:val="00D52507"/>
    <w:rsid w:val="00D55B3A"/>
    <w:rsid w:val="00D607C8"/>
    <w:rsid w:val="00D64F68"/>
    <w:rsid w:val="00D65708"/>
    <w:rsid w:val="00D719F3"/>
    <w:rsid w:val="00D75BA9"/>
    <w:rsid w:val="00D81481"/>
    <w:rsid w:val="00D8412E"/>
    <w:rsid w:val="00D85234"/>
    <w:rsid w:val="00D86F7B"/>
    <w:rsid w:val="00D9002A"/>
    <w:rsid w:val="00D9132F"/>
    <w:rsid w:val="00D92087"/>
    <w:rsid w:val="00DA22FF"/>
    <w:rsid w:val="00DA5BD5"/>
    <w:rsid w:val="00DA6D80"/>
    <w:rsid w:val="00DB03F9"/>
    <w:rsid w:val="00DB320A"/>
    <w:rsid w:val="00DC0DF5"/>
    <w:rsid w:val="00DC1EFD"/>
    <w:rsid w:val="00DC29F0"/>
    <w:rsid w:val="00DC67E2"/>
    <w:rsid w:val="00DD6C63"/>
    <w:rsid w:val="00DE3838"/>
    <w:rsid w:val="00DE3EDD"/>
    <w:rsid w:val="00DE4742"/>
    <w:rsid w:val="00DF6C0A"/>
    <w:rsid w:val="00E03BA5"/>
    <w:rsid w:val="00E04566"/>
    <w:rsid w:val="00E04CDD"/>
    <w:rsid w:val="00E064E3"/>
    <w:rsid w:val="00E0799D"/>
    <w:rsid w:val="00E07B93"/>
    <w:rsid w:val="00E11EAE"/>
    <w:rsid w:val="00E1381A"/>
    <w:rsid w:val="00E1508E"/>
    <w:rsid w:val="00E151F2"/>
    <w:rsid w:val="00E159F5"/>
    <w:rsid w:val="00E17670"/>
    <w:rsid w:val="00E20874"/>
    <w:rsid w:val="00E22622"/>
    <w:rsid w:val="00E23B9A"/>
    <w:rsid w:val="00E24DF2"/>
    <w:rsid w:val="00E26319"/>
    <w:rsid w:val="00E3058E"/>
    <w:rsid w:val="00E333A1"/>
    <w:rsid w:val="00E371C6"/>
    <w:rsid w:val="00E43695"/>
    <w:rsid w:val="00E50BBE"/>
    <w:rsid w:val="00E52AD8"/>
    <w:rsid w:val="00E57437"/>
    <w:rsid w:val="00E61A30"/>
    <w:rsid w:val="00E61A91"/>
    <w:rsid w:val="00E63CC0"/>
    <w:rsid w:val="00E63D4A"/>
    <w:rsid w:val="00E6605F"/>
    <w:rsid w:val="00E74768"/>
    <w:rsid w:val="00E75254"/>
    <w:rsid w:val="00E775EE"/>
    <w:rsid w:val="00E83321"/>
    <w:rsid w:val="00E8589B"/>
    <w:rsid w:val="00E87143"/>
    <w:rsid w:val="00E97934"/>
    <w:rsid w:val="00EA0AD8"/>
    <w:rsid w:val="00EA2170"/>
    <w:rsid w:val="00EB26AA"/>
    <w:rsid w:val="00EB29C4"/>
    <w:rsid w:val="00EB630B"/>
    <w:rsid w:val="00EB6965"/>
    <w:rsid w:val="00EC0540"/>
    <w:rsid w:val="00EC1196"/>
    <w:rsid w:val="00EC5DC5"/>
    <w:rsid w:val="00EC705E"/>
    <w:rsid w:val="00EC74D2"/>
    <w:rsid w:val="00ED1F57"/>
    <w:rsid w:val="00ED233A"/>
    <w:rsid w:val="00ED4035"/>
    <w:rsid w:val="00ED4DB4"/>
    <w:rsid w:val="00EE1352"/>
    <w:rsid w:val="00EF275A"/>
    <w:rsid w:val="00EF3AA5"/>
    <w:rsid w:val="00EF6644"/>
    <w:rsid w:val="00F03AAF"/>
    <w:rsid w:val="00F03D9B"/>
    <w:rsid w:val="00F0644D"/>
    <w:rsid w:val="00F064C0"/>
    <w:rsid w:val="00F1150F"/>
    <w:rsid w:val="00F11A38"/>
    <w:rsid w:val="00F12407"/>
    <w:rsid w:val="00F1710D"/>
    <w:rsid w:val="00F1766C"/>
    <w:rsid w:val="00F206DE"/>
    <w:rsid w:val="00F2392D"/>
    <w:rsid w:val="00F24662"/>
    <w:rsid w:val="00F2761F"/>
    <w:rsid w:val="00F3579F"/>
    <w:rsid w:val="00F40D3B"/>
    <w:rsid w:val="00F470E2"/>
    <w:rsid w:val="00F55C35"/>
    <w:rsid w:val="00F56D2D"/>
    <w:rsid w:val="00F6212F"/>
    <w:rsid w:val="00F727E5"/>
    <w:rsid w:val="00F73A4C"/>
    <w:rsid w:val="00F75F6F"/>
    <w:rsid w:val="00F75FF3"/>
    <w:rsid w:val="00F77540"/>
    <w:rsid w:val="00F92CE5"/>
    <w:rsid w:val="00F93E5E"/>
    <w:rsid w:val="00FA0ABC"/>
    <w:rsid w:val="00FA2A90"/>
    <w:rsid w:val="00FA2C5E"/>
    <w:rsid w:val="00FA2EA9"/>
    <w:rsid w:val="00FA4603"/>
    <w:rsid w:val="00FA4739"/>
    <w:rsid w:val="00FA75AA"/>
    <w:rsid w:val="00FB45F9"/>
    <w:rsid w:val="00FB5173"/>
    <w:rsid w:val="00FB5E56"/>
    <w:rsid w:val="00FC036A"/>
    <w:rsid w:val="00FC0654"/>
    <w:rsid w:val="00FC0930"/>
    <w:rsid w:val="00FC6ABF"/>
    <w:rsid w:val="00FC6D0B"/>
    <w:rsid w:val="00FD2498"/>
    <w:rsid w:val="00FE0C9A"/>
    <w:rsid w:val="00FE12D0"/>
    <w:rsid w:val="00FE2ACC"/>
    <w:rsid w:val="00FE50B8"/>
    <w:rsid w:val="00FE5B12"/>
    <w:rsid w:val="00FE7831"/>
    <w:rsid w:val="00FF068E"/>
    <w:rsid w:val="00FF07DF"/>
    <w:rsid w:val="00FF30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59FF2"/>
  <w15:chartTrackingRefBased/>
  <w15:docId w15:val="{3F28F75E-01C8-1149-8E0A-8A5A28409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pPr>
        <w:spacing w:before="120" w:after="240"/>
        <w:ind w:left="567" w:hanging="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78A"/>
    <w:pPr>
      <w:ind w:left="0" w:firstLine="0"/>
    </w:pPr>
    <w:rPr>
      <w:rFonts w:ascii="Arial" w:hAnsi="Arial"/>
    </w:rPr>
  </w:style>
  <w:style w:type="paragraph" w:styleId="Heading1">
    <w:name w:val="heading 1"/>
    <w:basedOn w:val="Normal"/>
    <w:next w:val="Normal"/>
    <w:link w:val="Heading1Char"/>
    <w:uiPriority w:val="9"/>
    <w:qFormat/>
    <w:rsid w:val="00136975"/>
    <w:pPr>
      <w:keepNext/>
      <w:keepLines/>
      <w:spacing w:before="24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B36070"/>
    <w:pPr>
      <w:keepNext/>
      <w:keepLines/>
      <w:outlineLvl w:val="1"/>
    </w:pPr>
    <w:rPr>
      <w:rFonts w:eastAsiaTheme="majorEastAsia" w:cs="Times New Roman (Headings CS)"/>
      <w:b/>
      <w:sz w:val="32"/>
      <w:szCs w:val="26"/>
    </w:rPr>
  </w:style>
  <w:style w:type="paragraph" w:styleId="Heading3">
    <w:name w:val="heading 3"/>
    <w:basedOn w:val="Normal"/>
    <w:next w:val="Normal"/>
    <w:link w:val="Heading3Char"/>
    <w:uiPriority w:val="9"/>
    <w:unhideWhenUsed/>
    <w:qFormat/>
    <w:rsid w:val="00BB372F"/>
    <w:pPr>
      <w:keepNext/>
      <w:keepLines/>
      <w:outlineLvl w:val="2"/>
    </w:pPr>
    <w:rPr>
      <w:rFonts w:eastAsiaTheme="majorEastAsia" w:cs="Times New Roman (Headings CS)"/>
      <w:b/>
      <w:sz w:val="28"/>
    </w:rPr>
  </w:style>
  <w:style w:type="paragraph" w:styleId="Heading4">
    <w:name w:val="heading 4"/>
    <w:basedOn w:val="Normal"/>
    <w:next w:val="Normal"/>
    <w:link w:val="Heading4Char"/>
    <w:uiPriority w:val="9"/>
    <w:unhideWhenUsed/>
    <w:qFormat/>
    <w:rsid w:val="00C75165"/>
    <w:pPr>
      <w:keepNext/>
      <w:keepLines/>
      <w:outlineLvl w:val="3"/>
    </w:pPr>
    <w:rPr>
      <w:rFonts w:eastAsiaTheme="majorEastAsia" w:cstheme="majorBidi"/>
      <w:b/>
      <w:iCs/>
    </w:rPr>
  </w:style>
  <w:style w:type="paragraph" w:styleId="Heading5">
    <w:name w:val="heading 5"/>
    <w:basedOn w:val="Normal"/>
    <w:next w:val="Normal"/>
    <w:link w:val="Heading5Char"/>
    <w:uiPriority w:val="9"/>
    <w:unhideWhenUsed/>
    <w:qFormat/>
    <w:rsid w:val="00C75165"/>
    <w:pPr>
      <w:keepNext/>
      <w:keepLines/>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764BDF"/>
    <w:pPr>
      <w:keepNext/>
      <w:keepLines/>
      <w:outlineLvl w:val="5"/>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6975"/>
    <w:rPr>
      <w:rFonts w:ascii="Arial" w:eastAsiaTheme="majorEastAsia" w:hAnsi="Arial" w:cstheme="majorBidi"/>
      <w:b/>
      <w:sz w:val="36"/>
      <w:szCs w:val="32"/>
    </w:rPr>
  </w:style>
  <w:style w:type="character" w:customStyle="1" w:styleId="Heading2Char">
    <w:name w:val="Heading 2 Char"/>
    <w:basedOn w:val="DefaultParagraphFont"/>
    <w:link w:val="Heading2"/>
    <w:uiPriority w:val="9"/>
    <w:rsid w:val="00B36070"/>
    <w:rPr>
      <w:rFonts w:ascii="Arial" w:eastAsiaTheme="majorEastAsia" w:hAnsi="Arial" w:cs="Times New Roman (Headings CS)"/>
      <w:b/>
      <w:sz w:val="32"/>
      <w:szCs w:val="26"/>
    </w:rPr>
  </w:style>
  <w:style w:type="character" w:customStyle="1" w:styleId="Heading3Char">
    <w:name w:val="Heading 3 Char"/>
    <w:basedOn w:val="DefaultParagraphFont"/>
    <w:link w:val="Heading3"/>
    <w:uiPriority w:val="9"/>
    <w:rsid w:val="00BB372F"/>
    <w:rPr>
      <w:rFonts w:ascii="Arial" w:eastAsiaTheme="majorEastAsia" w:hAnsi="Arial" w:cs="Times New Roman (Headings CS)"/>
      <w:b/>
      <w:sz w:val="28"/>
    </w:rPr>
  </w:style>
  <w:style w:type="character" w:customStyle="1" w:styleId="Heading4Char">
    <w:name w:val="Heading 4 Char"/>
    <w:basedOn w:val="DefaultParagraphFont"/>
    <w:link w:val="Heading4"/>
    <w:uiPriority w:val="9"/>
    <w:rsid w:val="00C75165"/>
    <w:rPr>
      <w:rFonts w:ascii="Arial" w:eastAsiaTheme="majorEastAsia" w:hAnsi="Arial" w:cstheme="majorBidi"/>
      <w:b/>
      <w:iCs/>
    </w:rPr>
  </w:style>
  <w:style w:type="paragraph" w:styleId="NoSpacing">
    <w:name w:val="No Spacing"/>
    <w:uiPriority w:val="1"/>
    <w:rsid w:val="008777BE"/>
    <w:rPr>
      <w:rFonts w:ascii="Arial" w:hAnsi="Arial"/>
    </w:rPr>
  </w:style>
  <w:style w:type="table" w:styleId="TableSubtle2">
    <w:name w:val="Table Subtle 2"/>
    <w:basedOn w:val="TableNormal"/>
    <w:uiPriority w:val="99"/>
    <w:semiHidden/>
    <w:unhideWhenUsed/>
    <w:rsid w:val="008777BE"/>
    <w:pPr>
      <w:spacing w:after="1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8F5019"/>
    <w:pPr>
      <w:contextualSpacing/>
    </w:pPr>
    <w:rPr>
      <w:rFonts w:cs="Times New Roman (Body CS)"/>
    </w:rPr>
  </w:style>
  <w:style w:type="character" w:customStyle="1" w:styleId="Heading5Char">
    <w:name w:val="Heading 5 Char"/>
    <w:basedOn w:val="DefaultParagraphFont"/>
    <w:link w:val="Heading5"/>
    <w:uiPriority w:val="9"/>
    <w:rsid w:val="00C75165"/>
    <w:rPr>
      <w:rFonts w:ascii="Arial" w:eastAsiaTheme="majorEastAsia" w:hAnsi="Arial" w:cstheme="majorBidi"/>
    </w:rPr>
  </w:style>
  <w:style w:type="character" w:customStyle="1" w:styleId="Heading6Char">
    <w:name w:val="Heading 6 Char"/>
    <w:basedOn w:val="DefaultParagraphFont"/>
    <w:link w:val="Heading6"/>
    <w:uiPriority w:val="9"/>
    <w:semiHidden/>
    <w:rsid w:val="00764BDF"/>
    <w:rPr>
      <w:rFonts w:ascii="Arial" w:eastAsiaTheme="majorEastAsia" w:hAnsi="Arial" w:cstheme="majorBidi"/>
    </w:rPr>
  </w:style>
  <w:style w:type="character" w:styleId="Hyperlink">
    <w:name w:val="Hyperlink"/>
    <w:basedOn w:val="DefaultParagraphFont"/>
    <w:uiPriority w:val="99"/>
    <w:unhideWhenUsed/>
    <w:rsid w:val="00B426B1"/>
    <w:rPr>
      <w:rFonts w:ascii="Arial" w:hAnsi="Arial"/>
      <w:color w:val="0563C1" w:themeColor="hyperlink"/>
      <w:u w:val="single"/>
    </w:rPr>
  </w:style>
  <w:style w:type="character" w:styleId="UnresolvedMention">
    <w:name w:val="Unresolved Mention"/>
    <w:basedOn w:val="DefaultParagraphFont"/>
    <w:uiPriority w:val="99"/>
    <w:semiHidden/>
    <w:unhideWhenUsed/>
    <w:rsid w:val="00B448AF"/>
    <w:rPr>
      <w:color w:val="605E5C"/>
      <w:shd w:val="clear" w:color="auto" w:fill="E1DFDD"/>
    </w:rPr>
  </w:style>
  <w:style w:type="paragraph" w:styleId="TOCHeading">
    <w:name w:val="TOC Heading"/>
    <w:basedOn w:val="Heading1"/>
    <w:next w:val="Normal"/>
    <w:uiPriority w:val="39"/>
    <w:unhideWhenUsed/>
    <w:qFormat/>
    <w:rsid w:val="00B426B1"/>
    <w:pPr>
      <w:spacing w:before="480" w:after="0" w:line="276" w:lineRule="auto"/>
      <w:outlineLvl w:val="9"/>
    </w:pPr>
    <w:rPr>
      <w:b w:val="0"/>
      <w:bCs/>
      <w:sz w:val="24"/>
      <w:szCs w:val="28"/>
      <w:lang w:val="en-US"/>
    </w:rPr>
  </w:style>
  <w:style w:type="paragraph" w:styleId="TOC2">
    <w:name w:val="toc 2"/>
    <w:basedOn w:val="Normal"/>
    <w:next w:val="Normal"/>
    <w:autoRedefine/>
    <w:uiPriority w:val="39"/>
    <w:unhideWhenUsed/>
    <w:rsid w:val="00920F41"/>
    <w:pPr>
      <w:spacing w:before="0" w:after="0"/>
    </w:pPr>
    <w:rPr>
      <w:rFonts w:cstheme="minorHAnsi"/>
      <w:b/>
      <w:iCs/>
      <w:szCs w:val="20"/>
    </w:rPr>
  </w:style>
  <w:style w:type="paragraph" w:styleId="TOC1">
    <w:name w:val="toc 1"/>
    <w:basedOn w:val="Normal"/>
    <w:next w:val="Normal"/>
    <w:autoRedefine/>
    <w:uiPriority w:val="39"/>
    <w:unhideWhenUsed/>
    <w:rsid w:val="004F2DF8"/>
    <w:pPr>
      <w:spacing w:before="240" w:after="120"/>
    </w:pPr>
    <w:rPr>
      <w:rFonts w:cstheme="minorHAnsi"/>
      <w:b/>
      <w:bCs/>
      <w:szCs w:val="20"/>
    </w:rPr>
  </w:style>
  <w:style w:type="paragraph" w:styleId="TOC3">
    <w:name w:val="toc 3"/>
    <w:basedOn w:val="Normal"/>
    <w:next w:val="Normal"/>
    <w:autoRedefine/>
    <w:uiPriority w:val="39"/>
    <w:unhideWhenUsed/>
    <w:rsid w:val="00920F41"/>
    <w:pPr>
      <w:spacing w:before="0" w:after="0"/>
      <w:ind w:left="340"/>
    </w:pPr>
    <w:rPr>
      <w:rFonts w:cstheme="minorHAnsi"/>
      <w:szCs w:val="20"/>
    </w:rPr>
  </w:style>
  <w:style w:type="paragraph" w:styleId="TOC4">
    <w:name w:val="toc 4"/>
    <w:basedOn w:val="Normal"/>
    <w:next w:val="Normal"/>
    <w:autoRedefine/>
    <w:uiPriority w:val="39"/>
    <w:unhideWhenUsed/>
    <w:rsid w:val="00920F41"/>
    <w:pPr>
      <w:spacing w:before="0" w:after="0"/>
      <w:ind w:left="680"/>
    </w:pPr>
    <w:rPr>
      <w:rFonts w:cstheme="minorHAnsi"/>
      <w:szCs w:val="20"/>
    </w:rPr>
  </w:style>
  <w:style w:type="paragraph" w:styleId="NormalWeb">
    <w:name w:val="Normal (Web)"/>
    <w:basedOn w:val="Normal"/>
    <w:uiPriority w:val="99"/>
    <w:unhideWhenUsed/>
    <w:rsid w:val="00B426B1"/>
    <w:pPr>
      <w:spacing w:before="100" w:beforeAutospacing="1" w:after="100" w:afterAutospacing="1"/>
    </w:pPr>
    <w:rPr>
      <w:rFonts w:eastAsia="Times New Roman" w:cs="Times New Roman"/>
      <w:lang w:eastAsia="en-GB"/>
    </w:rPr>
  </w:style>
  <w:style w:type="character" w:styleId="FollowedHyperlink">
    <w:name w:val="FollowedHyperlink"/>
    <w:basedOn w:val="DefaultParagraphFont"/>
    <w:uiPriority w:val="99"/>
    <w:semiHidden/>
    <w:unhideWhenUsed/>
    <w:rsid w:val="00BA0555"/>
    <w:rPr>
      <w:color w:val="954F72" w:themeColor="followedHyperlink"/>
      <w:u w:val="single"/>
    </w:rPr>
  </w:style>
  <w:style w:type="table" w:styleId="TableGrid">
    <w:name w:val="Table Grid"/>
    <w:basedOn w:val="TableNormal"/>
    <w:uiPriority w:val="39"/>
    <w:rsid w:val="006C5232"/>
    <w:pPr>
      <w:spacing w:before="0" w:after="0"/>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D5A55"/>
    <w:pPr>
      <w:spacing w:before="0" w:after="0"/>
      <w:ind w:left="0" w:firstLine="0"/>
    </w:pPr>
    <w:rPr>
      <w:rFonts w:ascii="Arial" w:hAnsi="Arial"/>
    </w:rPr>
  </w:style>
  <w:style w:type="character" w:styleId="CommentReference">
    <w:name w:val="annotation reference"/>
    <w:basedOn w:val="DefaultParagraphFont"/>
    <w:uiPriority w:val="99"/>
    <w:semiHidden/>
    <w:unhideWhenUsed/>
    <w:rsid w:val="00015E31"/>
    <w:rPr>
      <w:sz w:val="16"/>
      <w:szCs w:val="16"/>
    </w:rPr>
  </w:style>
  <w:style w:type="paragraph" w:styleId="CommentText">
    <w:name w:val="annotation text"/>
    <w:basedOn w:val="Normal"/>
    <w:link w:val="CommentTextChar"/>
    <w:uiPriority w:val="99"/>
    <w:unhideWhenUsed/>
    <w:rsid w:val="00015E31"/>
    <w:rPr>
      <w:sz w:val="20"/>
      <w:szCs w:val="20"/>
    </w:rPr>
  </w:style>
  <w:style w:type="character" w:customStyle="1" w:styleId="CommentTextChar">
    <w:name w:val="Comment Text Char"/>
    <w:basedOn w:val="DefaultParagraphFont"/>
    <w:link w:val="CommentText"/>
    <w:uiPriority w:val="99"/>
    <w:rsid w:val="00015E3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15E31"/>
    <w:rPr>
      <w:b/>
      <w:bCs/>
    </w:rPr>
  </w:style>
  <w:style w:type="character" w:customStyle="1" w:styleId="CommentSubjectChar">
    <w:name w:val="Comment Subject Char"/>
    <w:basedOn w:val="CommentTextChar"/>
    <w:link w:val="CommentSubject"/>
    <w:uiPriority w:val="99"/>
    <w:semiHidden/>
    <w:rsid w:val="00015E31"/>
    <w:rPr>
      <w:rFonts w:ascii="Arial" w:hAnsi="Arial"/>
      <w:b/>
      <w:bCs/>
      <w:sz w:val="20"/>
      <w:szCs w:val="20"/>
    </w:rPr>
  </w:style>
  <w:style w:type="paragraph" w:styleId="Caption">
    <w:name w:val="caption"/>
    <w:basedOn w:val="Normal"/>
    <w:next w:val="Normal"/>
    <w:uiPriority w:val="35"/>
    <w:unhideWhenUsed/>
    <w:qFormat/>
    <w:rsid w:val="00796BCA"/>
    <w:pPr>
      <w:spacing w:before="0" w:after="200"/>
    </w:pPr>
    <w:rPr>
      <w:i/>
      <w:iCs/>
      <w:color w:val="44546A" w:themeColor="text2"/>
      <w:sz w:val="18"/>
      <w:szCs w:val="18"/>
    </w:rPr>
  </w:style>
  <w:style w:type="paragraph" w:customStyle="1" w:styleId="Default">
    <w:name w:val="Default"/>
    <w:rsid w:val="007919B8"/>
    <w:pPr>
      <w:autoSpaceDE w:val="0"/>
      <w:autoSpaceDN w:val="0"/>
      <w:adjustRightInd w:val="0"/>
      <w:spacing w:before="0" w:after="0"/>
      <w:ind w:left="0" w:firstLine="0"/>
    </w:pPr>
    <w:rPr>
      <w:rFonts w:ascii="Times New Roman" w:hAnsi="Times New Roman" w:cs="Times New Roman"/>
      <w:color w:val="000000"/>
    </w:rPr>
  </w:style>
  <w:style w:type="paragraph" w:styleId="Header">
    <w:name w:val="header"/>
    <w:basedOn w:val="Normal"/>
    <w:link w:val="HeaderChar"/>
    <w:uiPriority w:val="99"/>
    <w:unhideWhenUsed/>
    <w:rsid w:val="00E04566"/>
    <w:pPr>
      <w:tabs>
        <w:tab w:val="center" w:pos="4513"/>
        <w:tab w:val="right" w:pos="9026"/>
      </w:tabs>
      <w:spacing w:before="0" w:after="0"/>
    </w:pPr>
  </w:style>
  <w:style w:type="character" w:customStyle="1" w:styleId="HeaderChar">
    <w:name w:val="Header Char"/>
    <w:basedOn w:val="DefaultParagraphFont"/>
    <w:link w:val="Header"/>
    <w:uiPriority w:val="99"/>
    <w:rsid w:val="00E04566"/>
    <w:rPr>
      <w:rFonts w:ascii="Arial" w:hAnsi="Arial"/>
    </w:rPr>
  </w:style>
  <w:style w:type="paragraph" w:styleId="Footer">
    <w:name w:val="footer"/>
    <w:basedOn w:val="Normal"/>
    <w:link w:val="FooterChar"/>
    <w:uiPriority w:val="99"/>
    <w:unhideWhenUsed/>
    <w:rsid w:val="00E04566"/>
    <w:pPr>
      <w:tabs>
        <w:tab w:val="center" w:pos="4513"/>
        <w:tab w:val="right" w:pos="9026"/>
      </w:tabs>
      <w:spacing w:before="0" w:after="0"/>
    </w:pPr>
  </w:style>
  <w:style w:type="character" w:customStyle="1" w:styleId="FooterChar">
    <w:name w:val="Footer Char"/>
    <w:basedOn w:val="DefaultParagraphFont"/>
    <w:link w:val="Footer"/>
    <w:uiPriority w:val="99"/>
    <w:rsid w:val="00E04566"/>
    <w:rPr>
      <w:rFonts w:ascii="Arial" w:hAnsi="Arial"/>
    </w:rPr>
  </w:style>
  <w:style w:type="character" w:styleId="LineNumber">
    <w:name w:val="line number"/>
    <w:basedOn w:val="DefaultParagraphFont"/>
    <w:uiPriority w:val="99"/>
    <w:semiHidden/>
    <w:unhideWhenUsed/>
    <w:rsid w:val="004C7D85"/>
  </w:style>
  <w:style w:type="character" w:styleId="PlaceholderText">
    <w:name w:val="Placeholder Text"/>
    <w:basedOn w:val="DefaultParagraphFont"/>
    <w:uiPriority w:val="99"/>
    <w:semiHidden/>
    <w:rsid w:val="009A2A6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182561">
      <w:bodyDiv w:val="1"/>
      <w:marLeft w:val="0"/>
      <w:marRight w:val="0"/>
      <w:marTop w:val="0"/>
      <w:marBottom w:val="0"/>
      <w:divBdr>
        <w:top w:val="none" w:sz="0" w:space="0" w:color="auto"/>
        <w:left w:val="none" w:sz="0" w:space="0" w:color="auto"/>
        <w:bottom w:val="none" w:sz="0" w:space="0" w:color="auto"/>
        <w:right w:val="none" w:sz="0" w:space="0" w:color="auto"/>
      </w:divBdr>
    </w:div>
    <w:div w:id="45880600">
      <w:bodyDiv w:val="1"/>
      <w:marLeft w:val="0"/>
      <w:marRight w:val="0"/>
      <w:marTop w:val="0"/>
      <w:marBottom w:val="0"/>
      <w:divBdr>
        <w:top w:val="none" w:sz="0" w:space="0" w:color="auto"/>
        <w:left w:val="none" w:sz="0" w:space="0" w:color="auto"/>
        <w:bottom w:val="none" w:sz="0" w:space="0" w:color="auto"/>
        <w:right w:val="none" w:sz="0" w:space="0" w:color="auto"/>
      </w:divBdr>
    </w:div>
    <w:div w:id="106891328">
      <w:bodyDiv w:val="1"/>
      <w:marLeft w:val="0"/>
      <w:marRight w:val="0"/>
      <w:marTop w:val="0"/>
      <w:marBottom w:val="0"/>
      <w:divBdr>
        <w:top w:val="none" w:sz="0" w:space="0" w:color="auto"/>
        <w:left w:val="none" w:sz="0" w:space="0" w:color="auto"/>
        <w:bottom w:val="none" w:sz="0" w:space="0" w:color="auto"/>
        <w:right w:val="none" w:sz="0" w:space="0" w:color="auto"/>
      </w:divBdr>
      <w:divsChild>
        <w:div w:id="1953436957">
          <w:marLeft w:val="0"/>
          <w:marRight w:val="0"/>
          <w:marTop w:val="0"/>
          <w:marBottom w:val="0"/>
          <w:divBdr>
            <w:top w:val="none" w:sz="0" w:space="0" w:color="auto"/>
            <w:left w:val="none" w:sz="0" w:space="0" w:color="auto"/>
            <w:bottom w:val="none" w:sz="0" w:space="0" w:color="auto"/>
            <w:right w:val="none" w:sz="0" w:space="0" w:color="auto"/>
          </w:divBdr>
        </w:div>
      </w:divsChild>
    </w:div>
    <w:div w:id="115099610">
      <w:bodyDiv w:val="1"/>
      <w:marLeft w:val="0"/>
      <w:marRight w:val="0"/>
      <w:marTop w:val="0"/>
      <w:marBottom w:val="0"/>
      <w:divBdr>
        <w:top w:val="none" w:sz="0" w:space="0" w:color="auto"/>
        <w:left w:val="none" w:sz="0" w:space="0" w:color="auto"/>
        <w:bottom w:val="none" w:sz="0" w:space="0" w:color="auto"/>
        <w:right w:val="none" w:sz="0" w:space="0" w:color="auto"/>
      </w:divBdr>
    </w:div>
    <w:div w:id="115223051">
      <w:bodyDiv w:val="1"/>
      <w:marLeft w:val="0"/>
      <w:marRight w:val="0"/>
      <w:marTop w:val="0"/>
      <w:marBottom w:val="0"/>
      <w:divBdr>
        <w:top w:val="none" w:sz="0" w:space="0" w:color="auto"/>
        <w:left w:val="none" w:sz="0" w:space="0" w:color="auto"/>
        <w:bottom w:val="none" w:sz="0" w:space="0" w:color="auto"/>
        <w:right w:val="none" w:sz="0" w:space="0" w:color="auto"/>
      </w:divBdr>
    </w:div>
    <w:div w:id="140663504">
      <w:bodyDiv w:val="1"/>
      <w:marLeft w:val="0"/>
      <w:marRight w:val="0"/>
      <w:marTop w:val="0"/>
      <w:marBottom w:val="0"/>
      <w:divBdr>
        <w:top w:val="none" w:sz="0" w:space="0" w:color="auto"/>
        <w:left w:val="none" w:sz="0" w:space="0" w:color="auto"/>
        <w:bottom w:val="none" w:sz="0" w:space="0" w:color="auto"/>
        <w:right w:val="none" w:sz="0" w:space="0" w:color="auto"/>
      </w:divBdr>
    </w:div>
    <w:div w:id="145171560">
      <w:bodyDiv w:val="1"/>
      <w:marLeft w:val="0"/>
      <w:marRight w:val="0"/>
      <w:marTop w:val="0"/>
      <w:marBottom w:val="0"/>
      <w:divBdr>
        <w:top w:val="none" w:sz="0" w:space="0" w:color="auto"/>
        <w:left w:val="none" w:sz="0" w:space="0" w:color="auto"/>
        <w:bottom w:val="none" w:sz="0" w:space="0" w:color="auto"/>
        <w:right w:val="none" w:sz="0" w:space="0" w:color="auto"/>
      </w:divBdr>
    </w:div>
    <w:div w:id="164712398">
      <w:bodyDiv w:val="1"/>
      <w:marLeft w:val="0"/>
      <w:marRight w:val="0"/>
      <w:marTop w:val="0"/>
      <w:marBottom w:val="0"/>
      <w:divBdr>
        <w:top w:val="none" w:sz="0" w:space="0" w:color="auto"/>
        <w:left w:val="none" w:sz="0" w:space="0" w:color="auto"/>
        <w:bottom w:val="none" w:sz="0" w:space="0" w:color="auto"/>
        <w:right w:val="none" w:sz="0" w:space="0" w:color="auto"/>
      </w:divBdr>
    </w:div>
    <w:div w:id="170801443">
      <w:bodyDiv w:val="1"/>
      <w:marLeft w:val="0"/>
      <w:marRight w:val="0"/>
      <w:marTop w:val="0"/>
      <w:marBottom w:val="0"/>
      <w:divBdr>
        <w:top w:val="none" w:sz="0" w:space="0" w:color="auto"/>
        <w:left w:val="none" w:sz="0" w:space="0" w:color="auto"/>
        <w:bottom w:val="none" w:sz="0" w:space="0" w:color="auto"/>
        <w:right w:val="none" w:sz="0" w:space="0" w:color="auto"/>
      </w:divBdr>
    </w:div>
    <w:div w:id="199712271">
      <w:bodyDiv w:val="1"/>
      <w:marLeft w:val="0"/>
      <w:marRight w:val="0"/>
      <w:marTop w:val="0"/>
      <w:marBottom w:val="0"/>
      <w:divBdr>
        <w:top w:val="none" w:sz="0" w:space="0" w:color="auto"/>
        <w:left w:val="none" w:sz="0" w:space="0" w:color="auto"/>
        <w:bottom w:val="none" w:sz="0" w:space="0" w:color="auto"/>
        <w:right w:val="none" w:sz="0" w:space="0" w:color="auto"/>
      </w:divBdr>
    </w:div>
    <w:div w:id="236866602">
      <w:bodyDiv w:val="1"/>
      <w:marLeft w:val="0"/>
      <w:marRight w:val="0"/>
      <w:marTop w:val="0"/>
      <w:marBottom w:val="0"/>
      <w:divBdr>
        <w:top w:val="none" w:sz="0" w:space="0" w:color="auto"/>
        <w:left w:val="none" w:sz="0" w:space="0" w:color="auto"/>
        <w:bottom w:val="none" w:sz="0" w:space="0" w:color="auto"/>
        <w:right w:val="none" w:sz="0" w:space="0" w:color="auto"/>
      </w:divBdr>
    </w:div>
    <w:div w:id="238056576">
      <w:bodyDiv w:val="1"/>
      <w:marLeft w:val="0"/>
      <w:marRight w:val="0"/>
      <w:marTop w:val="0"/>
      <w:marBottom w:val="0"/>
      <w:divBdr>
        <w:top w:val="none" w:sz="0" w:space="0" w:color="auto"/>
        <w:left w:val="none" w:sz="0" w:space="0" w:color="auto"/>
        <w:bottom w:val="none" w:sz="0" w:space="0" w:color="auto"/>
        <w:right w:val="none" w:sz="0" w:space="0" w:color="auto"/>
      </w:divBdr>
    </w:div>
    <w:div w:id="251015631">
      <w:bodyDiv w:val="1"/>
      <w:marLeft w:val="0"/>
      <w:marRight w:val="0"/>
      <w:marTop w:val="0"/>
      <w:marBottom w:val="0"/>
      <w:divBdr>
        <w:top w:val="none" w:sz="0" w:space="0" w:color="auto"/>
        <w:left w:val="none" w:sz="0" w:space="0" w:color="auto"/>
        <w:bottom w:val="none" w:sz="0" w:space="0" w:color="auto"/>
        <w:right w:val="none" w:sz="0" w:space="0" w:color="auto"/>
      </w:divBdr>
    </w:div>
    <w:div w:id="292366782">
      <w:bodyDiv w:val="1"/>
      <w:marLeft w:val="0"/>
      <w:marRight w:val="0"/>
      <w:marTop w:val="0"/>
      <w:marBottom w:val="0"/>
      <w:divBdr>
        <w:top w:val="none" w:sz="0" w:space="0" w:color="auto"/>
        <w:left w:val="none" w:sz="0" w:space="0" w:color="auto"/>
        <w:bottom w:val="none" w:sz="0" w:space="0" w:color="auto"/>
        <w:right w:val="none" w:sz="0" w:space="0" w:color="auto"/>
      </w:divBdr>
    </w:div>
    <w:div w:id="315453732">
      <w:bodyDiv w:val="1"/>
      <w:marLeft w:val="0"/>
      <w:marRight w:val="0"/>
      <w:marTop w:val="0"/>
      <w:marBottom w:val="0"/>
      <w:divBdr>
        <w:top w:val="none" w:sz="0" w:space="0" w:color="auto"/>
        <w:left w:val="none" w:sz="0" w:space="0" w:color="auto"/>
        <w:bottom w:val="none" w:sz="0" w:space="0" w:color="auto"/>
        <w:right w:val="none" w:sz="0" w:space="0" w:color="auto"/>
      </w:divBdr>
    </w:div>
    <w:div w:id="443428508">
      <w:bodyDiv w:val="1"/>
      <w:marLeft w:val="0"/>
      <w:marRight w:val="0"/>
      <w:marTop w:val="0"/>
      <w:marBottom w:val="0"/>
      <w:divBdr>
        <w:top w:val="none" w:sz="0" w:space="0" w:color="auto"/>
        <w:left w:val="none" w:sz="0" w:space="0" w:color="auto"/>
        <w:bottom w:val="none" w:sz="0" w:space="0" w:color="auto"/>
        <w:right w:val="none" w:sz="0" w:space="0" w:color="auto"/>
      </w:divBdr>
    </w:div>
    <w:div w:id="469788988">
      <w:bodyDiv w:val="1"/>
      <w:marLeft w:val="0"/>
      <w:marRight w:val="0"/>
      <w:marTop w:val="0"/>
      <w:marBottom w:val="0"/>
      <w:divBdr>
        <w:top w:val="none" w:sz="0" w:space="0" w:color="auto"/>
        <w:left w:val="none" w:sz="0" w:space="0" w:color="auto"/>
        <w:bottom w:val="none" w:sz="0" w:space="0" w:color="auto"/>
        <w:right w:val="none" w:sz="0" w:space="0" w:color="auto"/>
      </w:divBdr>
    </w:div>
    <w:div w:id="518081617">
      <w:bodyDiv w:val="1"/>
      <w:marLeft w:val="0"/>
      <w:marRight w:val="0"/>
      <w:marTop w:val="0"/>
      <w:marBottom w:val="0"/>
      <w:divBdr>
        <w:top w:val="none" w:sz="0" w:space="0" w:color="auto"/>
        <w:left w:val="none" w:sz="0" w:space="0" w:color="auto"/>
        <w:bottom w:val="none" w:sz="0" w:space="0" w:color="auto"/>
        <w:right w:val="none" w:sz="0" w:space="0" w:color="auto"/>
      </w:divBdr>
    </w:div>
    <w:div w:id="562788450">
      <w:bodyDiv w:val="1"/>
      <w:marLeft w:val="0"/>
      <w:marRight w:val="0"/>
      <w:marTop w:val="0"/>
      <w:marBottom w:val="0"/>
      <w:divBdr>
        <w:top w:val="none" w:sz="0" w:space="0" w:color="auto"/>
        <w:left w:val="none" w:sz="0" w:space="0" w:color="auto"/>
        <w:bottom w:val="none" w:sz="0" w:space="0" w:color="auto"/>
        <w:right w:val="none" w:sz="0" w:space="0" w:color="auto"/>
      </w:divBdr>
    </w:div>
    <w:div w:id="565262263">
      <w:bodyDiv w:val="1"/>
      <w:marLeft w:val="0"/>
      <w:marRight w:val="0"/>
      <w:marTop w:val="0"/>
      <w:marBottom w:val="0"/>
      <w:divBdr>
        <w:top w:val="none" w:sz="0" w:space="0" w:color="auto"/>
        <w:left w:val="none" w:sz="0" w:space="0" w:color="auto"/>
        <w:bottom w:val="none" w:sz="0" w:space="0" w:color="auto"/>
        <w:right w:val="none" w:sz="0" w:space="0" w:color="auto"/>
      </w:divBdr>
    </w:div>
    <w:div w:id="587620724">
      <w:bodyDiv w:val="1"/>
      <w:marLeft w:val="0"/>
      <w:marRight w:val="0"/>
      <w:marTop w:val="0"/>
      <w:marBottom w:val="0"/>
      <w:divBdr>
        <w:top w:val="none" w:sz="0" w:space="0" w:color="auto"/>
        <w:left w:val="none" w:sz="0" w:space="0" w:color="auto"/>
        <w:bottom w:val="none" w:sz="0" w:space="0" w:color="auto"/>
        <w:right w:val="none" w:sz="0" w:space="0" w:color="auto"/>
      </w:divBdr>
    </w:div>
    <w:div w:id="603147587">
      <w:bodyDiv w:val="1"/>
      <w:marLeft w:val="0"/>
      <w:marRight w:val="0"/>
      <w:marTop w:val="0"/>
      <w:marBottom w:val="0"/>
      <w:divBdr>
        <w:top w:val="none" w:sz="0" w:space="0" w:color="auto"/>
        <w:left w:val="none" w:sz="0" w:space="0" w:color="auto"/>
        <w:bottom w:val="none" w:sz="0" w:space="0" w:color="auto"/>
        <w:right w:val="none" w:sz="0" w:space="0" w:color="auto"/>
      </w:divBdr>
    </w:div>
    <w:div w:id="628701794">
      <w:bodyDiv w:val="1"/>
      <w:marLeft w:val="0"/>
      <w:marRight w:val="0"/>
      <w:marTop w:val="0"/>
      <w:marBottom w:val="0"/>
      <w:divBdr>
        <w:top w:val="none" w:sz="0" w:space="0" w:color="auto"/>
        <w:left w:val="none" w:sz="0" w:space="0" w:color="auto"/>
        <w:bottom w:val="none" w:sz="0" w:space="0" w:color="auto"/>
        <w:right w:val="none" w:sz="0" w:space="0" w:color="auto"/>
      </w:divBdr>
    </w:div>
    <w:div w:id="650446209">
      <w:bodyDiv w:val="1"/>
      <w:marLeft w:val="0"/>
      <w:marRight w:val="0"/>
      <w:marTop w:val="0"/>
      <w:marBottom w:val="0"/>
      <w:divBdr>
        <w:top w:val="none" w:sz="0" w:space="0" w:color="auto"/>
        <w:left w:val="none" w:sz="0" w:space="0" w:color="auto"/>
        <w:bottom w:val="none" w:sz="0" w:space="0" w:color="auto"/>
        <w:right w:val="none" w:sz="0" w:space="0" w:color="auto"/>
      </w:divBdr>
    </w:div>
    <w:div w:id="705251800">
      <w:bodyDiv w:val="1"/>
      <w:marLeft w:val="0"/>
      <w:marRight w:val="0"/>
      <w:marTop w:val="0"/>
      <w:marBottom w:val="0"/>
      <w:divBdr>
        <w:top w:val="none" w:sz="0" w:space="0" w:color="auto"/>
        <w:left w:val="none" w:sz="0" w:space="0" w:color="auto"/>
        <w:bottom w:val="none" w:sz="0" w:space="0" w:color="auto"/>
        <w:right w:val="none" w:sz="0" w:space="0" w:color="auto"/>
      </w:divBdr>
    </w:div>
    <w:div w:id="720593535">
      <w:bodyDiv w:val="1"/>
      <w:marLeft w:val="0"/>
      <w:marRight w:val="0"/>
      <w:marTop w:val="0"/>
      <w:marBottom w:val="0"/>
      <w:divBdr>
        <w:top w:val="none" w:sz="0" w:space="0" w:color="auto"/>
        <w:left w:val="none" w:sz="0" w:space="0" w:color="auto"/>
        <w:bottom w:val="none" w:sz="0" w:space="0" w:color="auto"/>
        <w:right w:val="none" w:sz="0" w:space="0" w:color="auto"/>
      </w:divBdr>
    </w:div>
    <w:div w:id="722798567">
      <w:bodyDiv w:val="1"/>
      <w:marLeft w:val="0"/>
      <w:marRight w:val="0"/>
      <w:marTop w:val="0"/>
      <w:marBottom w:val="0"/>
      <w:divBdr>
        <w:top w:val="none" w:sz="0" w:space="0" w:color="auto"/>
        <w:left w:val="none" w:sz="0" w:space="0" w:color="auto"/>
        <w:bottom w:val="none" w:sz="0" w:space="0" w:color="auto"/>
        <w:right w:val="none" w:sz="0" w:space="0" w:color="auto"/>
      </w:divBdr>
    </w:div>
    <w:div w:id="737750006">
      <w:bodyDiv w:val="1"/>
      <w:marLeft w:val="0"/>
      <w:marRight w:val="0"/>
      <w:marTop w:val="0"/>
      <w:marBottom w:val="0"/>
      <w:divBdr>
        <w:top w:val="none" w:sz="0" w:space="0" w:color="auto"/>
        <w:left w:val="none" w:sz="0" w:space="0" w:color="auto"/>
        <w:bottom w:val="none" w:sz="0" w:space="0" w:color="auto"/>
        <w:right w:val="none" w:sz="0" w:space="0" w:color="auto"/>
      </w:divBdr>
    </w:div>
    <w:div w:id="775712700">
      <w:bodyDiv w:val="1"/>
      <w:marLeft w:val="0"/>
      <w:marRight w:val="0"/>
      <w:marTop w:val="0"/>
      <w:marBottom w:val="0"/>
      <w:divBdr>
        <w:top w:val="none" w:sz="0" w:space="0" w:color="auto"/>
        <w:left w:val="none" w:sz="0" w:space="0" w:color="auto"/>
        <w:bottom w:val="none" w:sz="0" w:space="0" w:color="auto"/>
        <w:right w:val="none" w:sz="0" w:space="0" w:color="auto"/>
      </w:divBdr>
    </w:div>
    <w:div w:id="824316581">
      <w:bodyDiv w:val="1"/>
      <w:marLeft w:val="0"/>
      <w:marRight w:val="0"/>
      <w:marTop w:val="0"/>
      <w:marBottom w:val="0"/>
      <w:divBdr>
        <w:top w:val="none" w:sz="0" w:space="0" w:color="auto"/>
        <w:left w:val="none" w:sz="0" w:space="0" w:color="auto"/>
        <w:bottom w:val="none" w:sz="0" w:space="0" w:color="auto"/>
        <w:right w:val="none" w:sz="0" w:space="0" w:color="auto"/>
      </w:divBdr>
    </w:div>
    <w:div w:id="858348379">
      <w:bodyDiv w:val="1"/>
      <w:marLeft w:val="0"/>
      <w:marRight w:val="0"/>
      <w:marTop w:val="0"/>
      <w:marBottom w:val="0"/>
      <w:divBdr>
        <w:top w:val="none" w:sz="0" w:space="0" w:color="auto"/>
        <w:left w:val="none" w:sz="0" w:space="0" w:color="auto"/>
        <w:bottom w:val="none" w:sz="0" w:space="0" w:color="auto"/>
        <w:right w:val="none" w:sz="0" w:space="0" w:color="auto"/>
      </w:divBdr>
    </w:div>
    <w:div w:id="884832263">
      <w:bodyDiv w:val="1"/>
      <w:marLeft w:val="0"/>
      <w:marRight w:val="0"/>
      <w:marTop w:val="0"/>
      <w:marBottom w:val="0"/>
      <w:divBdr>
        <w:top w:val="none" w:sz="0" w:space="0" w:color="auto"/>
        <w:left w:val="none" w:sz="0" w:space="0" w:color="auto"/>
        <w:bottom w:val="none" w:sz="0" w:space="0" w:color="auto"/>
        <w:right w:val="none" w:sz="0" w:space="0" w:color="auto"/>
      </w:divBdr>
    </w:div>
    <w:div w:id="910845875">
      <w:bodyDiv w:val="1"/>
      <w:marLeft w:val="0"/>
      <w:marRight w:val="0"/>
      <w:marTop w:val="0"/>
      <w:marBottom w:val="0"/>
      <w:divBdr>
        <w:top w:val="none" w:sz="0" w:space="0" w:color="auto"/>
        <w:left w:val="none" w:sz="0" w:space="0" w:color="auto"/>
        <w:bottom w:val="none" w:sz="0" w:space="0" w:color="auto"/>
        <w:right w:val="none" w:sz="0" w:space="0" w:color="auto"/>
      </w:divBdr>
    </w:div>
    <w:div w:id="931284314">
      <w:bodyDiv w:val="1"/>
      <w:marLeft w:val="0"/>
      <w:marRight w:val="0"/>
      <w:marTop w:val="0"/>
      <w:marBottom w:val="0"/>
      <w:divBdr>
        <w:top w:val="none" w:sz="0" w:space="0" w:color="auto"/>
        <w:left w:val="none" w:sz="0" w:space="0" w:color="auto"/>
        <w:bottom w:val="none" w:sz="0" w:space="0" w:color="auto"/>
        <w:right w:val="none" w:sz="0" w:space="0" w:color="auto"/>
      </w:divBdr>
    </w:div>
    <w:div w:id="958997366">
      <w:bodyDiv w:val="1"/>
      <w:marLeft w:val="0"/>
      <w:marRight w:val="0"/>
      <w:marTop w:val="0"/>
      <w:marBottom w:val="0"/>
      <w:divBdr>
        <w:top w:val="none" w:sz="0" w:space="0" w:color="auto"/>
        <w:left w:val="none" w:sz="0" w:space="0" w:color="auto"/>
        <w:bottom w:val="none" w:sz="0" w:space="0" w:color="auto"/>
        <w:right w:val="none" w:sz="0" w:space="0" w:color="auto"/>
      </w:divBdr>
    </w:div>
    <w:div w:id="960258915">
      <w:bodyDiv w:val="1"/>
      <w:marLeft w:val="0"/>
      <w:marRight w:val="0"/>
      <w:marTop w:val="0"/>
      <w:marBottom w:val="0"/>
      <w:divBdr>
        <w:top w:val="none" w:sz="0" w:space="0" w:color="auto"/>
        <w:left w:val="none" w:sz="0" w:space="0" w:color="auto"/>
        <w:bottom w:val="none" w:sz="0" w:space="0" w:color="auto"/>
        <w:right w:val="none" w:sz="0" w:space="0" w:color="auto"/>
      </w:divBdr>
    </w:div>
    <w:div w:id="985234628">
      <w:bodyDiv w:val="1"/>
      <w:marLeft w:val="0"/>
      <w:marRight w:val="0"/>
      <w:marTop w:val="0"/>
      <w:marBottom w:val="0"/>
      <w:divBdr>
        <w:top w:val="none" w:sz="0" w:space="0" w:color="auto"/>
        <w:left w:val="none" w:sz="0" w:space="0" w:color="auto"/>
        <w:bottom w:val="none" w:sz="0" w:space="0" w:color="auto"/>
        <w:right w:val="none" w:sz="0" w:space="0" w:color="auto"/>
      </w:divBdr>
    </w:div>
    <w:div w:id="987053763">
      <w:bodyDiv w:val="1"/>
      <w:marLeft w:val="0"/>
      <w:marRight w:val="0"/>
      <w:marTop w:val="0"/>
      <w:marBottom w:val="0"/>
      <w:divBdr>
        <w:top w:val="none" w:sz="0" w:space="0" w:color="auto"/>
        <w:left w:val="none" w:sz="0" w:space="0" w:color="auto"/>
        <w:bottom w:val="none" w:sz="0" w:space="0" w:color="auto"/>
        <w:right w:val="none" w:sz="0" w:space="0" w:color="auto"/>
      </w:divBdr>
    </w:div>
    <w:div w:id="1002195293">
      <w:bodyDiv w:val="1"/>
      <w:marLeft w:val="0"/>
      <w:marRight w:val="0"/>
      <w:marTop w:val="0"/>
      <w:marBottom w:val="0"/>
      <w:divBdr>
        <w:top w:val="none" w:sz="0" w:space="0" w:color="auto"/>
        <w:left w:val="none" w:sz="0" w:space="0" w:color="auto"/>
        <w:bottom w:val="none" w:sz="0" w:space="0" w:color="auto"/>
        <w:right w:val="none" w:sz="0" w:space="0" w:color="auto"/>
      </w:divBdr>
    </w:div>
    <w:div w:id="1009602593">
      <w:bodyDiv w:val="1"/>
      <w:marLeft w:val="0"/>
      <w:marRight w:val="0"/>
      <w:marTop w:val="0"/>
      <w:marBottom w:val="0"/>
      <w:divBdr>
        <w:top w:val="none" w:sz="0" w:space="0" w:color="auto"/>
        <w:left w:val="none" w:sz="0" w:space="0" w:color="auto"/>
        <w:bottom w:val="none" w:sz="0" w:space="0" w:color="auto"/>
        <w:right w:val="none" w:sz="0" w:space="0" w:color="auto"/>
      </w:divBdr>
    </w:div>
    <w:div w:id="1077436186">
      <w:bodyDiv w:val="1"/>
      <w:marLeft w:val="0"/>
      <w:marRight w:val="0"/>
      <w:marTop w:val="0"/>
      <w:marBottom w:val="0"/>
      <w:divBdr>
        <w:top w:val="none" w:sz="0" w:space="0" w:color="auto"/>
        <w:left w:val="none" w:sz="0" w:space="0" w:color="auto"/>
        <w:bottom w:val="none" w:sz="0" w:space="0" w:color="auto"/>
        <w:right w:val="none" w:sz="0" w:space="0" w:color="auto"/>
      </w:divBdr>
    </w:div>
    <w:div w:id="1107309074">
      <w:bodyDiv w:val="1"/>
      <w:marLeft w:val="0"/>
      <w:marRight w:val="0"/>
      <w:marTop w:val="0"/>
      <w:marBottom w:val="0"/>
      <w:divBdr>
        <w:top w:val="none" w:sz="0" w:space="0" w:color="auto"/>
        <w:left w:val="none" w:sz="0" w:space="0" w:color="auto"/>
        <w:bottom w:val="none" w:sz="0" w:space="0" w:color="auto"/>
        <w:right w:val="none" w:sz="0" w:space="0" w:color="auto"/>
      </w:divBdr>
    </w:div>
    <w:div w:id="1111703947">
      <w:bodyDiv w:val="1"/>
      <w:marLeft w:val="0"/>
      <w:marRight w:val="0"/>
      <w:marTop w:val="0"/>
      <w:marBottom w:val="0"/>
      <w:divBdr>
        <w:top w:val="none" w:sz="0" w:space="0" w:color="auto"/>
        <w:left w:val="none" w:sz="0" w:space="0" w:color="auto"/>
        <w:bottom w:val="none" w:sz="0" w:space="0" w:color="auto"/>
        <w:right w:val="none" w:sz="0" w:space="0" w:color="auto"/>
      </w:divBdr>
    </w:div>
    <w:div w:id="1147624013">
      <w:bodyDiv w:val="1"/>
      <w:marLeft w:val="0"/>
      <w:marRight w:val="0"/>
      <w:marTop w:val="0"/>
      <w:marBottom w:val="0"/>
      <w:divBdr>
        <w:top w:val="none" w:sz="0" w:space="0" w:color="auto"/>
        <w:left w:val="none" w:sz="0" w:space="0" w:color="auto"/>
        <w:bottom w:val="none" w:sz="0" w:space="0" w:color="auto"/>
        <w:right w:val="none" w:sz="0" w:space="0" w:color="auto"/>
      </w:divBdr>
    </w:div>
    <w:div w:id="1159689811">
      <w:bodyDiv w:val="1"/>
      <w:marLeft w:val="0"/>
      <w:marRight w:val="0"/>
      <w:marTop w:val="0"/>
      <w:marBottom w:val="0"/>
      <w:divBdr>
        <w:top w:val="none" w:sz="0" w:space="0" w:color="auto"/>
        <w:left w:val="none" w:sz="0" w:space="0" w:color="auto"/>
        <w:bottom w:val="none" w:sz="0" w:space="0" w:color="auto"/>
        <w:right w:val="none" w:sz="0" w:space="0" w:color="auto"/>
      </w:divBdr>
    </w:div>
    <w:div w:id="1174955043">
      <w:bodyDiv w:val="1"/>
      <w:marLeft w:val="0"/>
      <w:marRight w:val="0"/>
      <w:marTop w:val="0"/>
      <w:marBottom w:val="0"/>
      <w:divBdr>
        <w:top w:val="none" w:sz="0" w:space="0" w:color="auto"/>
        <w:left w:val="none" w:sz="0" w:space="0" w:color="auto"/>
        <w:bottom w:val="none" w:sz="0" w:space="0" w:color="auto"/>
        <w:right w:val="none" w:sz="0" w:space="0" w:color="auto"/>
      </w:divBdr>
    </w:div>
    <w:div w:id="1192651651">
      <w:bodyDiv w:val="1"/>
      <w:marLeft w:val="0"/>
      <w:marRight w:val="0"/>
      <w:marTop w:val="0"/>
      <w:marBottom w:val="0"/>
      <w:divBdr>
        <w:top w:val="none" w:sz="0" w:space="0" w:color="auto"/>
        <w:left w:val="none" w:sz="0" w:space="0" w:color="auto"/>
        <w:bottom w:val="none" w:sz="0" w:space="0" w:color="auto"/>
        <w:right w:val="none" w:sz="0" w:space="0" w:color="auto"/>
      </w:divBdr>
    </w:div>
    <w:div w:id="1197700626">
      <w:bodyDiv w:val="1"/>
      <w:marLeft w:val="0"/>
      <w:marRight w:val="0"/>
      <w:marTop w:val="0"/>
      <w:marBottom w:val="0"/>
      <w:divBdr>
        <w:top w:val="none" w:sz="0" w:space="0" w:color="auto"/>
        <w:left w:val="none" w:sz="0" w:space="0" w:color="auto"/>
        <w:bottom w:val="none" w:sz="0" w:space="0" w:color="auto"/>
        <w:right w:val="none" w:sz="0" w:space="0" w:color="auto"/>
      </w:divBdr>
    </w:div>
    <w:div w:id="1203589660">
      <w:bodyDiv w:val="1"/>
      <w:marLeft w:val="0"/>
      <w:marRight w:val="0"/>
      <w:marTop w:val="0"/>
      <w:marBottom w:val="0"/>
      <w:divBdr>
        <w:top w:val="none" w:sz="0" w:space="0" w:color="auto"/>
        <w:left w:val="none" w:sz="0" w:space="0" w:color="auto"/>
        <w:bottom w:val="none" w:sz="0" w:space="0" w:color="auto"/>
        <w:right w:val="none" w:sz="0" w:space="0" w:color="auto"/>
      </w:divBdr>
    </w:div>
    <w:div w:id="1232733997">
      <w:bodyDiv w:val="1"/>
      <w:marLeft w:val="0"/>
      <w:marRight w:val="0"/>
      <w:marTop w:val="0"/>
      <w:marBottom w:val="0"/>
      <w:divBdr>
        <w:top w:val="none" w:sz="0" w:space="0" w:color="auto"/>
        <w:left w:val="none" w:sz="0" w:space="0" w:color="auto"/>
        <w:bottom w:val="none" w:sz="0" w:space="0" w:color="auto"/>
        <w:right w:val="none" w:sz="0" w:space="0" w:color="auto"/>
      </w:divBdr>
    </w:div>
    <w:div w:id="1263496450">
      <w:bodyDiv w:val="1"/>
      <w:marLeft w:val="0"/>
      <w:marRight w:val="0"/>
      <w:marTop w:val="0"/>
      <w:marBottom w:val="0"/>
      <w:divBdr>
        <w:top w:val="none" w:sz="0" w:space="0" w:color="auto"/>
        <w:left w:val="none" w:sz="0" w:space="0" w:color="auto"/>
        <w:bottom w:val="none" w:sz="0" w:space="0" w:color="auto"/>
        <w:right w:val="none" w:sz="0" w:space="0" w:color="auto"/>
      </w:divBdr>
    </w:div>
    <w:div w:id="1267033850">
      <w:bodyDiv w:val="1"/>
      <w:marLeft w:val="0"/>
      <w:marRight w:val="0"/>
      <w:marTop w:val="0"/>
      <w:marBottom w:val="0"/>
      <w:divBdr>
        <w:top w:val="none" w:sz="0" w:space="0" w:color="auto"/>
        <w:left w:val="none" w:sz="0" w:space="0" w:color="auto"/>
        <w:bottom w:val="none" w:sz="0" w:space="0" w:color="auto"/>
        <w:right w:val="none" w:sz="0" w:space="0" w:color="auto"/>
      </w:divBdr>
    </w:div>
    <w:div w:id="1285775109">
      <w:bodyDiv w:val="1"/>
      <w:marLeft w:val="0"/>
      <w:marRight w:val="0"/>
      <w:marTop w:val="0"/>
      <w:marBottom w:val="0"/>
      <w:divBdr>
        <w:top w:val="none" w:sz="0" w:space="0" w:color="auto"/>
        <w:left w:val="none" w:sz="0" w:space="0" w:color="auto"/>
        <w:bottom w:val="none" w:sz="0" w:space="0" w:color="auto"/>
        <w:right w:val="none" w:sz="0" w:space="0" w:color="auto"/>
      </w:divBdr>
    </w:div>
    <w:div w:id="1331055313">
      <w:bodyDiv w:val="1"/>
      <w:marLeft w:val="0"/>
      <w:marRight w:val="0"/>
      <w:marTop w:val="0"/>
      <w:marBottom w:val="0"/>
      <w:divBdr>
        <w:top w:val="none" w:sz="0" w:space="0" w:color="auto"/>
        <w:left w:val="none" w:sz="0" w:space="0" w:color="auto"/>
        <w:bottom w:val="none" w:sz="0" w:space="0" w:color="auto"/>
        <w:right w:val="none" w:sz="0" w:space="0" w:color="auto"/>
      </w:divBdr>
    </w:div>
    <w:div w:id="1337224998">
      <w:bodyDiv w:val="1"/>
      <w:marLeft w:val="0"/>
      <w:marRight w:val="0"/>
      <w:marTop w:val="0"/>
      <w:marBottom w:val="0"/>
      <w:divBdr>
        <w:top w:val="none" w:sz="0" w:space="0" w:color="auto"/>
        <w:left w:val="none" w:sz="0" w:space="0" w:color="auto"/>
        <w:bottom w:val="none" w:sz="0" w:space="0" w:color="auto"/>
        <w:right w:val="none" w:sz="0" w:space="0" w:color="auto"/>
      </w:divBdr>
    </w:div>
    <w:div w:id="1337733052">
      <w:bodyDiv w:val="1"/>
      <w:marLeft w:val="0"/>
      <w:marRight w:val="0"/>
      <w:marTop w:val="0"/>
      <w:marBottom w:val="0"/>
      <w:divBdr>
        <w:top w:val="none" w:sz="0" w:space="0" w:color="auto"/>
        <w:left w:val="none" w:sz="0" w:space="0" w:color="auto"/>
        <w:bottom w:val="none" w:sz="0" w:space="0" w:color="auto"/>
        <w:right w:val="none" w:sz="0" w:space="0" w:color="auto"/>
      </w:divBdr>
    </w:div>
    <w:div w:id="1341544038">
      <w:bodyDiv w:val="1"/>
      <w:marLeft w:val="0"/>
      <w:marRight w:val="0"/>
      <w:marTop w:val="0"/>
      <w:marBottom w:val="0"/>
      <w:divBdr>
        <w:top w:val="none" w:sz="0" w:space="0" w:color="auto"/>
        <w:left w:val="none" w:sz="0" w:space="0" w:color="auto"/>
        <w:bottom w:val="none" w:sz="0" w:space="0" w:color="auto"/>
        <w:right w:val="none" w:sz="0" w:space="0" w:color="auto"/>
      </w:divBdr>
    </w:div>
    <w:div w:id="1367562521">
      <w:bodyDiv w:val="1"/>
      <w:marLeft w:val="0"/>
      <w:marRight w:val="0"/>
      <w:marTop w:val="0"/>
      <w:marBottom w:val="0"/>
      <w:divBdr>
        <w:top w:val="none" w:sz="0" w:space="0" w:color="auto"/>
        <w:left w:val="none" w:sz="0" w:space="0" w:color="auto"/>
        <w:bottom w:val="none" w:sz="0" w:space="0" w:color="auto"/>
        <w:right w:val="none" w:sz="0" w:space="0" w:color="auto"/>
      </w:divBdr>
    </w:div>
    <w:div w:id="1394041392">
      <w:bodyDiv w:val="1"/>
      <w:marLeft w:val="0"/>
      <w:marRight w:val="0"/>
      <w:marTop w:val="0"/>
      <w:marBottom w:val="0"/>
      <w:divBdr>
        <w:top w:val="none" w:sz="0" w:space="0" w:color="auto"/>
        <w:left w:val="none" w:sz="0" w:space="0" w:color="auto"/>
        <w:bottom w:val="none" w:sz="0" w:space="0" w:color="auto"/>
        <w:right w:val="none" w:sz="0" w:space="0" w:color="auto"/>
      </w:divBdr>
    </w:div>
    <w:div w:id="1423406723">
      <w:bodyDiv w:val="1"/>
      <w:marLeft w:val="0"/>
      <w:marRight w:val="0"/>
      <w:marTop w:val="0"/>
      <w:marBottom w:val="0"/>
      <w:divBdr>
        <w:top w:val="none" w:sz="0" w:space="0" w:color="auto"/>
        <w:left w:val="none" w:sz="0" w:space="0" w:color="auto"/>
        <w:bottom w:val="none" w:sz="0" w:space="0" w:color="auto"/>
        <w:right w:val="none" w:sz="0" w:space="0" w:color="auto"/>
      </w:divBdr>
    </w:div>
    <w:div w:id="1461653415">
      <w:bodyDiv w:val="1"/>
      <w:marLeft w:val="0"/>
      <w:marRight w:val="0"/>
      <w:marTop w:val="0"/>
      <w:marBottom w:val="0"/>
      <w:divBdr>
        <w:top w:val="none" w:sz="0" w:space="0" w:color="auto"/>
        <w:left w:val="none" w:sz="0" w:space="0" w:color="auto"/>
        <w:bottom w:val="none" w:sz="0" w:space="0" w:color="auto"/>
        <w:right w:val="none" w:sz="0" w:space="0" w:color="auto"/>
      </w:divBdr>
    </w:div>
    <w:div w:id="1487241000">
      <w:bodyDiv w:val="1"/>
      <w:marLeft w:val="0"/>
      <w:marRight w:val="0"/>
      <w:marTop w:val="0"/>
      <w:marBottom w:val="0"/>
      <w:divBdr>
        <w:top w:val="none" w:sz="0" w:space="0" w:color="auto"/>
        <w:left w:val="none" w:sz="0" w:space="0" w:color="auto"/>
        <w:bottom w:val="none" w:sz="0" w:space="0" w:color="auto"/>
        <w:right w:val="none" w:sz="0" w:space="0" w:color="auto"/>
      </w:divBdr>
    </w:div>
    <w:div w:id="1491091591">
      <w:bodyDiv w:val="1"/>
      <w:marLeft w:val="0"/>
      <w:marRight w:val="0"/>
      <w:marTop w:val="0"/>
      <w:marBottom w:val="0"/>
      <w:divBdr>
        <w:top w:val="none" w:sz="0" w:space="0" w:color="auto"/>
        <w:left w:val="none" w:sz="0" w:space="0" w:color="auto"/>
        <w:bottom w:val="none" w:sz="0" w:space="0" w:color="auto"/>
        <w:right w:val="none" w:sz="0" w:space="0" w:color="auto"/>
      </w:divBdr>
    </w:div>
    <w:div w:id="1555122430">
      <w:bodyDiv w:val="1"/>
      <w:marLeft w:val="0"/>
      <w:marRight w:val="0"/>
      <w:marTop w:val="0"/>
      <w:marBottom w:val="0"/>
      <w:divBdr>
        <w:top w:val="none" w:sz="0" w:space="0" w:color="auto"/>
        <w:left w:val="none" w:sz="0" w:space="0" w:color="auto"/>
        <w:bottom w:val="none" w:sz="0" w:space="0" w:color="auto"/>
        <w:right w:val="none" w:sz="0" w:space="0" w:color="auto"/>
      </w:divBdr>
    </w:div>
    <w:div w:id="1561017772">
      <w:bodyDiv w:val="1"/>
      <w:marLeft w:val="0"/>
      <w:marRight w:val="0"/>
      <w:marTop w:val="0"/>
      <w:marBottom w:val="0"/>
      <w:divBdr>
        <w:top w:val="none" w:sz="0" w:space="0" w:color="auto"/>
        <w:left w:val="none" w:sz="0" w:space="0" w:color="auto"/>
        <w:bottom w:val="none" w:sz="0" w:space="0" w:color="auto"/>
        <w:right w:val="none" w:sz="0" w:space="0" w:color="auto"/>
      </w:divBdr>
    </w:div>
    <w:div w:id="1570924934">
      <w:bodyDiv w:val="1"/>
      <w:marLeft w:val="0"/>
      <w:marRight w:val="0"/>
      <w:marTop w:val="0"/>
      <w:marBottom w:val="0"/>
      <w:divBdr>
        <w:top w:val="none" w:sz="0" w:space="0" w:color="auto"/>
        <w:left w:val="none" w:sz="0" w:space="0" w:color="auto"/>
        <w:bottom w:val="none" w:sz="0" w:space="0" w:color="auto"/>
        <w:right w:val="none" w:sz="0" w:space="0" w:color="auto"/>
      </w:divBdr>
    </w:div>
    <w:div w:id="1628005548">
      <w:bodyDiv w:val="1"/>
      <w:marLeft w:val="0"/>
      <w:marRight w:val="0"/>
      <w:marTop w:val="0"/>
      <w:marBottom w:val="0"/>
      <w:divBdr>
        <w:top w:val="none" w:sz="0" w:space="0" w:color="auto"/>
        <w:left w:val="none" w:sz="0" w:space="0" w:color="auto"/>
        <w:bottom w:val="none" w:sz="0" w:space="0" w:color="auto"/>
        <w:right w:val="none" w:sz="0" w:space="0" w:color="auto"/>
      </w:divBdr>
    </w:div>
    <w:div w:id="1648431425">
      <w:bodyDiv w:val="1"/>
      <w:marLeft w:val="0"/>
      <w:marRight w:val="0"/>
      <w:marTop w:val="0"/>
      <w:marBottom w:val="0"/>
      <w:divBdr>
        <w:top w:val="none" w:sz="0" w:space="0" w:color="auto"/>
        <w:left w:val="none" w:sz="0" w:space="0" w:color="auto"/>
        <w:bottom w:val="none" w:sz="0" w:space="0" w:color="auto"/>
        <w:right w:val="none" w:sz="0" w:space="0" w:color="auto"/>
      </w:divBdr>
    </w:div>
    <w:div w:id="1654525286">
      <w:bodyDiv w:val="1"/>
      <w:marLeft w:val="0"/>
      <w:marRight w:val="0"/>
      <w:marTop w:val="0"/>
      <w:marBottom w:val="0"/>
      <w:divBdr>
        <w:top w:val="none" w:sz="0" w:space="0" w:color="auto"/>
        <w:left w:val="none" w:sz="0" w:space="0" w:color="auto"/>
        <w:bottom w:val="none" w:sz="0" w:space="0" w:color="auto"/>
        <w:right w:val="none" w:sz="0" w:space="0" w:color="auto"/>
      </w:divBdr>
    </w:div>
    <w:div w:id="1681589616">
      <w:bodyDiv w:val="1"/>
      <w:marLeft w:val="0"/>
      <w:marRight w:val="0"/>
      <w:marTop w:val="0"/>
      <w:marBottom w:val="0"/>
      <w:divBdr>
        <w:top w:val="none" w:sz="0" w:space="0" w:color="auto"/>
        <w:left w:val="none" w:sz="0" w:space="0" w:color="auto"/>
        <w:bottom w:val="none" w:sz="0" w:space="0" w:color="auto"/>
        <w:right w:val="none" w:sz="0" w:space="0" w:color="auto"/>
      </w:divBdr>
    </w:div>
    <w:div w:id="1694846460">
      <w:bodyDiv w:val="1"/>
      <w:marLeft w:val="0"/>
      <w:marRight w:val="0"/>
      <w:marTop w:val="0"/>
      <w:marBottom w:val="0"/>
      <w:divBdr>
        <w:top w:val="none" w:sz="0" w:space="0" w:color="auto"/>
        <w:left w:val="none" w:sz="0" w:space="0" w:color="auto"/>
        <w:bottom w:val="none" w:sz="0" w:space="0" w:color="auto"/>
        <w:right w:val="none" w:sz="0" w:space="0" w:color="auto"/>
      </w:divBdr>
    </w:div>
    <w:div w:id="1745369810">
      <w:bodyDiv w:val="1"/>
      <w:marLeft w:val="0"/>
      <w:marRight w:val="0"/>
      <w:marTop w:val="0"/>
      <w:marBottom w:val="0"/>
      <w:divBdr>
        <w:top w:val="none" w:sz="0" w:space="0" w:color="auto"/>
        <w:left w:val="none" w:sz="0" w:space="0" w:color="auto"/>
        <w:bottom w:val="none" w:sz="0" w:space="0" w:color="auto"/>
        <w:right w:val="none" w:sz="0" w:space="0" w:color="auto"/>
      </w:divBdr>
    </w:div>
    <w:div w:id="1762412969">
      <w:bodyDiv w:val="1"/>
      <w:marLeft w:val="0"/>
      <w:marRight w:val="0"/>
      <w:marTop w:val="0"/>
      <w:marBottom w:val="0"/>
      <w:divBdr>
        <w:top w:val="none" w:sz="0" w:space="0" w:color="auto"/>
        <w:left w:val="none" w:sz="0" w:space="0" w:color="auto"/>
        <w:bottom w:val="none" w:sz="0" w:space="0" w:color="auto"/>
        <w:right w:val="none" w:sz="0" w:space="0" w:color="auto"/>
      </w:divBdr>
    </w:div>
    <w:div w:id="1774665633">
      <w:bodyDiv w:val="1"/>
      <w:marLeft w:val="0"/>
      <w:marRight w:val="0"/>
      <w:marTop w:val="0"/>
      <w:marBottom w:val="0"/>
      <w:divBdr>
        <w:top w:val="none" w:sz="0" w:space="0" w:color="auto"/>
        <w:left w:val="none" w:sz="0" w:space="0" w:color="auto"/>
        <w:bottom w:val="none" w:sz="0" w:space="0" w:color="auto"/>
        <w:right w:val="none" w:sz="0" w:space="0" w:color="auto"/>
      </w:divBdr>
    </w:div>
    <w:div w:id="1793132635">
      <w:bodyDiv w:val="1"/>
      <w:marLeft w:val="0"/>
      <w:marRight w:val="0"/>
      <w:marTop w:val="0"/>
      <w:marBottom w:val="0"/>
      <w:divBdr>
        <w:top w:val="none" w:sz="0" w:space="0" w:color="auto"/>
        <w:left w:val="none" w:sz="0" w:space="0" w:color="auto"/>
        <w:bottom w:val="none" w:sz="0" w:space="0" w:color="auto"/>
        <w:right w:val="none" w:sz="0" w:space="0" w:color="auto"/>
      </w:divBdr>
    </w:div>
    <w:div w:id="1812092593">
      <w:bodyDiv w:val="1"/>
      <w:marLeft w:val="0"/>
      <w:marRight w:val="0"/>
      <w:marTop w:val="0"/>
      <w:marBottom w:val="0"/>
      <w:divBdr>
        <w:top w:val="none" w:sz="0" w:space="0" w:color="auto"/>
        <w:left w:val="none" w:sz="0" w:space="0" w:color="auto"/>
        <w:bottom w:val="none" w:sz="0" w:space="0" w:color="auto"/>
        <w:right w:val="none" w:sz="0" w:space="0" w:color="auto"/>
      </w:divBdr>
    </w:div>
    <w:div w:id="1837920707">
      <w:bodyDiv w:val="1"/>
      <w:marLeft w:val="0"/>
      <w:marRight w:val="0"/>
      <w:marTop w:val="0"/>
      <w:marBottom w:val="0"/>
      <w:divBdr>
        <w:top w:val="none" w:sz="0" w:space="0" w:color="auto"/>
        <w:left w:val="none" w:sz="0" w:space="0" w:color="auto"/>
        <w:bottom w:val="none" w:sz="0" w:space="0" w:color="auto"/>
        <w:right w:val="none" w:sz="0" w:space="0" w:color="auto"/>
      </w:divBdr>
    </w:div>
    <w:div w:id="1854420874">
      <w:bodyDiv w:val="1"/>
      <w:marLeft w:val="0"/>
      <w:marRight w:val="0"/>
      <w:marTop w:val="0"/>
      <w:marBottom w:val="0"/>
      <w:divBdr>
        <w:top w:val="none" w:sz="0" w:space="0" w:color="auto"/>
        <w:left w:val="none" w:sz="0" w:space="0" w:color="auto"/>
        <w:bottom w:val="none" w:sz="0" w:space="0" w:color="auto"/>
        <w:right w:val="none" w:sz="0" w:space="0" w:color="auto"/>
      </w:divBdr>
    </w:div>
    <w:div w:id="1860848718">
      <w:bodyDiv w:val="1"/>
      <w:marLeft w:val="0"/>
      <w:marRight w:val="0"/>
      <w:marTop w:val="0"/>
      <w:marBottom w:val="0"/>
      <w:divBdr>
        <w:top w:val="none" w:sz="0" w:space="0" w:color="auto"/>
        <w:left w:val="none" w:sz="0" w:space="0" w:color="auto"/>
        <w:bottom w:val="none" w:sz="0" w:space="0" w:color="auto"/>
        <w:right w:val="none" w:sz="0" w:space="0" w:color="auto"/>
      </w:divBdr>
    </w:div>
    <w:div w:id="1974169392">
      <w:bodyDiv w:val="1"/>
      <w:marLeft w:val="0"/>
      <w:marRight w:val="0"/>
      <w:marTop w:val="0"/>
      <w:marBottom w:val="0"/>
      <w:divBdr>
        <w:top w:val="none" w:sz="0" w:space="0" w:color="auto"/>
        <w:left w:val="none" w:sz="0" w:space="0" w:color="auto"/>
        <w:bottom w:val="none" w:sz="0" w:space="0" w:color="auto"/>
        <w:right w:val="none" w:sz="0" w:space="0" w:color="auto"/>
      </w:divBdr>
    </w:div>
    <w:div w:id="1981810503">
      <w:bodyDiv w:val="1"/>
      <w:marLeft w:val="0"/>
      <w:marRight w:val="0"/>
      <w:marTop w:val="0"/>
      <w:marBottom w:val="0"/>
      <w:divBdr>
        <w:top w:val="none" w:sz="0" w:space="0" w:color="auto"/>
        <w:left w:val="none" w:sz="0" w:space="0" w:color="auto"/>
        <w:bottom w:val="none" w:sz="0" w:space="0" w:color="auto"/>
        <w:right w:val="none" w:sz="0" w:space="0" w:color="auto"/>
      </w:divBdr>
    </w:div>
    <w:div w:id="2038697915">
      <w:bodyDiv w:val="1"/>
      <w:marLeft w:val="0"/>
      <w:marRight w:val="0"/>
      <w:marTop w:val="0"/>
      <w:marBottom w:val="0"/>
      <w:divBdr>
        <w:top w:val="none" w:sz="0" w:space="0" w:color="auto"/>
        <w:left w:val="none" w:sz="0" w:space="0" w:color="auto"/>
        <w:bottom w:val="none" w:sz="0" w:space="0" w:color="auto"/>
        <w:right w:val="none" w:sz="0" w:space="0" w:color="auto"/>
      </w:divBdr>
    </w:div>
    <w:div w:id="2077240127">
      <w:bodyDiv w:val="1"/>
      <w:marLeft w:val="0"/>
      <w:marRight w:val="0"/>
      <w:marTop w:val="0"/>
      <w:marBottom w:val="0"/>
      <w:divBdr>
        <w:top w:val="none" w:sz="0" w:space="0" w:color="auto"/>
        <w:left w:val="none" w:sz="0" w:space="0" w:color="auto"/>
        <w:bottom w:val="none" w:sz="0" w:space="0" w:color="auto"/>
        <w:right w:val="none" w:sz="0" w:space="0" w:color="auto"/>
      </w:divBdr>
    </w:div>
    <w:div w:id="2101484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registry.nbnatlas.org/public/show/dr819" TargetMode="External"/><Relationship Id="rId39" Type="http://schemas.openxmlformats.org/officeDocument/2006/relationships/hyperlink" Target="https://registry.nbnatlas.org/public/show/dp228" TargetMode="External"/><Relationship Id="rId21" Type="http://schemas.openxmlformats.org/officeDocument/2006/relationships/image" Target="media/image13.png"/><Relationship Id="rId34" Type="http://schemas.openxmlformats.org/officeDocument/2006/relationships/hyperlink" Target="https://registry.nbnatlas.org/public/show/dr777" TargetMode="External"/><Relationship Id="rId42" Type="http://schemas.openxmlformats.org/officeDocument/2006/relationships/hyperlink" Target="https://registry.nbnatlas.org/public/show/dp275" TargetMode="External"/><Relationship Id="rId47" Type="http://schemas.openxmlformats.org/officeDocument/2006/relationships/hyperlink" Target="https://registry.nbnatlas.org/public/show/dp122" TargetMode="External"/><Relationship Id="rId50" Type="http://schemas.openxmlformats.org/officeDocument/2006/relationships/hyperlink" Target="https://registry.nbnatlas.org/public/show/dp104" TargetMode="External"/><Relationship Id="rId55" Type="http://schemas.openxmlformats.org/officeDocument/2006/relationships/hyperlink" Target="https://registry.nbnatlas.org/public/show/dr1209"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s://registry.nbnatlas.org/public/show/dr1351" TargetMode="External"/><Relationship Id="rId11" Type="http://schemas.openxmlformats.org/officeDocument/2006/relationships/image" Target="media/image3.png"/><Relationship Id="rId24" Type="http://schemas.openxmlformats.org/officeDocument/2006/relationships/hyperlink" Target="https://registry.nbnatlas.org/public/show/dr2769" TargetMode="External"/><Relationship Id="rId32" Type="http://schemas.openxmlformats.org/officeDocument/2006/relationships/hyperlink" Target="https://registry.nbnatlas.org/public/show/dr885" TargetMode="External"/><Relationship Id="rId37" Type="http://schemas.openxmlformats.org/officeDocument/2006/relationships/hyperlink" Target="https://registry.nbnatlas.org/public/show/dr1388" TargetMode="External"/><Relationship Id="rId40" Type="http://schemas.openxmlformats.org/officeDocument/2006/relationships/hyperlink" Target="https://registry.nbnatlas.org/public/show/dp59" TargetMode="External"/><Relationship Id="rId45" Type="http://schemas.openxmlformats.org/officeDocument/2006/relationships/hyperlink" Target="https://registry.nbnatlas.org/public/show/dp7" TargetMode="External"/><Relationship Id="rId53" Type="http://schemas.openxmlformats.org/officeDocument/2006/relationships/hyperlink" Target="https://registry.nbnatlas.org/public/show/dr765" TargetMode="External"/><Relationship Id="rId58" Type="http://schemas.openxmlformats.org/officeDocument/2006/relationships/hyperlink" Target="https://registry.nbnatlas.org/public/show/dr1515" TargetMode="Externa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registry.nbnatlas.org/public/show/dr1385" TargetMode="External"/><Relationship Id="rId30" Type="http://schemas.openxmlformats.org/officeDocument/2006/relationships/hyperlink" Target="https://registry.nbnatlas.org/public/show/dr1128" TargetMode="External"/><Relationship Id="rId35" Type="http://schemas.openxmlformats.org/officeDocument/2006/relationships/hyperlink" Target="https://registry.nbnatlas.org/public/show/dr1510" TargetMode="External"/><Relationship Id="rId43" Type="http://schemas.openxmlformats.org/officeDocument/2006/relationships/hyperlink" Target="https://registry.nbnatlas.org/public/show/dp4" TargetMode="External"/><Relationship Id="rId48" Type="http://schemas.openxmlformats.org/officeDocument/2006/relationships/hyperlink" Target="https://registry.nbnatlas.org/public/show/dp123" TargetMode="External"/><Relationship Id="rId56" Type="http://schemas.openxmlformats.org/officeDocument/2006/relationships/hyperlink" Target="https://registry.nbnatlas.org/public/show/dr1628" TargetMode="External"/><Relationship Id="rId8" Type="http://schemas.openxmlformats.org/officeDocument/2006/relationships/endnotes" Target="endnotes.xml"/><Relationship Id="rId51" Type="http://schemas.openxmlformats.org/officeDocument/2006/relationships/hyperlink" Target="https://registry.nbnatlas.org/public/show/dp205"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registry.nbnatlas.org/public/show/dr2014" TargetMode="External"/><Relationship Id="rId33" Type="http://schemas.openxmlformats.org/officeDocument/2006/relationships/hyperlink" Target="https://registry.nbnatlas.org/public/show/dr762" TargetMode="External"/><Relationship Id="rId38" Type="http://schemas.openxmlformats.org/officeDocument/2006/relationships/hyperlink" Target="https://registry.nbnatlas.org/public/show/dp58" TargetMode="External"/><Relationship Id="rId46" Type="http://schemas.openxmlformats.org/officeDocument/2006/relationships/hyperlink" Target="https://registry.nbnatlas.org/public/show/dp41" TargetMode="External"/><Relationship Id="rId59" Type="http://schemas.openxmlformats.org/officeDocument/2006/relationships/hyperlink" Target="https://registry.nbnatlas.org/public/show/dr922" TargetMode="External"/><Relationship Id="rId20" Type="http://schemas.openxmlformats.org/officeDocument/2006/relationships/image" Target="media/image12.png"/><Relationship Id="rId41" Type="http://schemas.openxmlformats.org/officeDocument/2006/relationships/hyperlink" Target="https://registry.nbnatlas.org/public/show/dp77" TargetMode="External"/><Relationship Id="rId54" Type="http://schemas.openxmlformats.org/officeDocument/2006/relationships/hyperlink" Target="https://registry.nbnatlas.org/public/show/dr766"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registry.nbnatlas.org/public/show/dr236" TargetMode="External"/><Relationship Id="rId28" Type="http://schemas.openxmlformats.org/officeDocument/2006/relationships/hyperlink" Target="https://registry.nbnatlas.org/public/show/dr2970" TargetMode="External"/><Relationship Id="rId36" Type="http://schemas.openxmlformats.org/officeDocument/2006/relationships/hyperlink" Target="https://registry.nbnatlas.org/public/show/dr1212" TargetMode="External"/><Relationship Id="rId49" Type="http://schemas.openxmlformats.org/officeDocument/2006/relationships/hyperlink" Target="https://registry.nbnatlas.org/public/show/dp2" TargetMode="External"/><Relationship Id="rId57" Type="http://schemas.openxmlformats.org/officeDocument/2006/relationships/hyperlink" Target="https://registry.nbnatlas.org/public/show/dr2785" TargetMode="External"/><Relationship Id="rId10" Type="http://schemas.openxmlformats.org/officeDocument/2006/relationships/image" Target="media/image2.png"/><Relationship Id="rId31" Type="http://schemas.openxmlformats.org/officeDocument/2006/relationships/hyperlink" Target="https://registry.nbnatlas.org/public/show/dr875" TargetMode="External"/><Relationship Id="rId44" Type="http://schemas.openxmlformats.org/officeDocument/2006/relationships/hyperlink" Target="https://registry.nbnatlas.org/public/show/dp180" TargetMode="External"/><Relationship Id="rId52" Type="http://schemas.openxmlformats.org/officeDocument/2006/relationships/hyperlink" Target="https://registry.nbnatlas.org/public/show/dp43" TargetMode="External"/><Relationship Id="rId6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71FFD1B571BE2883E0537D20C80A46C7" version="1.0.0">
  <systemFields>
    <field name="Objective-Id">
      <value order="0">A4971555</value>
    </field>
    <field name="Objective-Title">
      <value order="0">Scottish National Adder Survey 2022-24_FINAL</value>
    </field>
    <field name="Objective-Description">
      <value order="0"/>
    </field>
    <field name="Objective-CreationStamp">
      <value order="0">2025-01-28T15:20:37Z</value>
    </field>
    <field name="Objective-IsApproved">
      <value order="0">false</value>
    </field>
    <field name="Objective-IsPublished">
      <value order="0">true</value>
    </field>
    <field name="Objective-DatePublished">
      <value order="0">2025-03-19T12:24:07Z</value>
    </field>
    <field name="Objective-ModificationStamp">
      <value order="0">2025-03-19T12:24:07Z</value>
    </field>
    <field name="Objective-Owner">
      <value order="0">Catherine Whatley</value>
    </field>
    <field name="Objective-Path">
      <value order="0">Objective Global Folder:NatureScot Fileplan:MAN - Management:RES - Research Programme:RR - Research Reports:RR1376 - Status of the adder in Scotland (2022-24) - re-survey and comparison with the 1994 study</value>
    </field>
    <field name="Objective-Parent">
      <value order="0">RR1376 - Status of the adder in Scotland (2022-24) - re-survey and comparison with the 1994 study</value>
    </field>
    <field name="Objective-State">
      <value order="0">Published</value>
    </field>
    <field name="Objective-VersionId">
      <value order="0">vA8820954</value>
    </field>
    <field name="Objective-Version">
      <value order="0">3.0</value>
    </field>
    <field name="Objective-VersionNumber">
      <value order="0">3</value>
    </field>
    <field name="Objective-VersionComment">
      <value order="0"/>
    </field>
    <field name="Objective-FileNumber">
      <value order="0">qA176570</value>
    </field>
    <field name="Objective-Classification">
      <value order="0"/>
    </field>
    <field name="Objective-Caveats">
      <value order="0"/>
    </field>
  </systemFields>
  <catalogues>
    <catalogue name="Document Type Catalogue" type="type" ori="id:cA8">
      <field name="Objective-Date of Original">
        <value order="0"/>
      </field>
      <field name="Objective-Sensitivity Review Date">
        <value order="0"/>
      </field>
      <field name="Objective-FOI Exemption">
        <value order="0">Release</value>
      </field>
      <field name="Objective-DPA Exemption">
        <value order="0">Release</value>
      </field>
      <field name="Objective-EIR Exception">
        <value order="0">Release</value>
      </field>
      <field name="Objective-Justification">
        <value order="0"/>
      </field>
      <field name="Objective-Date of Request">
        <value order="0"/>
      </field>
      <field name="Objective-Date of Release">
        <value order="0"/>
      </field>
      <field name="Objective-FOI/EIR Disclosure Date">
        <value order="0"/>
      </field>
      <field name="Objective-FOI/EIR Dissemination Date">
        <value order="0"/>
      </field>
      <field name="Objective-FOI Release Details">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71FFD1B571BE2883E0537D20C80A46C7"/>
  </ds:schemaRefs>
</ds:datastoreItem>
</file>

<file path=customXml/itemProps2.xml><?xml version="1.0" encoding="utf-8"?>
<ds:datastoreItem xmlns:ds="http://schemas.openxmlformats.org/officeDocument/2006/customXml" ds:itemID="{793A4411-CBD9-B049-BF73-F6795F252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3681</TotalTime>
  <Pages>14</Pages>
  <Words>1942</Words>
  <Characters>11072</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Ward, Amphibian and Reptile Conservation Trust</dc:creator>
  <cp:keywords/>
  <dc:description/>
  <cp:lastModifiedBy>Kamila Fraser</cp:lastModifiedBy>
  <cp:revision>4</cp:revision>
  <cp:lastPrinted>2024-11-29T17:58:00Z</cp:lastPrinted>
  <dcterms:created xsi:type="dcterms:W3CDTF">2025-04-06T17:55:00Z</dcterms:created>
  <dcterms:modified xsi:type="dcterms:W3CDTF">2025-04-09T10:01:00Z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d6aba11-eede-4e5b-a79a-2f2784cd251f_Enabled">
    <vt:lpwstr>true</vt:lpwstr>
  </property>
  <property fmtid="{D5CDD505-2E9C-101B-9397-08002B2CF9AE}" pid="3" name="MSIP_Label_ad6aba11-eede-4e5b-a79a-2f2784cd251f_SetDate">
    <vt:lpwstr>2024-11-21T13:07:43Z</vt:lpwstr>
  </property>
  <property fmtid="{D5CDD505-2E9C-101B-9397-08002B2CF9AE}" pid="4" name="MSIP_Label_ad6aba11-eede-4e5b-a79a-2f2784cd251f_Method">
    <vt:lpwstr>Standard</vt:lpwstr>
  </property>
  <property fmtid="{D5CDD505-2E9C-101B-9397-08002B2CF9AE}" pid="5" name="MSIP_Label_ad6aba11-eede-4e5b-a79a-2f2784cd251f_Name">
    <vt:lpwstr>defa4170-0d19-0005-0004-bc88714345d2</vt:lpwstr>
  </property>
  <property fmtid="{D5CDD505-2E9C-101B-9397-08002B2CF9AE}" pid="6" name="MSIP_Label_ad6aba11-eede-4e5b-a79a-2f2784cd251f_SiteId">
    <vt:lpwstr>074028c0-e165-4999-99ad-31603ad73bac</vt:lpwstr>
  </property>
  <property fmtid="{D5CDD505-2E9C-101B-9397-08002B2CF9AE}" pid="7" name="MSIP_Label_ad6aba11-eede-4e5b-a79a-2f2784cd251f_ActionId">
    <vt:lpwstr>abb2f018-e9cb-41e6-8c2a-9c1e1ff2f649</vt:lpwstr>
  </property>
  <property fmtid="{D5CDD505-2E9C-101B-9397-08002B2CF9AE}" pid="8" name="MSIP_Label_ad6aba11-eede-4e5b-a79a-2f2784cd251f_ContentBits">
    <vt:lpwstr>0</vt:lpwstr>
  </property>
  <property fmtid="{D5CDD505-2E9C-101B-9397-08002B2CF9AE}" pid="9" name="Customer-Id">
    <vt:lpwstr>71FFD1B571BE2883E0537D20C80A46C7</vt:lpwstr>
  </property>
  <property fmtid="{D5CDD505-2E9C-101B-9397-08002B2CF9AE}" pid="10" name="Objective-Id">
    <vt:lpwstr>A4971555</vt:lpwstr>
  </property>
  <property fmtid="{D5CDD505-2E9C-101B-9397-08002B2CF9AE}" pid="11" name="Objective-Title">
    <vt:lpwstr>Scottish National Adder Survey 2022-24_FINAL</vt:lpwstr>
  </property>
  <property fmtid="{D5CDD505-2E9C-101B-9397-08002B2CF9AE}" pid="12" name="Objective-Description">
    <vt:lpwstr/>
  </property>
  <property fmtid="{D5CDD505-2E9C-101B-9397-08002B2CF9AE}" pid="13" name="Objective-CreationStamp">
    <vt:filetime>2025-01-28T15:20:37Z</vt:filetime>
  </property>
  <property fmtid="{D5CDD505-2E9C-101B-9397-08002B2CF9AE}" pid="14" name="Objective-IsApproved">
    <vt:bool>false</vt:bool>
  </property>
  <property fmtid="{D5CDD505-2E9C-101B-9397-08002B2CF9AE}" pid="15" name="Objective-IsPublished">
    <vt:bool>true</vt:bool>
  </property>
  <property fmtid="{D5CDD505-2E9C-101B-9397-08002B2CF9AE}" pid="16" name="Objective-DatePublished">
    <vt:filetime>2025-03-19T12:24:07Z</vt:filetime>
  </property>
  <property fmtid="{D5CDD505-2E9C-101B-9397-08002B2CF9AE}" pid="17" name="Objective-ModificationStamp">
    <vt:filetime>2025-03-19T12:24:07Z</vt:filetime>
  </property>
  <property fmtid="{D5CDD505-2E9C-101B-9397-08002B2CF9AE}" pid="18" name="Objective-Owner">
    <vt:lpwstr>Catherine Whatley</vt:lpwstr>
  </property>
  <property fmtid="{D5CDD505-2E9C-101B-9397-08002B2CF9AE}" pid="19" name="Objective-Path">
    <vt:lpwstr>Objective Global Folder:NatureScot Fileplan:MAN - Management:RES - Research Programme:RR - Research Reports:RR1376 - Status of the adder in Scotland (2022-24) - re-survey and comparison with the 1994 study</vt:lpwstr>
  </property>
  <property fmtid="{D5CDD505-2E9C-101B-9397-08002B2CF9AE}" pid="20" name="Objective-Parent">
    <vt:lpwstr>RR1376 - Status of the adder in Scotland (2022-24) - re-survey and comparison with the 1994 study</vt:lpwstr>
  </property>
  <property fmtid="{D5CDD505-2E9C-101B-9397-08002B2CF9AE}" pid="21" name="Objective-State">
    <vt:lpwstr>Published</vt:lpwstr>
  </property>
  <property fmtid="{D5CDD505-2E9C-101B-9397-08002B2CF9AE}" pid="22" name="Objective-VersionId">
    <vt:lpwstr>vA8820954</vt:lpwstr>
  </property>
  <property fmtid="{D5CDD505-2E9C-101B-9397-08002B2CF9AE}" pid="23" name="Objective-Version">
    <vt:lpwstr>3.0</vt:lpwstr>
  </property>
  <property fmtid="{D5CDD505-2E9C-101B-9397-08002B2CF9AE}" pid="24" name="Objective-VersionNumber">
    <vt:r8>3</vt:r8>
  </property>
  <property fmtid="{D5CDD505-2E9C-101B-9397-08002B2CF9AE}" pid="25" name="Objective-VersionComment">
    <vt:lpwstr/>
  </property>
  <property fmtid="{D5CDD505-2E9C-101B-9397-08002B2CF9AE}" pid="26" name="Objective-FileNumber">
    <vt:lpwstr>qA176570</vt:lpwstr>
  </property>
  <property fmtid="{D5CDD505-2E9C-101B-9397-08002B2CF9AE}" pid="27" name="Objective-Classification">
    <vt:lpwstr/>
  </property>
  <property fmtid="{D5CDD505-2E9C-101B-9397-08002B2CF9AE}" pid="28" name="Objective-Caveats">
    <vt:lpwstr/>
  </property>
  <property fmtid="{D5CDD505-2E9C-101B-9397-08002B2CF9AE}" pid="29" name="Objective-Date of Original">
    <vt:lpwstr/>
  </property>
  <property fmtid="{D5CDD505-2E9C-101B-9397-08002B2CF9AE}" pid="30" name="Objective-Sensitivity Review Date">
    <vt:lpwstr/>
  </property>
  <property fmtid="{D5CDD505-2E9C-101B-9397-08002B2CF9AE}" pid="31" name="Objective-FOI Exemption">
    <vt:lpwstr>Release</vt:lpwstr>
  </property>
  <property fmtid="{D5CDD505-2E9C-101B-9397-08002B2CF9AE}" pid="32" name="Objective-DPA Exemption">
    <vt:lpwstr>Release</vt:lpwstr>
  </property>
  <property fmtid="{D5CDD505-2E9C-101B-9397-08002B2CF9AE}" pid="33" name="Objective-EIR Exception">
    <vt:lpwstr>Release</vt:lpwstr>
  </property>
  <property fmtid="{D5CDD505-2E9C-101B-9397-08002B2CF9AE}" pid="34" name="Objective-Justification">
    <vt:lpwstr/>
  </property>
  <property fmtid="{D5CDD505-2E9C-101B-9397-08002B2CF9AE}" pid="35" name="Objective-Date of Request">
    <vt:lpwstr/>
  </property>
  <property fmtid="{D5CDD505-2E9C-101B-9397-08002B2CF9AE}" pid="36" name="Objective-Date of Release">
    <vt:lpwstr/>
  </property>
  <property fmtid="{D5CDD505-2E9C-101B-9397-08002B2CF9AE}" pid="37" name="Objective-FOI/EIR Disclosure Date">
    <vt:lpwstr/>
  </property>
  <property fmtid="{D5CDD505-2E9C-101B-9397-08002B2CF9AE}" pid="38" name="Objective-FOI/EIR Dissemination Date">
    <vt:lpwstr/>
  </property>
  <property fmtid="{D5CDD505-2E9C-101B-9397-08002B2CF9AE}" pid="39" name="Objective-FOI Release Details">
    <vt:lpwstr/>
  </property>
  <property fmtid="{D5CDD505-2E9C-101B-9397-08002B2CF9AE}" pid="40" name="Objective-Connect Creator">
    <vt:lpwstr/>
  </property>
</Properties>
</file>