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4351" w14:textId="77777777" w:rsidR="007E14EF" w:rsidRDefault="001D3FF5" w:rsidP="007E14EF">
      <w:pPr>
        <w:jc w:val="both"/>
        <w:rPr>
          <w:rFonts w:asciiTheme="majorHAnsi" w:eastAsia="Calibri" w:hAnsiTheme="majorHAnsi" w:cstheme="majorHAnsi"/>
          <w:b/>
          <w:lang w:eastAsia="en-US"/>
        </w:rPr>
      </w:pPr>
      <w:r w:rsidRPr="002F4241">
        <w:rPr>
          <w:rFonts w:asciiTheme="majorHAnsi" w:hAnsiTheme="majorHAnsi" w:cstheme="majorHAnsi"/>
          <w:noProof/>
          <w:color w:val="FF0000"/>
        </w:rPr>
        <w:drawing>
          <wp:inline distT="0" distB="0" distL="0" distR="0" wp14:anchorId="3EC74EF7" wp14:editId="7F2D2358">
            <wp:extent cx="1788607" cy="1149000"/>
            <wp:effectExtent l="0" t="0" r="2540" b="0"/>
            <wp:docPr id="1" name="Picture 1" descr="NatureScot&#10;Scotland's Nature Agency" title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 colour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12" cy="11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7BC1" w14:textId="77777777" w:rsidR="001D3FF5" w:rsidRDefault="001D3FF5" w:rsidP="007E14EF">
      <w:pPr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11EE6260" w14:textId="77777777" w:rsidR="001D3FF5" w:rsidRPr="00037D0C" w:rsidRDefault="001D3FF5" w:rsidP="001D3FF5">
      <w:pPr>
        <w:rPr>
          <w:rFonts w:ascii="Calibri" w:hAnsi="Calibri" w:cs="Calibri"/>
          <w:b/>
        </w:rPr>
      </w:pPr>
      <w:r w:rsidRPr="00037D0C">
        <w:rPr>
          <w:rFonts w:ascii="Calibri" w:hAnsi="Calibri" w:cs="Calibri"/>
          <w:b/>
        </w:rPr>
        <w:t>SCIENTIFIC ADVISORY COMMITTEE</w:t>
      </w:r>
    </w:p>
    <w:p w14:paraId="0140A664" w14:textId="77777777" w:rsidR="007E14EF" w:rsidRPr="00037D0C" w:rsidRDefault="007E14EF" w:rsidP="007E14EF">
      <w:pPr>
        <w:jc w:val="both"/>
        <w:rPr>
          <w:rFonts w:ascii="Calibri" w:eastAsia="Times New Roman" w:hAnsi="Calibri" w:cs="Calibri"/>
          <w:kern w:val="28"/>
          <w:lang w:eastAsia="en-US"/>
        </w:rPr>
      </w:pPr>
    </w:p>
    <w:p w14:paraId="283BEF92" w14:textId="77777777" w:rsidR="007E14EF" w:rsidRPr="007F3F60" w:rsidRDefault="007E14EF" w:rsidP="007E14EF">
      <w:pPr>
        <w:jc w:val="both"/>
        <w:rPr>
          <w:rFonts w:ascii="Calibri" w:eastAsia="Times New Roman" w:hAnsi="Calibri" w:cs="Calibri"/>
          <w:b/>
          <w:bCs/>
          <w:kern w:val="28"/>
          <w:lang w:val="en-US" w:eastAsia="en-US"/>
        </w:rPr>
      </w:pPr>
      <w:r w:rsidRPr="007F3F60">
        <w:rPr>
          <w:rFonts w:ascii="Calibri" w:eastAsia="Times New Roman" w:hAnsi="Calibri" w:cs="Calibri"/>
          <w:b/>
          <w:bCs/>
          <w:kern w:val="28"/>
          <w:lang w:val="en-US" w:eastAsia="en-US"/>
        </w:rPr>
        <w:t>INFORMATION PAPER</w:t>
      </w:r>
    </w:p>
    <w:p w14:paraId="1E627215" w14:textId="77777777" w:rsidR="007E14EF" w:rsidRPr="00037D0C" w:rsidRDefault="007E14EF" w:rsidP="007E14EF">
      <w:pPr>
        <w:jc w:val="both"/>
        <w:rPr>
          <w:rFonts w:ascii="Calibri" w:eastAsia="Times New Roman" w:hAnsi="Calibri" w:cs="Calibri"/>
          <w:kern w:val="28"/>
          <w:lang w:val="en-US" w:eastAsia="en-US"/>
        </w:rPr>
      </w:pPr>
    </w:p>
    <w:p w14:paraId="41BF5DE4" w14:textId="47358255" w:rsidR="007E14EF" w:rsidRPr="00037D0C" w:rsidRDefault="00C112D1" w:rsidP="00037D0C">
      <w:pPr>
        <w:pStyle w:val="Heading1"/>
        <w:rPr>
          <w:rFonts w:ascii="Calibri" w:eastAsia="Times New Roman" w:hAnsi="Calibri" w:cs="Calibri"/>
          <w:sz w:val="24"/>
          <w:szCs w:val="24"/>
          <w:lang w:val="en-US"/>
        </w:rPr>
      </w:pPr>
      <w:r>
        <w:rPr>
          <w:rFonts w:ascii="Calibri" w:eastAsia="Times New Roman" w:hAnsi="Calibri" w:cs="Calibri"/>
          <w:caps w:val="0"/>
          <w:sz w:val="24"/>
          <w:szCs w:val="24"/>
          <w:lang w:val="en-US"/>
        </w:rPr>
        <w:t xml:space="preserve">Development of </w:t>
      </w:r>
      <w:bookmarkStart w:id="0" w:name="_Hlk191455760"/>
      <w:r>
        <w:rPr>
          <w:rFonts w:ascii="Calibri" w:eastAsia="Times New Roman" w:hAnsi="Calibri" w:cs="Calibri"/>
          <w:caps w:val="0"/>
          <w:sz w:val="24"/>
          <w:szCs w:val="24"/>
          <w:lang w:val="en-US"/>
        </w:rPr>
        <w:t>Scottish Government’s</w:t>
      </w:r>
      <w:r w:rsidR="00E771A8">
        <w:rPr>
          <w:rFonts w:ascii="Calibri" w:eastAsia="Times New Roman" w:hAnsi="Calibri" w:cs="Calibri"/>
          <w:caps w:val="0"/>
          <w:sz w:val="24"/>
          <w:szCs w:val="24"/>
          <w:lang w:val="en-US"/>
        </w:rPr>
        <w:t xml:space="preserve"> Strategy for Environment, Natural Resources and Agriculture </w:t>
      </w:r>
      <w:r>
        <w:rPr>
          <w:rFonts w:ascii="Calibri" w:eastAsia="Times New Roman" w:hAnsi="Calibri" w:cs="Calibri"/>
          <w:caps w:val="0"/>
          <w:sz w:val="24"/>
          <w:szCs w:val="24"/>
          <w:lang w:val="en-US"/>
        </w:rPr>
        <w:t>Research 2027-2032</w:t>
      </w:r>
    </w:p>
    <w:bookmarkEnd w:id="0"/>
    <w:p w14:paraId="6581D63F" w14:textId="77777777" w:rsidR="007E14EF" w:rsidRPr="00037D0C" w:rsidRDefault="007E14EF" w:rsidP="007E14EF">
      <w:pPr>
        <w:jc w:val="both"/>
        <w:rPr>
          <w:rFonts w:ascii="Calibri" w:eastAsia="Calibri" w:hAnsi="Calibri" w:cs="Calibri"/>
          <w:b/>
          <w:lang w:eastAsia="en-US"/>
        </w:rPr>
      </w:pPr>
    </w:p>
    <w:p w14:paraId="41050BF3" w14:textId="77777777" w:rsidR="007E14EF" w:rsidRPr="00037D0C" w:rsidRDefault="007E14EF" w:rsidP="007F3F60">
      <w:pPr>
        <w:pStyle w:val="Heading2"/>
        <w:rPr>
          <w:rFonts w:ascii="Calibri" w:eastAsia="Calibri" w:hAnsi="Calibri" w:cs="Calibri"/>
          <w:sz w:val="24"/>
          <w:szCs w:val="24"/>
        </w:rPr>
      </w:pPr>
      <w:r w:rsidRPr="00037D0C">
        <w:rPr>
          <w:rFonts w:ascii="Calibri" w:eastAsia="Calibri" w:hAnsi="Calibri" w:cs="Calibri"/>
          <w:sz w:val="24"/>
          <w:szCs w:val="24"/>
        </w:rPr>
        <w:t>Purpose</w:t>
      </w:r>
    </w:p>
    <w:p w14:paraId="281CBF37" w14:textId="5FCFE253" w:rsidR="00E771A8" w:rsidRPr="007F3F60" w:rsidRDefault="0060266E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paper updates</w:t>
      </w:r>
      <w:r w:rsidR="00C112D1" w:rsidRPr="007F3F60">
        <w:rPr>
          <w:rFonts w:ascii="Calibri" w:eastAsia="Calibri" w:hAnsi="Calibri" w:cs="Calibri"/>
          <w:sz w:val="24"/>
          <w:szCs w:val="24"/>
        </w:rPr>
        <w:t xml:space="preserve"> members of the SAC on NatureScot’s involvement in the development of </w:t>
      </w:r>
      <w:r w:rsidR="00375E92" w:rsidRPr="007F3F60">
        <w:rPr>
          <w:rFonts w:ascii="Calibri" w:eastAsia="Calibri" w:hAnsi="Calibri" w:cs="Calibri"/>
          <w:sz w:val="24"/>
          <w:szCs w:val="24"/>
        </w:rPr>
        <w:t xml:space="preserve">the </w:t>
      </w:r>
      <w:r w:rsidR="00C112D1" w:rsidRPr="007F3F60">
        <w:rPr>
          <w:rFonts w:ascii="Calibri" w:eastAsia="Calibri" w:hAnsi="Calibri" w:cs="Calibri"/>
          <w:sz w:val="24"/>
          <w:szCs w:val="24"/>
        </w:rPr>
        <w:t xml:space="preserve">Scottish Government’s </w:t>
      </w:r>
      <w:r w:rsidR="00E771A8" w:rsidRPr="007F3F60">
        <w:rPr>
          <w:rFonts w:ascii="Calibri" w:eastAsia="Calibri" w:hAnsi="Calibri" w:cs="Calibri"/>
          <w:sz w:val="24"/>
          <w:szCs w:val="24"/>
        </w:rPr>
        <w:t>Strategy for Environment, Natural Resources and Agriculture Research 2027-2032.</w:t>
      </w:r>
    </w:p>
    <w:p w14:paraId="44D38236" w14:textId="23F5CF41" w:rsidR="007E14EF" w:rsidRPr="00E771A8" w:rsidRDefault="00037D0C" w:rsidP="007F3F60">
      <w:pPr>
        <w:spacing w:before="120" w:after="120" w:line="276" w:lineRule="auto"/>
        <w:outlineLvl w:val="1"/>
        <w:rPr>
          <w:rFonts w:ascii="Calibri" w:eastAsia="Calibri" w:hAnsi="Calibri" w:cs="Calibri"/>
          <w:b/>
          <w:bCs/>
        </w:rPr>
      </w:pPr>
      <w:r w:rsidRPr="00E771A8">
        <w:rPr>
          <w:rFonts w:ascii="Calibri" w:eastAsia="Calibri" w:hAnsi="Calibri" w:cs="Calibri"/>
          <w:b/>
          <w:bCs/>
        </w:rPr>
        <w:t>Action</w:t>
      </w:r>
    </w:p>
    <w:p w14:paraId="01372FF5" w14:textId="6F1026D1" w:rsidR="007E14EF" w:rsidRPr="007F3F60" w:rsidRDefault="0060266E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SAC is invited t</w:t>
      </w:r>
      <w:r w:rsidR="00C112D1" w:rsidRPr="007F3F60">
        <w:rPr>
          <w:rFonts w:ascii="Calibri" w:eastAsia="Calibri" w:hAnsi="Calibri" w:cs="Calibri"/>
          <w:sz w:val="24"/>
          <w:szCs w:val="24"/>
        </w:rPr>
        <w:t>o note</w:t>
      </w:r>
      <w:r w:rsidR="007226EE" w:rsidRPr="007F3F60">
        <w:rPr>
          <w:rFonts w:ascii="Calibri" w:eastAsia="Calibri" w:hAnsi="Calibri" w:cs="Calibri"/>
          <w:sz w:val="24"/>
          <w:szCs w:val="24"/>
        </w:rPr>
        <w:t xml:space="preserve"> the</w:t>
      </w:r>
      <w:r w:rsidR="00C112D1" w:rsidRPr="007F3F60">
        <w:rPr>
          <w:rFonts w:ascii="Calibri" w:eastAsia="Calibri" w:hAnsi="Calibri" w:cs="Calibri"/>
          <w:sz w:val="24"/>
          <w:szCs w:val="24"/>
        </w:rPr>
        <w:t xml:space="preserve"> invol</w:t>
      </w:r>
      <w:r w:rsidR="00E771A8" w:rsidRPr="007F3F60">
        <w:rPr>
          <w:rFonts w:ascii="Calibri" w:eastAsia="Calibri" w:hAnsi="Calibri" w:cs="Calibri"/>
          <w:sz w:val="24"/>
          <w:szCs w:val="24"/>
        </w:rPr>
        <w:t xml:space="preserve">vement of NatureScot </w:t>
      </w:r>
      <w:r w:rsidR="007226EE" w:rsidRPr="007F3F60">
        <w:rPr>
          <w:rFonts w:ascii="Calibri" w:eastAsia="Calibri" w:hAnsi="Calibri" w:cs="Calibri"/>
          <w:sz w:val="24"/>
          <w:szCs w:val="24"/>
        </w:rPr>
        <w:t>staff in the</w:t>
      </w:r>
      <w:r w:rsidR="00C112D1" w:rsidRPr="007F3F60">
        <w:rPr>
          <w:rFonts w:ascii="Calibri" w:eastAsia="Calibri" w:hAnsi="Calibri" w:cs="Calibri"/>
          <w:sz w:val="24"/>
          <w:szCs w:val="24"/>
        </w:rPr>
        <w:t xml:space="preserve"> development of the </w:t>
      </w:r>
      <w:r w:rsidR="00E771A8" w:rsidRPr="007F3F60">
        <w:rPr>
          <w:rFonts w:ascii="Calibri" w:eastAsia="Calibri" w:hAnsi="Calibri" w:cs="Calibri"/>
          <w:sz w:val="24"/>
          <w:szCs w:val="24"/>
        </w:rPr>
        <w:t>new Strategic Research Programme</w:t>
      </w:r>
      <w:r w:rsidR="007226EE" w:rsidRPr="007F3F60">
        <w:rPr>
          <w:rFonts w:ascii="Calibri" w:eastAsia="Calibri" w:hAnsi="Calibri" w:cs="Calibri"/>
          <w:sz w:val="24"/>
          <w:szCs w:val="24"/>
        </w:rPr>
        <w:t xml:space="preserve"> (SRP), a key part of the Strategy</w:t>
      </w:r>
      <w:r w:rsidR="00C112D1" w:rsidRPr="007F3F60">
        <w:rPr>
          <w:rFonts w:ascii="Calibri" w:eastAsia="Calibri" w:hAnsi="Calibri" w:cs="Calibri"/>
          <w:sz w:val="24"/>
          <w:szCs w:val="24"/>
        </w:rPr>
        <w:t>.</w:t>
      </w:r>
    </w:p>
    <w:p w14:paraId="3D37716B" w14:textId="77777777" w:rsidR="007E14EF" w:rsidRPr="00037D0C" w:rsidRDefault="00037D0C" w:rsidP="007F3F60">
      <w:pPr>
        <w:pStyle w:val="Heading2"/>
        <w:rPr>
          <w:rFonts w:ascii="Calibri" w:eastAsia="Calibri" w:hAnsi="Calibri" w:cs="Calibri"/>
          <w:sz w:val="24"/>
          <w:szCs w:val="24"/>
        </w:rPr>
      </w:pPr>
      <w:r w:rsidRPr="00037D0C">
        <w:rPr>
          <w:rFonts w:ascii="Calibri" w:eastAsia="Calibri" w:hAnsi="Calibri" w:cs="Calibri"/>
          <w:sz w:val="24"/>
          <w:szCs w:val="24"/>
        </w:rPr>
        <w:t>Preparation</w:t>
      </w:r>
    </w:p>
    <w:p w14:paraId="1306DE2E" w14:textId="1AEA8658" w:rsidR="007E14EF" w:rsidRPr="007F3F60" w:rsidRDefault="007E14EF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Calibri" w:hAnsi="Calibri" w:cs="Calibri"/>
          <w:sz w:val="24"/>
          <w:szCs w:val="24"/>
        </w:rPr>
      </w:pPr>
      <w:r w:rsidRPr="007F3F60">
        <w:rPr>
          <w:rFonts w:ascii="Calibri" w:eastAsia="Calibri" w:hAnsi="Calibri" w:cs="Calibri"/>
          <w:sz w:val="24"/>
          <w:szCs w:val="24"/>
        </w:rPr>
        <w:t>The paper was written by</w:t>
      </w:r>
      <w:r w:rsidR="00C112D1" w:rsidRPr="007F3F60">
        <w:rPr>
          <w:rFonts w:ascii="Calibri" w:eastAsia="Calibri" w:hAnsi="Calibri" w:cs="Calibri"/>
          <w:sz w:val="24"/>
          <w:szCs w:val="24"/>
        </w:rPr>
        <w:t xml:space="preserve"> Alex Mackay</w:t>
      </w:r>
      <w:r w:rsidR="00037D0C" w:rsidRPr="007F3F60">
        <w:rPr>
          <w:rFonts w:ascii="Calibri" w:eastAsia="Calibri" w:hAnsi="Calibri" w:cs="Calibri"/>
          <w:sz w:val="24"/>
          <w:szCs w:val="24"/>
        </w:rPr>
        <w:t>. I</w:t>
      </w:r>
      <w:r w:rsidRPr="007F3F60">
        <w:rPr>
          <w:rFonts w:ascii="Calibri" w:eastAsia="Calibri" w:hAnsi="Calibri" w:cs="Calibri"/>
          <w:sz w:val="24"/>
          <w:szCs w:val="24"/>
        </w:rPr>
        <w:t xml:space="preserve">t is sponsored by </w:t>
      </w:r>
      <w:r w:rsidR="00C112D1" w:rsidRPr="007F3F60">
        <w:rPr>
          <w:rFonts w:ascii="Calibri" w:eastAsia="Calibri" w:hAnsi="Calibri" w:cs="Calibri"/>
          <w:sz w:val="24"/>
          <w:szCs w:val="24"/>
        </w:rPr>
        <w:t>Eileen Stuart</w:t>
      </w:r>
      <w:r w:rsidRPr="007F3F60">
        <w:rPr>
          <w:rFonts w:ascii="Calibri" w:eastAsia="Calibri" w:hAnsi="Calibri" w:cs="Calibri"/>
          <w:sz w:val="24"/>
          <w:szCs w:val="24"/>
        </w:rPr>
        <w:t>.</w:t>
      </w:r>
    </w:p>
    <w:p w14:paraId="09865485" w14:textId="77777777" w:rsidR="007E14EF" w:rsidRPr="00C112D1" w:rsidRDefault="007E14EF" w:rsidP="007F3F60">
      <w:pPr>
        <w:pStyle w:val="Heading2"/>
        <w:rPr>
          <w:rFonts w:ascii="Calibri" w:eastAsia="Calibri" w:hAnsi="Calibri" w:cs="Calibri"/>
          <w:sz w:val="24"/>
          <w:szCs w:val="24"/>
        </w:rPr>
      </w:pPr>
      <w:r w:rsidRPr="00C112D1">
        <w:rPr>
          <w:rFonts w:ascii="Calibri" w:eastAsia="Calibri" w:hAnsi="Calibri" w:cs="Calibri"/>
          <w:sz w:val="24"/>
          <w:szCs w:val="24"/>
        </w:rPr>
        <w:t>Background</w:t>
      </w:r>
    </w:p>
    <w:p w14:paraId="1E8A0A7B" w14:textId="13622990" w:rsidR="007226EE" w:rsidRPr="007F3F60" w:rsidRDefault="007226EE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  <w:lang w:eastAsia="en-GB"/>
        </w:rPr>
      </w:pPr>
      <w:r w:rsidRPr="007F3F60">
        <w:rPr>
          <w:rFonts w:ascii="Calibri" w:eastAsia="Calibri" w:hAnsi="Calibri" w:cs="Calibri"/>
          <w:sz w:val="24"/>
          <w:szCs w:val="24"/>
        </w:rPr>
        <w:t xml:space="preserve">The SRP is a key part of the Scottish Government’s </w:t>
      </w:r>
      <w:r w:rsidR="0060266E" w:rsidRPr="0060266E">
        <w:rPr>
          <w:rFonts w:ascii="Calibri" w:eastAsia="Calibri" w:hAnsi="Calibri" w:cs="Calibri"/>
          <w:sz w:val="24"/>
          <w:szCs w:val="24"/>
        </w:rPr>
        <w:t xml:space="preserve">Environment, Natural Resources and Agriculture </w:t>
      </w:r>
      <w:r w:rsidR="0060266E">
        <w:rPr>
          <w:rFonts w:ascii="Calibri" w:eastAsia="Calibri" w:hAnsi="Calibri" w:cs="Calibri"/>
          <w:sz w:val="24"/>
          <w:szCs w:val="24"/>
        </w:rPr>
        <w:t>(</w:t>
      </w:r>
      <w:r w:rsidRPr="007F3F60">
        <w:rPr>
          <w:rFonts w:ascii="Calibri" w:eastAsia="Calibri" w:hAnsi="Calibri" w:cs="Calibri"/>
          <w:sz w:val="24"/>
          <w:szCs w:val="24"/>
        </w:rPr>
        <w:t>ENRA</w:t>
      </w:r>
      <w:r w:rsidR="0060266E">
        <w:rPr>
          <w:rFonts w:ascii="Calibri" w:eastAsia="Calibri" w:hAnsi="Calibri" w:cs="Calibri"/>
          <w:sz w:val="24"/>
          <w:szCs w:val="24"/>
        </w:rPr>
        <w:t>)</w:t>
      </w:r>
      <w:r w:rsidRPr="007F3F60">
        <w:rPr>
          <w:rFonts w:ascii="Calibri" w:eastAsia="Calibri" w:hAnsi="Calibri" w:cs="Calibri"/>
          <w:sz w:val="24"/>
          <w:szCs w:val="24"/>
        </w:rPr>
        <w:t xml:space="preserve"> Research Strategy, along with the Responsive Research Fund, Centres of Expertise and Underpinning National Capacity programme.</w:t>
      </w:r>
    </w:p>
    <w:p w14:paraId="0265143C" w14:textId="5D2CE640" w:rsidR="00C112D1" w:rsidRPr="007F3F60" w:rsidRDefault="00C112D1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  <w:lang w:eastAsia="en-GB"/>
        </w:rPr>
      </w:pPr>
      <w:r w:rsidRPr="007F3F60">
        <w:rPr>
          <w:rFonts w:ascii="Calibri" w:eastAsia="Calibri" w:hAnsi="Calibri" w:cs="Calibri"/>
          <w:sz w:val="24"/>
          <w:szCs w:val="24"/>
        </w:rPr>
        <w:t xml:space="preserve">NatureScot was involved in the development of the current SRP which runs from 2022-2027. During the mid-programme review carried out in 2024, the Scottish Government’s Science Advisory Board (SAB) found: </w:t>
      </w:r>
    </w:p>
    <w:p w14:paraId="01652293" w14:textId="5BB9B1D5" w:rsidR="007E14EF" w:rsidRPr="007F3F60" w:rsidRDefault="00C112D1" w:rsidP="008C42E1">
      <w:pPr>
        <w:pStyle w:val="ListParagraph"/>
        <w:spacing w:before="120" w:after="120" w:line="276" w:lineRule="auto"/>
        <w:ind w:left="1077"/>
        <w:contextualSpacing w:val="0"/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en-GB"/>
        </w:rPr>
      </w:pPr>
      <w:r w:rsidRPr="007F3F60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en-GB"/>
        </w:rPr>
        <w:t>“</w:t>
      </w:r>
      <w:r w:rsidRPr="007F3F60">
        <w:rPr>
          <w:rFonts w:ascii="Calibri" w:eastAsiaTheme="minorEastAsia" w:hAnsi="Calibri" w:cs="Calibri"/>
          <w:i/>
          <w:iCs/>
          <w:color w:val="000000" w:themeColor="text1"/>
          <w:kern w:val="24"/>
          <w:sz w:val="24"/>
          <w:szCs w:val="24"/>
          <w:lang w:eastAsia="en-GB"/>
        </w:rPr>
        <w:t>…research presented was unique and novel, internationally competitive, innovative and in line with best practice internationally</w:t>
      </w:r>
      <w:r w:rsidRPr="007F3F60">
        <w:rPr>
          <w:rFonts w:ascii="Calibri" w:eastAsiaTheme="minorEastAsia" w:hAnsi="Calibri" w:cs="Calibri"/>
          <w:color w:val="000000" w:themeColor="text1"/>
          <w:kern w:val="24"/>
          <w:sz w:val="24"/>
          <w:szCs w:val="24"/>
          <w:lang w:eastAsia="en-GB"/>
        </w:rPr>
        <w:t>”.</w:t>
      </w:r>
    </w:p>
    <w:p w14:paraId="038AC260" w14:textId="6C7BA208" w:rsidR="00C112D1" w:rsidRPr="007F3F60" w:rsidRDefault="00375E92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 xml:space="preserve">The SAB </w:t>
      </w:r>
      <w:r w:rsidR="007226EE" w:rsidRPr="007F3F60">
        <w:rPr>
          <w:rFonts w:ascii="Calibri" w:eastAsia="Times New Roman" w:hAnsi="Calibri" w:cs="Calibri"/>
          <w:sz w:val="24"/>
          <w:szCs w:val="24"/>
        </w:rPr>
        <w:t>identified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a number of issues</w:t>
      </w:r>
      <w:r w:rsidR="007226EE" w:rsidRPr="007F3F60">
        <w:rPr>
          <w:rFonts w:ascii="Calibri" w:eastAsia="Times New Roman" w:hAnsi="Calibri" w:cs="Calibri"/>
          <w:sz w:val="24"/>
          <w:szCs w:val="24"/>
        </w:rPr>
        <w:t xml:space="preserve"> that need to be considered during the development of </w:t>
      </w:r>
      <w:r w:rsidR="00C112D1" w:rsidRPr="007F3F60">
        <w:rPr>
          <w:rFonts w:ascii="Calibri" w:eastAsia="Times New Roman" w:hAnsi="Calibri" w:cs="Calibri"/>
          <w:sz w:val="24"/>
          <w:szCs w:val="24"/>
        </w:rPr>
        <w:t>the next programme.</w:t>
      </w:r>
      <w:r w:rsidR="00E771A8" w:rsidRPr="007F3F60">
        <w:rPr>
          <w:rFonts w:ascii="Calibri" w:eastAsia="Times New Roman" w:hAnsi="Calibri" w:cs="Calibri"/>
          <w:sz w:val="24"/>
          <w:szCs w:val="24"/>
        </w:rPr>
        <w:t xml:space="preserve"> These were:</w:t>
      </w:r>
    </w:p>
    <w:p w14:paraId="0BC1E14B" w14:textId="77777777" w:rsidR="00C112D1" w:rsidRPr="00C112D1" w:rsidRDefault="00C112D1" w:rsidP="0060266E">
      <w:pPr>
        <w:pStyle w:val="ListParagraph"/>
        <w:numPr>
          <w:ilvl w:val="1"/>
          <w:numId w:val="48"/>
        </w:numPr>
        <w:spacing w:before="120" w:after="120"/>
        <w:ind w:left="1077" w:hanging="357"/>
        <w:rPr>
          <w:rFonts w:ascii="Calibri" w:eastAsia="Times New Roman" w:hAnsi="Calibri" w:cs="Calibri"/>
          <w:sz w:val="24"/>
          <w:szCs w:val="24"/>
        </w:rPr>
      </w:pPr>
      <w:r w:rsidRPr="00C112D1">
        <w:rPr>
          <w:rFonts w:ascii="Calibri" w:eastAsia="Times New Roman" w:hAnsi="Calibri" w:cs="Calibri"/>
          <w:sz w:val="24"/>
          <w:szCs w:val="24"/>
        </w:rPr>
        <w:t>Need for more cross theme working</w:t>
      </w:r>
    </w:p>
    <w:p w14:paraId="27EC9FA3" w14:textId="77777777" w:rsidR="00C112D1" w:rsidRPr="00C112D1" w:rsidRDefault="00C112D1" w:rsidP="0060266E">
      <w:pPr>
        <w:pStyle w:val="ListParagraph"/>
        <w:numPr>
          <w:ilvl w:val="1"/>
          <w:numId w:val="48"/>
        </w:numPr>
        <w:spacing w:before="120" w:after="120"/>
        <w:ind w:left="1077" w:hanging="357"/>
        <w:rPr>
          <w:rFonts w:ascii="Calibri" w:eastAsia="Times New Roman" w:hAnsi="Calibri" w:cs="Calibri"/>
          <w:sz w:val="24"/>
          <w:szCs w:val="24"/>
        </w:rPr>
      </w:pPr>
      <w:r w:rsidRPr="00C112D1">
        <w:rPr>
          <w:rFonts w:ascii="Calibri" w:eastAsia="Times New Roman" w:hAnsi="Calibri" w:cs="Calibri"/>
          <w:sz w:val="24"/>
          <w:szCs w:val="24"/>
        </w:rPr>
        <w:t>Need for a clear impact strategy</w:t>
      </w:r>
    </w:p>
    <w:p w14:paraId="5847F877" w14:textId="5E03F1C2" w:rsidR="00C112D1" w:rsidRPr="00375E92" w:rsidRDefault="00C112D1" w:rsidP="0060266E">
      <w:pPr>
        <w:pStyle w:val="ListParagraph"/>
        <w:numPr>
          <w:ilvl w:val="1"/>
          <w:numId w:val="48"/>
        </w:numPr>
        <w:spacing w:before="120" w:after="120"/>
        <w:ind w:left="1077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C112D1">
        <w:rPr>
          <w:rFonts w:ascii="Calibri" w:eastAsia="Times New Roman" w:hAnsi="Calibri" w:cs="Calibri"/>
          <w:sz w:val="24"/>
          <w:szCs w:val="24"/>
        </w:rPr>
        <w:t>Key risk is resource limitation</w:t>
      </w:r>
      <w:r w:rsidR="008C42E1">
        <w:rPr>
          <w:rFonts w:ascii="Calibri" w:eastAsia="Times New Roman" w:hAnsi="Calibri" w:cs="Calibri"/>
          <w:sz w:val="24"/>
          <w:szCs w:val="24"/>
        </w:rPr>
        <w:t>.</w:t>
      </w:r>
    </w:p>
    <w:p w14:paraId="33CB0610" w14:textId="0E8E7792" w:rsidR="00C112D1" w:rsidRPr="007F3F60" w:rsidRDefault="00E771A8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 xml:space="preserve">In </w:t>
      </w:r>
      <w:r w:rsidR="008C42E1">
        <w:rPr>
          <w:rFonts w:ascii="Calibri" w:eastAsia="Times New Roman" w:hAnsi="Calibri" w:cs="Calibri"/>
          <w:sz w:val="24"/>
          <w:szCs w:val="24"/>
        </w:rPr>
        <w:t>October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2024, </w:t>
      </w:r>
      <w:r w:rsidR="008B170E">
        <w:rPr>
          <w:rFonts w:ascii="Calibri" w:eastAsia="Times New Roman" w:hAnsi="Calibri" w:cs="Calibri"/>
          <w:sz w:val="24"/>
          <w:szCs w:val="24"/>
        </w:rPr>
        <w:t xml:space="preserve">the </w:t>
      </w:r>
      <w:r w:rsidRPr="007F3F60">
        <w:rPr>
          <w:rFonts w:ascii="Calibri" w:eastAsia="Times New Roman" w:hAnsi="Calibri" w:cs="Calibri"/>
          <w:sz w:val="24"/>
          <w:szCs w:val="24"/>
        </w:rPr>
        <w:t>S</w:t>
      </w:r>
      <w:r w:rsidR="008C42E1">
        <w:rPr>
          <w:rFonts w:ascii="Calibri" w:eastAsia="Times New Roman" w:hAnsi="Calibri" w:cs="Calibri"/>
          <w:sz w:val="24"/>
          <w:szCs w:val="24"/>
        </w:rPr>
        <w:t xml:space="preserve">cottish </w:t>
      </w:r>
      <w:r w:rsidRPr="007F3F60">
        <w:rPr>
          <w:rFonts w:ascii="Calibri" w:eastAsia="Times New Roman" w:hAnsi="Calibri" w:cs="Calibri"/>
          <w:sz w:val="24"/>
          <w:szCs w:val="24"/>
        </w:rPr>
        <w:t>G</w:t>
      </w:r>
      <w:r w:rsidR="008C42E1">
        <w:rPr>
          <w:rFonts w:ascii="Calibri" w:eastAsia="Times New Roman" w:hAnsi="Calibri" w:cs="Calibri"/>
          <w:sz w:val="24"/>
          <w:szCs w:val="24"/>
        </w:rPr>
        <w:t>overnment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set out a plan for the development of the new SRP </w:t>
      </w:r>
      <w:r w:rsidR="00375E92" w:rsidRPr="007F3F60">
        <w:rPr>
          <w:rFonts w:ascii="Calibri" w:eastAsia="Times New Roman" w:hAnsi="Calibri" w:cs="Calibri"/>
          <w:sz w:val="24"/>
          <w:szCs w:val="24"/>
        </w:rPr>
        <w:t>during a sh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ort presentation to the SAC. The timeline </w:t>
      </w:r>
      <w:r w:rsidR="00375E92" w:rsidRPr="007F3F60">
        <w:rPr>
          <w:rFonts w:ascii="Calibri" w:eastAsia="Times New Roman" w:hAnsi="Calibri" w:cs="Calibri"/>
          <w:sz w:val="24"/>
          <w:szCs w:val="24"/>
        </w:rPr>
        <w:t>is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outlined </w:t>
      </w:r>
      <w:r w:rsidR="00375E92" w:rsidRPr="007F3F60">
        <w:rPr>
          <w:rFonts w:ascii="Calibri" w:eastAsia="Times New Roman" w:hAnsi="Calibri" w:cs="Calibri"/>
          <w:sz w:val="24"/>
          <w:szCs w:val="24"/>
        </w:rPr>
        <w:t>below</w:t>
      </w:r>
      <w:r w:rsidRPr="007F3F60">
        <w:rPr>
          <w:rFonts w:ascii="Calibri" w:eastAsia="Times New Roman" w:hAnsi="Calibri" w:cs="Calibri"/>
          <w:sz w:val="24"/>
          <w:szCs w:val="24"/>
        </w:rPr>
        <w:t>:</w:t>
      </w:r>
    </w:p>
    <w:p w14:paraId="284ECEFA" w14:textId="44487943" w:rsidR="00E771A8" w:rsidRPr="00375E92" w:rsidRDefault="00E771A8" w:rsidP="0060266E">
      <w:pPr>
        <w:pStyle w:val="ListParagraph"/>
        <w:numPr>
          <w:ilvl w:val="1"/>
          <w:numId w:val="44"/>
        </w:numPr>
        <w:spacing w:before="120" w:after="120"/>
        <w:ind w:left="1077" w:hanging="357"/>
        <w:rPr>
          <w:rFonts w:ascii="Calibri" w:eastAsia="Times New Roman" w:hAnsi="Calibri" w:cs="Calibri"/>
          <w:sz w:val="24"/>
          <w:szCs w:val="24"/>
        </w:rPr>
      </w:pPr>
      <w:r w:rsidRPr="00375E92">
        <w:rPr>
          <w:rFonts w:ascii="Calibri" w:eastAsia="Times New Roman" w:hAnsi="Calibri" w:cs="Calibri"/>
          <w:sz w:val="24"/>
          <w:szCs w:val="24"/>
        </w:rPr>
        <w:lastRenderedPageBreak/>
        <w:t xml:space="preserve">January/February 2025 </w:t>
      </w:r>
      <w:r w:rsidR="006630AE" w:rsidRPr="00375E92">
        <w:rPr>
          <w:rFonts w:ascii="Calibri" w:eastAsia="Times New Roman" w:hAnsi="Calibri" w:cs="Calibri"/>
          <w:sz w:val="24"/>
          <w:szCs w:val="24"/>
        </w:rPr>
        <w:t xml:space="preserve">– </w:t>
      </w:r>
      <w:r w:rsidRPr="00375E92">
        <w:rPr>
          <w:rFonts w:ascii="Calibri" w:eastAsia="Times New Roman" w:hAnsi="Calibri" w:cs="Calibri"/>
          <w:sz w:val="24"/>
          <w:szCs w:val="24"/>
        </w:rPr>
        <w:t xml:space="preserve">Topic-based workshops with a range of Government </w:t>
      </w:r>
      <w:r w:rsidR="00C90331">
        <w:rPr>
          <w:rFonts w:ascii="Calibri" w:eastAsia="Times New Roman" w:hAnsi="Calibri" w:cs="Calibri"/>
          <w:sz w:val="24"/>
          <w:szCs w:val="24"/>
        </w:rPr>
        <w:t>a</w:t>
      </w:r>
      <w:r w:rsidRPr="00375E92">
        <w:rPr>
          <w:rFonts w:ascii="Calibri" w:eastAsia="Times New Roman" w:hAnsi="Calibri" w:cs="Calibri"/>
          <w:sz w:val="24"/>
          <w:szCs w:val="24"/>
        </w:rPr>
        <w:t>dvisers, including NatureScot</w:t>
      </w:r>
      <w:r w:rsidR="005F7199">
        <w:rPr>
          <w:rFonts w:ascii="Calibri" w:eastAsia="Times New Roman" w:hAnsi="Calibri" w:cs="Calibri"/>
          <w:sz w:val="24"/>
          <w:szCs w:val="24"/>
        </w:rPr>
        <w:t>,</w:t>
      </w:r>
      <w:r w:rsidRPr="00375E92">
        <w:rPr>
          <w:rFonts w:ascii="Calibri" w:eastAsia="Times New Roman" w:hAnsi="Calibri" w:cs="Calibri"/>
          <w:sz w:val="24"/>
          <w:szCs w:val="24"/>
        </w:rPr>
        <w:t xml:space="preserve"> to start developing Areas of Research Interest</w:t>
      </w:r>
      <w:r w:rsidR="00684D10">
        <w:rPr>
          <w:rFonts w:ascii="Calibri" w:eastAsia="Times New Roman" w:hAnsi="Calibri" w:cs="Calibri"/>
          <w:sz w:val="24"/>
          <w:szCs w:val="24"/>
        </w:rPr>
        <w:t xml:space="preserve"> (ARIs)</w:t>
      </w:r>
      <w:r w:rsidRPr="00375E92">
        <w:rPr>
          <w:rFonts w:ascii="Calibri" w:eastAsia="Times New Roman" w:hAnsi="Calibri" w:cs="Calibri"/>
          <w:sz w:val="24"/>
          <w:szCs w:val="24"/>
        </w:rPr>
        <w:t xml:space="preserve"> for each topic</w:t>
      </w:r>
      <w:r w:rsidR="00684D10">
        <w:rPr>
          <w:rFonts w:ascii="Calibri" w:eastAsia="Times New Roman" w:hAnsi="Calibri" w:cs="Calibri"/>
          <w:sz w:val="24"/>
          <w:szCs w:val="24"/>
        </w:rPr>
        <w:t>.</w:t>
      </w:r>
    </w:p>
    <w:p w14:paraId="057CD6B4" w14:textId="5516483F" w:rsidR="00E771A8" w:rsidRPr="00375E92" w:rsidRDefault="00E771A8" w:rsidP="0060266E">
      <w:pPr>
        <w:pStyle w:val="ListParagraph"/>
        <w:numPr>
          <w:ilvl w:val="1"/>
          <w:numId w:val="44"/>
        </w:numPr>
        <w:spacing w:before="120" w:after="120"/>
        <w:ind w:left="1077" w:hanging="357"/>
        <w:rPr>
          <w:rFonts w:ascii="Calibri" w:eastAsia="Times New Roman" w:hAnsi="Calibri" w:cs="Calibri"/>
          <w:sz w:val="24"/>
          <w:szCs w:val="24"/>
        </w:rPr>
      </w:pPr>
      <w:r w:rsidRPr="00375E92">
        <w:rPr>
          <w:rFonts w:ascii="Calibri" w:eastAsia="Times New Roman" w:hAnsi="Calibri" w:cs="Calibri"/>
          <w:sz w:val="24"/>
          <w:szCs w:val="24"/>
        </w:rPr>
        <w:t xml:space="preserve">February/March 2025 </w:t>
      </w:r>
      <w:r w:rsidR="006630AE" w:rsidRPr="00375E92">
        <w:rPr>
          <w:rFonts w:ascii="Calibri" w:eastAsia="Times New Roman" w:hAnsi="Calibri" w:cs="Calibri"/>
          <w:sz w:val="24"/>
          <w:szCs w:val="24"/>
        </w:rPr>
        <w:t xml:space="preserve">– </w:t>
      </w:r>
      <w:r w:rsidRPr="00375E92">
        <w:rPr>
          <w:rFonts w:ascii="Calibri" w:eastAsia="Times New Roman" w:hAnsi="Calibri" w:cs="Calibri"/>
          <w:sz w:val="24"/>
          <w:szCs w:val="24"/>
        </w:rPr>
        <w:t>Refinement of ARIs and identifying cross-cutting issues</w:t>
      </w:r>
      <w:r w:rsidR="00684D10">
        <w:rPr>
          <w:rFonts w:ascii="Calibri" w:eastAsia="Times New Roman" w:hAnsi="Calibri" w:cs="Calibri"/>
          <w:sz w:val="24"/>
          <w:szCs w:val="24"/>
        </w:rPr>
        <w:t>.</w:t>
      </w:r>
    </w:p>
    <w:p w14:paraId="4BEF47B8" w14:textId="52DE8CCD" w:rsidR="00E771A8" w:rsidRPr="00375E92" w:rsidRDefault="00E771A8" w:rsidP="0060266E">
      <w:pPr>
        <w:pStyle w:val="ListParagraph"/>
        <w:numPr>
          <w:ilvl w:val="1"/>
          <w:numId w:val="44"/>
        </w:numPr>
        <w:spacing w:before="120" w:after="120"/>
        <w:ind w:left="1077" w:hanging="357"/>
        <w:rPr>
          <w:rFonts w:ascii="Calibri" w:eastAsia="Times New Roman" w:hAnsi="Calibri" w:cs="Calibri"/>
          <w:sz w:val="24"/>
          <w:szCs w:val="24"/>
        </w:rPr>
      </w:pPr>
      <w:r w:rsidRPr="00375E92">
        <w:rPr>
          <w:rFonts w:ascii="Calibri" w:eastAsia="Times New Roman" w:hAnsi="Calibri" w:cs="Calibri"/>
          <w:sz w:val="24"/>
          <w:szCs w:val="24"/>
        </w:rPr>
        <w:t xml:space="preserve">Dates tbc </w:t>
      </w:r>
      <w:r w:rsidR="006630AE" w:rsidRPr="00375E92">
        <w:rPr>
          <w:rFonts w:ascii="Calibri" w:eastAsia="Times New Roman" w:hAnsi="Calibri" w:cs="Calibri"/>
          <w:sz w:val="24"/>
          <w:szCs w:val="24"/>
        </w:rPr>
        <w:t xml:space="preserve">– </w:t>
      </w:r>
      <w:r w:rsidRPr="00375E92">
        <w:rPr>
          <w:rFonts w:ascii="Calibri" w:eastAsia="Times New Roman" w:hAnsi="Calibri" w:cs="Calibri"/>
          <w:sz w:val="24"/>
          <w:szCs w:val="24"/>
        </w:rPr>
        <w:t>Further consultation with NatureScot and others to agree ARIs</w:t>
      </w:r>
      <w:r w:rsidR="00684D10">
        <w:rPr>
          <w:rFonts w:ascii="Calibri" w:eastAsia="Times New Roman" w:hAnsi="Calibri" w:cs="Calibri"/>
          <w:sz w:val="24"/>
          <w:szCs w:val="24"/>
        </w:rPr>
        <w:t>.</w:t>
      </w:r>
    </w:p>
    <w:p w14:paraId="5DCB2B1B" w14:textId="3ECC6E3D" w:rsidR="00E771A8" w:rsidRPr="00375E92" w:rsidRDefault="00E771A8" w:rsidP="0060266E">
      <w:pPr>
        <w:pStyle w:val="ListParagraph"/>
        <w:numPr>
          <w:ilvl w:val="1"/>
          <w:numId w:val="44"/>
        </w:numPr>
        <w:spacing w:before="120" w:after="120"/>
        <w:ind w:left="1077" w:hanging="357"/>
        <w:rPr>
          <w:rFonts w:ascii="Calibri" w:eastAsia="Times New Roman" w:hAnsi="Calibri" w:cs="Calibri"/>
          <w:sz w:val="24"/>
          <w:szCs w:val="24"/>
        </w:rPr>
      </w:pPr>
      <w:r w:rsidRPr="00375E92">
        <w:rPr>
          <w:rFonts w:ascii="Calibri" w:eastAsia="Times New Roman" w:hAnsi="Calibri" w:cs="Calibri"/>
          <w:sz w:val="24"/>
          <w:szCs w:val="24"/>
        </w:rPr>
        <w:t>Late summer/autumn 2025 – Public consultation on ARIs</w:t>
      </w:r>
      <w:r w:rsidR="00684D10">
        <w:rPr>
          <w:rFonts w:ascii="Calibri" w:eastAsia="Times New Roman" w:hAnsi="Calibri" w:cs="Calibri"/>
          <w:sz w:val="24"/>
          <w:szCs w:val="24"/>
        </w:rPr>
        <w:t>.</w:t>
      </w:r>
    </w:p>
    <w:p w14:paraId="72F007CF" w14:textId="7FBB4CB3" w:rsidR="00042087" w:rsidRPr="00375E92" w:rsidRDefault="00E771A8" w:rsidP="0060266E">
      <w:pPr>
        <w:pStyle w:val="ListParagraph"/>
        <w:numPr>
          <w:ilvl w:val="1"/>
          <w:numId w:val="44"/>
        </w:numPr>
        <w:spacing w:before="120" w:after="120"/>
        <w:ind w:left="1077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375E92">
        <w:rPr>
          <w:rFonts w:ascii="Calibri" w:eastAsia="Times New Roman" w:hAnsi="Calibri" w:cs="Calibri"/>
          <w:sz w:val="24"/>
          <w:szCs w:val="24"/>
        </w:rPr>
        <w:t xml:space="preserve">January 2026 </w:t>
      </w:r>
      <w:r w:rsidR="00042087" w:rsidRPr="00375E92">
        <w:rPr>
          <w:rFonts w:ascii="Calibri" w:eastAsia="Times New Roman" w:hAnsi="Calibri" w:cs="Calibri"/>
          <w:sz w:val="24"/>
          <w:szCs w:val="24"/>
        </w:rPr>
        <w:t>–</w:t>
      </w:r>
      <w:r w:rsidRPr="00375E92">
        <w:rPr>
          <w:rFonts w:ascii="Calibri" w:eastAsia="Times New Roman" w:hAnsi="Calibri" w:cs="Calibri"/>
          <w:sz w:val="24"/>
          <w:szCs w:val="24"/>
        </w:rPr>
        <w:t xml:space="preserve"> </w:t>
      </w:r>
      <w:r w:rsidR="00042087" w:rsidRPr="00375E92">
        <w:rPr>
          <w:rFonts w:ascii="Calibri" w:eastAsia="Times New Roman" w:hAnsi="Calibri" w:cs="Calibri"/>
          <w:sz w:val="24"/>
          <w:szCs w:val="24"/>
        </w:rPr>
        <w:t>New strategy published.</w:t>
      </w:r>
    </w:p>
    <w:p w14:paraId="2529F1B4" w14:textId="3CEE9197" w:rsidR="00042087" w:rsidRPr="007F3F60" w:rsidRDefault="00042087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>NatureScot staff were involved in the following topic-based workshops in January and February</w:t>
      </w:r>
      <w:r w:rsidR="00375E92" w:rsidRPr="007F3F60">
        <w:rPr>
          <w:rFonts w:ascii="Calibri" w:eastAsia="Times New Roman" w:hAnsi="Calibri" w:cs="Calibri"/>
          <w:sz w:val="24"/>
          <w:szCs w:val="24"/>
        </w:rPr>
        <w:t xml:space="preserve"> 2025</w:t>
      </w:r>
      <w:r w:rsidR="005F7199">
        <w:rPr>
          <w:rFonts w:ascii="Calibri" w:eastAsia="Times New Roman" w:hAnsi="Calibri" w:cs="Calibri"/>
          <w:sz w:val="24"/>
          <w:szCs w:val="24"/>
        </w:rPr>
        <w:t>:</w:t>
      </w:r>
    </w:p>
    <w:tbl>
      <w:tblPr>
        <w:tblW w:w="7840" w:type="dxa"/>
        <w:tblInd w:w="602" w:type="dxa"/>
        <w:tblLook w:val="04A0" w:firstRow="1" w:lastRow="0" w:firstColumn="1" w:lastColumn="0" w:noHBand="0" w:noVBand="1"/>
      </w:tblPr>
      <w:tblGrid>
        <w:gridCol w:w="2700"/>
        <w:gridCol w:w="5140"/>
      </w:tblGrid>
      <w:tr w:rsidR="00042087" w:rsidRPr="00042087" w14:paraId="5575C49B" w14:textId="77777777" w:rsidTr="00042087">
        <w:trPr>
          <w:trHeight w:val="315"/>
        </w:trPr>
        <w:tc>
          <w:tcPr>
            <w:tcW w:w="7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C5574FC" w14:textId="77777777" w:rsidR="00042087" w:rsidRPr="00042087" w:rsidRDefault="00042087" w:rsidP="000420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87">
              <w:rPr>
                <w:rFonts w:ascii="Calibri" w:eastAsia="Times New Roman" w:hAnsi="Calibri" w:cs="Calibri"/>
                <w:b/>
                <w:bCs/>
                <w:color w:val="000000"/>
              </w:rPr>
              <w:t>Principal Research Area</w:t>
            </w:r>
          </w:p>
        </w:tc>
      </w:tr>
      <w:tr w:rsidR="00042087" w:rsidRPr="00042087" w14:paraId="16F9D341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045F14" w14:textId="77777777" w:rsidR="00042087" w:rsidRPr="00042087" w:rsidRDefault="00042087" w:rsidP="000420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87">
              <w:rPr>
                <w:rFonts w:ascii="Calibri" w:eastAsia="Times New Roman" w:hAnsi="Calibri" w:cs="Calibri"/>
                <w:b/>
                <w:bCs/>
                <w:color w:val="000000"/>
              </w:rPr>
              <w:t>NatureScot Engagement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C043E8" w14:textId="77777777" w:rsidR="00042087" w:rsidRPr="00042087" w:rsidRDefault="00042087" w:rsidP="000420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87">
              <w:rPr>
                <w:rFonts w:ascii="Calibri" w:eastAsia="Times New Roman" w:hAnsi="Calibri" w:cs="Calibri"/>
                <w:b/>
                <w:bCs/>
                <w:color w:val="000000"/>
              </w:rPr>
              <w:t>No NatureScot Engagement</w:t>
            </w:r>
          </w:p>
        </w:tc>
      </w:tr>
      <w:tr w:rsidR="00042087" w:rsidRPr="00042087" w14:paraId="3A5EA18E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A3264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Adaptation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BEEA3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Agricultural Reform</w:t>
            </w:r>
          </w:p>
        </w:tc>
      </w:tr>
      <w:tr w:rsidR="00042087" w:rsidRPr="00042087" w14:paraId="3DDCE275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8A338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Soils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A84FE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Agriculture &amp; Climate Change</w:t>
            </w:r>
          </w:p>
        </w:tc>
      </w:tr>
      <w:tr w:rsidR="00042087" w:rsidRPr="00042087" w14:paraId="463565ED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888B4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Biodiversity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1584D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Crop Improvement</w:t>
            </w:r>
          </w:p>
        </w:tc>
      </w:tr>
      <w:tr w:rsidR="00042087" w:rsidRPr="00042087" w14:paraId="0EA0D20A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41AC7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40A6E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Livestock Improvement</w:t>
            </w:r>
          </w:p>
        </w:tc>
      </w:tr>
      <w:tr w:rsidR="00042087" w:rsidRPr="00042087" w14:paraId="3CA35469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68653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Environment behaviours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BFCEF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Plant Health</w:t>
            </w:r>
          </w:p>
        </w:tc>
      </w:tr>
      <w:tr w:rsidR="00042087" w:rsidRPr="00042087" w14:paraId="2B887D6C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A1616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Peatlands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E30F2" w14:textId="5A85050F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 xml:space="preserve">Animal Health </w:t>
            </w:r>
            <w:r w:rsidRPr="00375E92">
              <w:rPr>
                <w:rFonts w:ascii="Calibri" w:eastAsia="Times New Roman" w:hAnsi="Calibri" w:cs="Calibri"/>
                <w:color w:val="000000"/>
              </w:rPr>
              <w:t>a</w:t>
            </w:r>
            <w:r w:rsidRPr="00042087">
              <w:rPr>
                <w:rFonts w:ascii="Calibri" w:eastAsia="Times New Roman" w:hAnsi="Calibri" w:cs="Calibri"/>
                <w:color w:val="000000"/>
              </w:rPr>
              <w:t>nd Welfare/Zoonoses</w:t>
            </w:r>
          </w:p>
        </w:tc>
      </w:tr>
      <w:tr w:rsidR="00042087" w:rsidRPr="00042087" w14:paraId="71AD7C2A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052FB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Natural Capital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C2A3E" w14:textId="4548FB81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Environmental Quality (</w:t>
            </w:r>
            <w:r w:rsidRPr="00375E92">
              <w:rPr>
                <w:rFonts w:ascii="Calibri" w:eastAsia="Times New Roman" w:hAnsi="Calibri" w:cs="Calibri"/>
                <w:color w:val="000000"/>
              </w:rPr>
              <w:t>incl., Chemicals</w:t>
            </w:r>
            <w:r w:rsidRPr="00042087">
              <w:rPr>
                <w:rFonts w:ascii="Calibri" w:eastAsia="Times New Roman" w:hAnsi="Calibri" w:cs="Calibri"/>
                <w:color w:val="000000"/>
              </w:rPr>
              <w:t xml:space="preserve"> and Air Quality)</w:t>
            </w:r>
          </w:p>
        </w:tc>
      </w:tr>
      <w:tr w:rsidR="00042087" w:rsidRPr="00042087" w14:paraId="5D7EC212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149FA" w14:textId="7743D81C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FB2E5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Circular Economy &amp; Waste</w:t>
            </w:r>
          </w:p>
        </w:tc>
      </w:tr>
      <w:tr w:rsidR="00042087" w:rsidRPr="00042087" w14:paraId="73426174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264C" w14:textId="00C69673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211D0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Private nature finance</w:t>
            </w:r>
          </w:p>
        </w:tc>
      </w:tr>
      <w:tr w:rsidR="00042087" w:rsidRPr="00042087" w14:paraId="323BB8B6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199F2" w14:textId="5D865905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BCE07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Land Use</w:t>
            </w:r>
          </w:p>
        </w:tc>
      </w:tr>
      <w:tr w:rsidR="00042087" w:rsidRPr="00042087" w14:paraId="37AF1F94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9F39C" w14:textId="06120B35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8B2D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Food &amp; Nutrition</w:t>
            </w:r>
          </w:p>
        </w:tc>
      </w:tr>
      <w:tr w:rsidR="00042087" w:rsidRPr="00042087" w14:paraId="04A94640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B4FA0" w14:textId="7D44AEE4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A8551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Food Industry</w:t>
            </w:r>
          </w:p>
        </w:tc>
      </w:tr>
      <w:tr w:rsidR="00042087" w:rsidRPr="00042087" w14:paraId="03C75D63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8C636" w14:textId="4EF65B56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8F1F7" w14:textId="29101E64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 xml:space="preserve">Healthy Food </w:t>
            </w:r>
            <w:r w:rsidRPr="00375E92">
              <w:rPr>
                <w:rFonts w:ascii="Calibri" w:eastAsia="Times New Roman" w:hAnsi="Calibri" w:cs="Calibri"/>
                <w:color w:val="000000"/>
              </w:rPr>
              <w:t>a</w:t>
            </w:r>
            <w:r w:rsidRPr="00042087">
              <w:rPr>
                <w:rFonts w:ascii="Calibri" w:eastAsia="Times New Roman" w:hAnsi="Calibri" w:cs="Calibri"/>
                <w:color w:val="000000"/>
              </w:rPr>
              <w:t>nd Diets</w:t>
            </w:r>
          </w:p>
        </w:tc>
      </w:tr>
      <w:tr w:rsidR="00042087" w:rsidRPr="00042087" w14:paraId="1E333CC4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64B7A" w14:textId="5C1ACB7B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A36C1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Land Reform, Rural Economy &amp; Rural Communities</w:t>
            </w:r>
          </w:p>
        </w:tc>
      </w:tr>
      <w:tr w:rsidR="00042087" w:rsidRPr="00042087" w14:paraId="2878F552" w14:textId="77777777" w:rsidTr="00042087">
        <w:trPr>
          <w:trHeight w:val="402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EFCF4" w14:textId="0AFD1457" w:rsidR="00042087" w:rsidRPr="00042087" w:rsidRDefault="00042087" w:rsidP="0004208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AD6A4" w14:textId="77777777" w:rsidR="00042087" w:rsidRPr="00042087" w:rsidRDefault="00042087" w:rsidP="00042087">
            <w:pPr>
              <w:rPr>
                <w:rFonts w:ascii="Calibri" w:eastAsia="Times New Roman" w:hAnsi="Calibri" w:cs="Calibri"/>
                <w:color w:val="000000"/>
              </w:rPr>
            </w:pPr>
            <w:r w:rsidRPr="00042087">
              <w:rPr>
                <w:rFonts w:ascii="Calibri" w:eastAsia="Times New Roman" w:hAnsi="Calibri" w:cs="Calibri"/>
                <w:color w:val="000000"/>
              </w:rPr>
              <w:t>Public/Societal Challenges</w:t>
            </w:r>
          </w:p>
        </w:tc>
      </w:tr>
    </w:tbl>
    <w:p w14:paraId="46942D54" w14:textId="3CEB2BE5" w:rsidR="00C112D1" w:rsidRPr="00375E92" w:rsidRDefault="00C112D1" w:rsidP="00042087">
      <w:pPr>
        <w:jc w:val="right"/>
        <w:rPr>
          <w:rFonts w:ascii="Calibri" w:eastAsia="Times New Roman" w:hAnsi="Calibri" w:cs="Calibri"/>
        </w:rPr>
      </w:pPr>
    </w:p>
    <w:p w14:paraId="4FFA451A" w14:textId="4CA49EF9" w:rsidR="00042087" w:rsidRPr="007F3F60" w:rsidRDefault="00042087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 xml:space="preserve">In preparing for the workshop sessions, </w:t>
      </w:r>
      <w:r w:rsidR="00D41820" w:rsidRPr="007F3F60">
        <w:rPr>
          <w:rFonts w:ascii="Calibri" w:eastAsia="Times New Roman" w:hAnsi="Calibri" w:cs="Calibri"/>
          <w:sz w:val="24"/>
          <w:szCs w:val="24"/>
        </w:rPr>
        <w:t xml:space="preserve">NatureScot staff were asked to refer to our </w:t>
      </w:r>
      <w:hyperlink r:id="rId10" w:history="1">
        <w:r w:rsidR="00D41820" w:rsidRPr="007F3F60">
          <w:rPr>
            <w:rStyle w:val="Hyperlink"/>
            <w:rFonts w:ascii="Calibri" w:eastAsia="Times New Roman" w:hAnsi="Calibri" w:cs="Calibri"/>
            <w:sz w:val="24"/>
            <w:szCs w:val="24"/>
          </w:rPr>
          <w:t>Science and Evidence Needs</w:t>
        </w:r>
      </w:hyperlink>
      <w:r w:rsidR="00D41820" w:rsidRPr="007F3F60">
        <w:rPr>
          <w:rFonts w:ascii="Calibri" w:eastAsia="Times New Roman" w:hAnsi="Calibri" w:cs="Calibri"/>
          <w:sz w:val="24"/>
          <w:szCs w:val="24"/>
        </w:rPr>
        <w:t xml:space="preserve"> document published in November 2024. Staff also consulted with each other on cross-cutting issues such as soils and environmental behaviours to ensure there was consensus on the research needs that were being identified.</w:t>
      </w:r>
    </w:p>
    <w:p w14:paraId="2FA33659" w14:textId="13B2DD5F" w:rsidR="00CE2F78" w:rsidRPr="007F3F60" w:rsidRDefault="00CE2F78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>During some of the workshops, ARIs were grouped into themes broadly comprising a ‘main’ and ‘sub</w:t>
      </w:r>
      <w:r w:rsidR="009130A5">
        <w:rPr>
          <w:rFonts w:ascii="Calibri" w:eastAsia="Times New Roman" w:hAnsi="Calibri" w:cs="Calibri"/>
          <w:sz w:val="24"/>
          <w:szCs w:val="24"/>
        </w:rPr>
        <w:t>’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ARIs. This was helpful where we do</w:t>
      </w:r>
      <w:r w:rsidR="009130A5">
        <w:rPr>
          <w:rFonts w:ascii="Calibri" w:eastAsia="Times New Roman" w:hAnsi="Calibri" w:cs="Calibri"/>
          <w:sz w:val="24"/>
          <w:szCs w:val="24"/>
        </w:rPr>
        <w:t xml:space="preserve"> </w:t>
      </w:r>
      <w:r w:rsidRPr="007F3F60">
        <w:rPr>
          <w:rFonts w:ascii="Calibri" w:eastAsia="Times New Roman" w:hAnsi="Calibri" w:cs="Calibri"/>
          <w:sz w:val="24"/>
          <w:szCs w:val="24"/>
        </w:rPr>
        <w:t>n</w:t>
      </w:r>
      <w:r w:rsidR="009130A5">
        <w:rPr>
          <w:rFonts w:ascii="Calibri" w:eastAsia="Times New Roman" w:hAnsi="Calibri" w:cs="Calibri"/>
          <w:sz w:val="24"/>
          <w:szCs w:val="24"/>
        </w:rPr>
        <w:t>o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t currently know the specific question that we need to answer in 2032, but we do know the general area of </w:t>
      </w:r>
      <w:r w:rsidRPr="007F3F60">
        <w:rPr>
          <w:rFonts w:ascii="Calibri" w:eastAsia="Times New Roman" w:hAnsi="Calibri" w:cs="Calibri"/>
          <w:sz w:val="24"/>
          <w:szCs w:val="24"/>
        </w:rPr>
        <w:lastRenderedPageBreak/>
        <w:t>research required. To complement this, ideally the process will allow key stakeholders, including NatureScot</w:t>
      </w:r>
      <w:r w:rsidR="00937C5B">
        <w:rPr>
          <w:rFonts w:ascii="Calibri" w:eastAsia="Times New Roman" w:hAnsi="Calibri" w:cs="Calibri"/>
          <w:sz w:val="24"/>
          <w:szCs w:val="24"/>
        </w:rPr>
        <w:t>,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to agree the specific ARIs before the Programme is commissioned.</w:t>
      </w:r>
    </w:p>
    <w:p w14:paraId="6B2E9CA8" w14:textId="1007C83D" w:rsidR="00375E92" w:rsidRPr="007F3F60" w:rsidRDefault="00375E92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 xml:space="preserve">Separately, our </w:t>
      </w:r>
      <w:r w:rsidR="00937C5B">
        <w:rPr>
          <w:rFonts w:ascii="Calibri" w:eastAsia="Times New Roman" w:hAnsi="Calibri" w:cs="Calibri"/>
          <w:sz w:val="24"/>
          <w:szCs w:val="24"/>
        </w:rPr>
        <w:t>m</w:t>
      </w:r>
      <w:r w:rsidRPr="007F3F60">
        <w:rPr>
          <w:rFonts w:ascii="Calibri" w:eastAsia="Times New Roman" w:hAnsi="Calibri" w:cs="Calibri"/>
          <w:sz w:val="24"/>
          <w:szCs w:val="24"/>
        </w:rPr>
        <w:t>arine staff are working with the Scottish Government’s Marine Directorate to develop ARIs for marine science</w:t>
      </w:r>
      <w:r w:rsidR="000B43CC" w:rsidRPr="007F3F60">
        <w:rPr>
          <w:rFonts w:ascii="Calibri" w:eastAsia="Times New Roman" w:hAnsi="Calibri" w:cs="Calibri"/>
          <w:sz w:val="24"/>
          <w:szCs w:val="24"/>
        </w:rPr>
        <w:t xml:space="preserve"> (incl</w:t>
      </w:r>
      <w:r w:rsidR="00937C5B">
        <w:rPr>
          <w:rFonts w:ascii="Calibri" w:eastAsia="Times New Roman" w:hAnsi="Calibri" w:cs="Calibri"/>
          <w:sz w:val="24"/>
          <w:szCs w:val="24"/>
        </w:rPr>
        <w:t>uding</w:t>
      </w:r>
      <w:r w:rsidR="000B43CC" w:rsidRPr="007F3F60">
        <w:rPr>
          <w:rFonts w:ascii="Calibri" w:eastAsia="Times New Roman" w:hAnsi="Calibri" w:cs="Calibri"/>
          <w:sz w:val="24"/>
          <w:szCs w:val="24"/>
        </w:rPr>
        <w:t xml:space="preserve"> freshwater fisheries)</w:t>
      </w:r>
      <w:r w:rsidRPr="007F3F60">
        <w:rPr>
          <w:rFonts w:ascii="Calibri" w:eastAsia="Times New Roman" w:hAnsi="Calibri" w:cs="Calibri"/>
          <w:sz w:val="24"/>
          <w:szCs w:val="24"/>
        </w:rPr>
        <w:t>. These ARIs will sit alongside an implementation plan that will underpin Scotland’s Marine Science and Innovation Strategy that was published in 2024.</w:t>
      </w:r>
    </w:p>
    <w:p w14:paraId="0E7F0646" w14:textId="4ACCC93B" w:rsidR="00375E92" w:rsidRPr="007F3F60" w:rsidRDefault="00375E92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>A workshop is planned with Scottish Government and Marine Alliance for Science and Technology for Scotland (MASTS) in March to develop these ARIs further.</w:t>
      </w:r>
    </w:p>
    <w:p w14:paraId="19185B9C" w14:textId="77D78B6F" w:rsidR="00D41820" w:rsidRPr="007F3F60" w:rsidRDefault="00D41820" w:rsidP="007F3F60">
      <w:pPr>
        <w:pStyle w:val="ListParagraph"/>
        <w:numPr>
          <w:ilvl w:val="0"/>
          <w:numId w:val="44"/>
        </w:numPr>
        <w:spacing w:before="120" w:after="120" w:line="276" w:lineRule="auto"/>
        <w:ind w:left="714" w:hanging="357"/>
        <w:contextualSpacing w:val="0"/>
        <w:rPr>
          <w:rFonts w:ascii="Calibri" w:eastAsia="Times New Roman" w:hAnsi="Calibri" w:cs="Calibri"/>
          <w:sz w:val="24"/>
          <w:szCs w:val="24"/>
        </w:rPr>
      </w:pPr>
      <w:r w:rsidRPr="007F3F60">
        <w:rPr>
          <w:rFonts w:ascii="Calibri" w:eastAsia="Times New Roman" w:hAnsi="Calibri" w:cs="Calibri"/>
          <w:sz w:val="24"/>
          <w:szCs w:val="24"/>
        </w:rPr>
        <w:t>We are looking forward to continuing discussions with Scottish Government on the development of the ARIs</w:t>
      </w:r>
      <w:r w:rsidR="00375E92" w:rsidRPr="007F3F60">
        <w:rPr>
          <w:rFonts w:ascii="Calibri" w:eastAsia="Times New Roman" w:hAnsi="Calibri" w:cs="Calibri"/>
          <w:sz w:val="24"/>
          <w:szCs w:val="24"/>
        </w:rPr>
        <w:t xml:space="preserve"> for the SRP and the </w:t>
      </w:r>
      <w:r w:rsidR="00E4197C">
        <w:rPr>
          <w:rFonts w:ascii="Calibri" w:eastAsia="Times New Roman" w:hAnsi="Calibri" w:cs="Calibri"/>
          <w:sz w:val="24"/>
          <w:szCs w:val="24"/>
        </w:rPr>
        <w:t>m</w:t>
      </w:r>
      <w:r w:rsidR="00375E92" w:rsidRPr="007F3F60">
        <w:rPr>
          <w:rFonts w:ascii="Calibri" w:eastAsia="Times New Roman" w:hAnsi="Calibri" w:cs="Calibri"/>
          <w:sz w:val="24"/>
          <w:szCs w:val="24"/>
        </w:rPr>
        <w:t>arine ARIs</w:t>
      </w:r>
      <w:r w:rsidRPr="007F3F60">
        <w:rPr>
          <w:rFonts w:ascii="Calibri" w:eastAsia="Times New Roman" w:hAnsi="Calibri" w:cs="Calibri"/>
          <w:sz w:val="24"/>
          <w:szCs w:val="24"/>
        </w:rPr>
        <w:t xml:space="preserve"> in the coming months.</w:t>
      </w:r>
    </w:p>
    <w:p w14:paraId="4179368B" w14:textId="77777777" w:rsidR="00D41820" w:rsidRPr="00375E92" w:rsidRDefault="00D41820" w:rsidP="00D41820">
      <w:pPr>
        <w:pStyle w:val="ListParagraph"/>
        <w:rPr>
          <w:rFonts w:ascii="Calibri" w:eastAsia="Times New Roman" w:hAnsi="Calibri" w:cs="Calibri"/>
          <w:sz w:val="24"/>
          <w:szCs w:val="24"/>
        </w:rPr>
      </w:pPr>
    </w:p>
    <w:p w14:paraId="2C4F8D1C" w14:textId="77777777" w:rsidR="007F3F60" w:rsidRDefault="007E14EF" w:rsidP="007F3F60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375E92">
        <w:rPr>
          <w:rFonts w:ascii="Calibri" w:eastAsia="Calibri" w:hAnsi="Calibri" w:cs="Calibri"/>
        </w:rPr>
        <w:t>Contact:</w:t>
      </w:r>
      <w:r w:rsidR="007F3F60">
        <w:rPr>
          <w:rFonts w:ascii="Calibri" w:eastAsia="Calibri" w:hAnsi="Calibri" w:cs="Calibri"/>
        </w:rPr>
        <w:t xml:space="preserve"> Alex Mackay, </w:t>
      </w:r>
      <w:hyperlink r:id="rId11" w:history="1">
        <w:r w:rsidR="007F3F60" w:rsidRPr="002D35D5">
          <w:rPr>
            <w:rStyle w:val="Hyperlink"/>
            <w:rFonts w:ascii="Calibri" w:eastAsia="Calibri" w:hAnsi="Calibri" w:cs="Calibri"/>
          </w:rPr>
          <w:t>alex.mackay@nature.scot</w:t>
        </w:r>
      </w:hyperlink>
    </w:p>
    <w:sectPr w:rsidR="007F3F60" w:rsidSect="00C511DE">
      <w:headerReference w:type="default" r:id="rId12"/>
      <w:footerReference w:type="default" r:id="rId13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8BC9" w14:textId="77777777" w:rsidR="004B1595" w:rsidRDefault="004B1595" w:rsidP="00081AEE">
      <w:r>
        <w:separator/>
      </w:r>
    </w:p>
  </w:endnote>
  <w:endnote w:type="continuationSeparator" w:id="0">
    <w:p w14:paraId="4CAF3FAE" w14:textId="77777777" w:rsidR="004B1595" w:rsidRDefault="004B1595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002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CF441" w14:textId="77777777" w:rsidR="00E43580" w:rsidRDefault="00E43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8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A9913" w14:textId="77777777" w:rsidR="004B1595" w:rsidRDefault="004B1595" w:rsidP="00081AEE">
      <w:r>
        <w:separator/>
      </w:r>
    </w:p>
  </w:footnote>
  <w:footnote w:type="continuationSeparator" w:id="0">
    <w:p w14:paraId="225DEE45" w14:textId="77777777" w:rsidR="004B1595" w:rsidRDefault="004B1595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978C" w14:textId="13127C41" w:rsidR="00025274" w:rsidRPr="00037D0C" w:rsidRDefault="00025274" w:rsidP="00025274">
    <w:pPr>
      <w:ind w:left="6480"/>
      <w:jc w:val="both"/>
      <w:rPr>
        <w:rFonts w:ascii="Calibri" w:eastAsia="Times New Roman" w:hAnsi="Calibri" w:cs="Calibri"/>
        <w:kern w:val="28"/>
        <w:lang w:eastAsia="en-US"/>
      </w:rPr>
    </w:pPr>
    <w:r w:rsidRPr="00037D0C">
      <w:rPr>
        <w:rFonts w:ascii="Calibri" w:eastAsia="Times New Roman" w:hAnsi="Calibri" w:cs="Calibri"/>
        <w:kern w:val="28"/>
        <w:lang w:eastAsia="en-US"/>
      </w:rPr>
      <w:t>SAC/20</w:t>
    </w:r>
    <w:r w:rsidR="007F3F60">
      <w:rPr>
        <w:rFonts w:ascii="Calibri" w:eastAsia="Times New Roman" w:hAnsi="Calibri" w:cs="Calibri"/>
        <w:kern w:val="28"/>
        <w:lang w:eastAsia="en-US"/>
      </w:rPr>
      <w:t>25</w:t>
    </w:r>
    <w:r w:rsidRPr="00037D0C">
      <w:rPr>
        <w:rFonts w:ascii="Calibri" w:eastAsia="Times New Roman" w:hAnsi="Calibri" w:cs="Calibri"/>
        <w:kern w:val="28"/>
        <w:lang w:eastAsia="en-US"/>
      </w:rPr>
      <w:t>/</w:t>
    </w:r>
    <w:r w:rsidR="007F3F60">
      <w:rPr>
        <w:rFonts w:ascii="Calibri" w:eastAsia="Times New Roman" w:hAnsi="Calibri" w:cs="Calibri"/>
        <w:kern w:val="28"/>
        <w:lang w:eastAsia="en-US"/>
      </w:rPr>
      <w:t>03</w:t>
    </w:r>
    <w:r w:rsidRPr="00037D0C">
      <w:rPr>
        <w:rFonts w:ascii="Calibri" w:eastAsia="Times New Roman" w:hAnsi="Calibri" w:cs="Calibri"/>
        <w:kern w:val="28"/>
        <w:lang w:eastAsia="en-US"/>
      </w:rPr>
      <w:t>/Info</w:t>
    </w:r>
    <w:r w:rsidR="007F3F60">
      <w:rPr>
        <w:rFonts w:ascii="Calibri" w:eastAsia="Times New Roman" w:hAnsi="Calibri" w:cs="Calibri"/>
        <w:kern w:val="28"/>
        <w:lang w:eastAsia="en-US"/>
      </w:rPr>
      <w:t>03</w:t>
    </w:r>
  </w:p>
  <w:p w14:paraId="3E26A429" w14:textId="77777777" w:rsidR="00025274" w:rsidRPr="00037D0C" w:rsidRDefault="0002527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277E9"/>
    <w:multiLevelType w:val="hybridMultilevel"/>
    <w:tmpl w:val="153851BE"/>
    <w:lvl w:ilvl="0" w:tplc="3AF88692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5663CD6"/>
    <w:multiLevelType w:val="hybridMultilevel"/>
    <w:tmpl w:val="6E94B562"/>
    <w:lvl w:ilvl="0" w:tplc="EA2E82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FB4"/>
    <w:multiLevelType w:val="multilevel"/>
    <w:tmpl w:val="86E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3D3900"/>
    <w:multiLevelType w:val="multilevel"/>
    <w:tmpl w:val="031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70DDA"/>
    <w:multiLevelType w:val="hybridMultilevel"/>
    <w:tmpl w:val="3454D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E4B5F"/>
    <w:multiLevelType w:val="hybridMultilevel"/>
    <w:tmpl w:val="C65092BE"/>
    <w:lvl w:ilvl="0" w:tplc="601A542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10FF"/>
    <w:multiLevelType w:val="hybridMultilevel"/>
    <w:tmpl w:val="C15E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314B5"/>
    <w:multiLevelType w:val="multilevel"/>
    <w:tmpl w:val="508698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87026"/>
    <w:multiLevelType w:val="hybridMultilevel"/>
    <w:tmpl w:val="982C408A"/>
    <w:lvl w:ilvl="0" w:tplc="5A5E4A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383EDC"/>
    <w:multiLevelType w:val="hybridMultilevel"/>
    <w:tmpl w:val="6C764990"/>
    <w:lvl w:ilvl="0" w:tplc="A5228238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E1296"/>
    <w:multiLevelType w:val="hybridMultilevel"/>
    <w:tmpl w:val="086A0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3C5F"/>
    <w:multiLevelType w:val="multilevel"/>
    <w:tmpl w:val="9854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A82973"/>
    <w:multiLevelType w:val="hybridMultilevel"/>
    <w:tmpl w:val="39803F02"/>
    <w:lvl w:ilvl="0" w:tplc="9EA47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77958"/>
    <w:multiLevelType w:val="hybridMultilevel"/>
    <w:tmpl w:val="CAE4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907A0"/>
    <w:multiLevelType w:val="hybridMultilevel"/>
    <w:tmpl w:val="4F88A9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B01804"/>
    <w:multiLevelType w:val="multilevel"/>
    <w:tmpl w:val="2DF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F816E3"/>
    <w:multiLevelType w:val="multilevel"/>
    <w:tmpl w:val="5E10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124A97"/>
    <w:multiLevelType w:val="hybridMultilevel"/>
    <w:tmpl w:val="8AE87ED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ADD"/>
    <w:multiLevelType w:val="hybridMultilevel"/>
    <w:tmpl w:val="D88C1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D091E"/>
    <w:multiLevelType w:val="hybridMultilevel"/>
    <w:tmpl w:val="CB70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75B9"/>
    <w:multiLevelType w:val="hybridMultilevel"/>
    <w:tmpl w:val="02141BCE"/>
    <w:lvl w:ilvl="0" w:tplc="0CCE8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C9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47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B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C0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EA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29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8A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A9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BA51F8"/>
    <w:multiLevelType w:val="hybridMultilevel"/>
    <w:tmpl w:val="EAB01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B1C65"/>
    <w:multiLevelType w:val="hybridMultilevel"/>
    <w:tmpl w:val="DBA26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93C7F"/>
    <w:multiLevelType w:val="hybridMultilevel"/>
    <w:tmpl w:val="3468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B0E2B"/>
    <w:multiLevelType w:val="hybridMultilevel"/>
    <w:tmpl w:val="611A9B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6132E"/>
    <w:multiLevelType w:val="multilevel"/>
    <w:tmpl w:val="FA7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C132F"/>
    <w:multiLevelType w:val="hybridMultilevel"/>
    <w:tmpl w:val="0988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F4BBB"/>
    <w:multiLevelType w:val="hybridMultilevel"/>
    <w:tmpl w:val="04904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722B3"/>
    <w:multiLevelType w:val="hybridMultilevel"/>
    <w:tmpl w:val="AFC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05D0"/>
    <w:multiLevelType w:val="hybridMultilevel"/>
    <w:tmpl w:val="EBC6A462"/>
    <w:lvl w:ilvl="0" w:tplc="BED6D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25A24"/>
    <w:multiLevelType w:val="hybridMultilevel"/>
    <w:tmpl w:val="E48EA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002E6"/>
    <w:multiLevelType w:val="multilevel"/>
    <w:tmpl w:val="B8CC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490AB3"/>
    <w:multiLevelType w:val="hybridMultilevel"/>
    <w:tmpl w:val="387A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3353E"/>
    <w:multiLevelType w:val="hybridMultilevel"/>
    <w:tmpl w:val="4E2C4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2E6CF3"/>
    <w:multiLevelType w:val="hybridMultilevel"/>
    <w:tmpl w:val="AEAC8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B7090"/>
    <w:multiLevelType w:val="hybridMultilevel"/>
    <w:tmpl w:val="B8786976"/>
    <w:lvl w:ilvl="0" w:tplc="6AB89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2561F"/>
    <w:multiLevelType w:val="multilevel"/>
    <w:tmpl w:val="3B52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4B21A2"/>
    <w:multiLevelType w:val="hybridMultilevel"/>
    <w:tmpl w:val="FCF6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6158C"/>
    <w:multiLevelType w:val="hybridMultilevel"/>
    <w:tmpl w:val="A44C7C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16677E"/>
    <w:multiLevelType w:val="hybridMultilevel"/>
    <w:tmpl w:val="1C52D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004E57"/>
    <w:multiLevelType w:val="hybridMultilevel"/>
    <w:tmpl w:val="B48AA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DB3739"/>
    <w:multiLevelType w:val="hybridMultilevel"/>
    <w:tmpl w:val="DB9CB292"/>
    <w:lvl w:ilvl="0" w:tplc="27320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FE0"/>
    <w:multiLevelType w:val="hybridMultilevel"/>
    <w:tmpl w:val="8CBEC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B3EC7"/>
    <w:multiLevelType w:val="hybridMultilevel"/>
    <w:tmpl w:val="2228CB02"/>
    <w:lvl w:ilvl="0" w:tplc="8CE0F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6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43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83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8D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6A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89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4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1B4531"/>
    <w:multiLevelType w:val="hybridMultilevel"/>
    <w:tmpl w:val="665A0AE2"/>
    <w:lvl w:ilvl="0" w:tplc="9F32E420">
      <w:numFmt w:val="bullet"/>
      <w:lvlText w:val="-"/>
      <w:lvlJc w:val="left"/>
      <w:pPr>
        <w:ind w:left="40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7" w15:restartNumberingAfterBreak="0">
    <w:nsid w:val="7F454F2B"/>
    <w:multiLevelType w:val="hybridMultilevel"/>
    <w:tmpl w:val="BFE0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034">
    <w:abstractNumId w:val="0"/>
  </w:num>
  <w:num w:numId="2" w16cid:durableId="1519849169">
    <w:abstractNumId w:val="32"/>
  </w:num>
  <w:num w:numId="3" w16cid:durableId="1146968664">
    <w:abstractNumId w:val="47"/>
  </w:num>
  <w:num w:numId="4" w16cid:durableId="1591620738">
    <w:abstractNumId w:val="2"/>
  </w:num>
  <w:num w:numId="5" w16cid:durableId="757554405">
    <w:abstractNumId w:val="8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247992">
    <w:abstractNumId w:val="8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696597">
    <w:abstractNumId w:val="8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3769820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55724446">
    <w:abstractNumId w:val="29"/>
  </w:num>
  <w:num w:numId="10" w16cid:durableId="578945932">
    <w:abstractNumId w:val="34"/>
  </w:num>
  <w:num w:numId="11" w16cid:durableId="1963227152">
    <w:abstractNumId w:val="24"/>
  </w:num>
  <w:num w:numId="12" w16cid:durableId="32468050">
    <w:abstractNumId w:val="10"/>
  </w:num>
  <w:num w:numId="13" w16cid:durableId="1860272058">
    <w:abstractNumId w:val="9"/>
  </w:num>
  <w:num w:numId="14" w16cid:durableId="1014309384">
    <w:abstractNumId w:val="35"/>
  </w:num>
  <w:num w:numId="15" w16cid:durableId="1963345186">
    <w:abstractNumId w:val="30"/>
  </w:num>
  <w:num w:numId="16" w16cid:durableId="756561972">
    <w:abstractNumId w:val="20"/>
  </w:num>
  <w:num w:numId="17" w16cid:durableId="1593319864">
    <w:abstractNumId w:val="13"/>
  </w:num>
  <w:num w:numId="18" w16cid:durableId="1194418680">
    <w:abstractNumId w:val="39"/>
  </w:num>
  <w:num w:numId="19" w16cid:durableId="227418455">
    <w:abstractNumId w:val="28"/>
  </w:num>
  <w:num w:numId="20" w16cid:durableId="264658961">
    <w:abstractNumId w:val="42"/>
  </w:num>
  <w:num w:numId="21" w16cid:durableId="1942953701">
    <w:abstractNumId w:val="7"/>
  </w:num>
  <w:num w:numId="22" w16cid:durableId="195890734">
    <w:abstractNumId w:val="19"/>
  </w:num>
  <w:num w:numId="23" w16cid:durableId="1050768825">
    <w:abstractNumId w:val="43"/>
  </w:num>
  <w:num w:numId="24" w16cid:durableId="46685265">
    <w:abstractNumId w:val="14"/>
  </w:num>
  <w:num w:numId="25" w16cid:durableId="1054238234">
    <w:abstractNumId w:val="15"/>
  </w:num>
  <w:num w:numId="26" w16cid:durableId="1328902157">
    <w:abstractNumId w:val="6"/>
  </w:num>
  <w:num w:numId="27" w16cid:durableId="908343169">
    <w:abstractNumId w:val="3"/>
  </w:num>
  <w:num w:numId="28" w16cid:durableId="1894806769">
    <w:abstractNumId w:val="4"/>
  </w:num>
  <w:num w:numId="29" w16cid:durableId="697391817">
    <w:abstractNumId w:val="16"/>
  </w:num>
  <w:num w:numId="30" w16cid:durableId="1197474042">
    <w:abstractNumId w:val="38"/>
  </w:num>
  <w:num w:numId="31" w16cid:durableId="1724674318">
    <w:abstractNumId w:val="17"/>
  </w:num>
  <w:num w:numId="32" w16cid:durableId="1479568133">
    <w:abstractNumId w:val="33"/>
  </w:num>
  <w:num w:numId="33" w16cid:durableId="1444418323">
    <w:abstractNumId w:val="12"/>
  </w:num>
  <w:num w:numId="34" w16cid:durableId="431242912">
    <w:abstractNumId w:val="37"/>
  </w:num>
  <w:num w:numId="35" w16cid:durableId="753430645">
    <w:abstractNumId w:val="40"/>
  </w:num>
  <w:num w:numId="36" w16cid:durableId="191849954">
    <w:abstractNumId w:val="31"/>
  </w:num>
  <w:num w:numId="37" w16cid:durableId="718089248">
    <w:abstractNumId w:val="44"/>
  </w:num>
  <w:num w:numId="38" w16cid:durableId="1616255934">
    <w:abstractNumId w:val="1"/>
  </w:num>
  <w:num w:numId="39" w16cid:durableId="7429886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0073179">
    <w:abstractNumId w:val="36"/>
  </w:num>
  <w:num w:numId="41" w16cid:durableId="131556079">
    <w:abstractNumId w:val="18"/>
  </w:num>
  <w:num w:numId="42" w16cid:durableId="1736706966">
    <w:abstractNumId w:val="27"/>
  </w:num>
  <w:num w:numId="43" w16cid:durableId="32535859">
    <w:abstractNumId w:val="5"/>
  </w:num>
  <w:num w:numId="44" w16cid:durableId="39135915">
    <w:abstractNumId w:val="23"/>
  </w:num>
  <w:num w:numId="45" w16cid:durableId="1472210831">
    <w:abstractNumId w:val="41"/>
  </w:num>
  <w:num w:numId="46" w16cid:durableId="1816869506">
    <w:abstractNumId w:val="45"/>
  </w:num>
  <w:num w:numId="47" w16cid:durableId="1086922457">
    <w:abstractNumId w:val="21"/>
  </w:num>
  <w:num w:numId="48" w16cid:durableId="1178275526">
    <w:abstractNumId w:val="11"/>
  </w:num>
  <w:num w:numId="49" w16cid:durableId="1898971270">
    <w:abstractNumId w:val="25"/>
  </w:num>
  <w:num w:numId="50" w16cid:durableId="1233854020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AE1"/>
    <w:rsid w:val="00002538"/>
    <w:rsid w:val="00003A93"/>
    <w:rsid w:val="000041FF"/>
    <w:rsid w:val="00011DFA"/>
    <w:rsid w:val="00020D53"/>
    <w:rsid w:val="00024C48"/>
    <w:rsid w:val="00025274"/>
    <w:rsid w:val="00032668"/>
    <w:rsid w:val="000336F6"/>
    <w:rsid w:val="00034F8B"/>
    <w:rsid w:val="00035718"/>
    <w:rsid w:val="00036263"/>
    <w:rsid w:val="00037D0C"/>
    <w:rsid w:val="00042087"/>
    <w:rsid w:val="00042CFB"/>
    <w:rsid w:val="00044BC2"/>
    <w:rsid w:val="00046AD9"/>
    <w:rsid w:val="00047A9D"/>
    <w:rsid w:val="0005092F"/>
    <w:rsid w:val="00055149"/>
    <w:rsid w:val="00055396"/>
    <w:rsid w:val="00057EBC"/>
    <w:rsid w:val="00063303"/>
    <w:rsid w:val="00063479"/>
    <w:rsid w:val="00064153"/>
    <w:rsid w:val="00076875"/>
    <w:rsid w:val="00076B79"/>
    <w:rsid w:val="00077345"/>
    <w:rsid w:val="0007765E"/>
    <w:rsid w:val="00081AEE"/>
    <w:rsid w:val="0008606E"/>
    <w:rsid w:val="00090FEB"/>
    <w:rsid w:val="00097698"/>
    <w:rsid w:val="000A192E"/>
    <w:rsid w:val="000A6B19"/>
    <w:rsid w:val="000B05B7"/>
    <w:rsid w:val="000B09E9"/>
    <w:rsid w:val="000B30C9"/>
    <w:rsid w:val="000B31E2"/>
    <w:rsid w:val="000B43CC"/>
    <w:rsid w:val="000B4FA2"/>
    <w:rsid w:val="000B6383"/>
    <w:rsid w:val="000B710B"/>
    <w:rsid w:val="000B7FC3"/>
    <w:rsid w:val="000C425D"/>
    <w:rsid w:val="000C447D"/>
    <w:rsid w:val="000C71A9"/>
    <w:rsid w:val="000C75A4"/>
    <w:rsid w:val="000C7639"/>
    <w:rsid w:val="000D2DF6"/>
    <w:rsid w:val="000D2DF8"/>
    <w:rsid w:val="000D3407"/>
    <w:rsid w:val="000D3D9C"/>
    <w:rsid w:val="000D5B3A"/>
    <w:rsid w:val="000D5CE3"/>
    <w:rsid w:val="000E006F"/>
    <w:rsid w:val="000E1AFE"/>
    <w:rsid w:val="000E2E60"/>
    <w:rsid w:val="000E7E23"/>
    <w:rsid w:val="000F128F"/>
    <w:rsid w:val="00101452"/>
    <w:rsid w:val="00101D92"/>
    <w:rsid w:val="00102349"/>
    <w:rsid w:val="00102B83"/>
    <w:rsid w:val="00105302"/>
    <w:rsid w:val="00105318"/>
    <w:rsid w:val="00105A20"/>
    <w:rsid w:val="00110F78"/>
    <w:rsid w:val="00113FB7"/>
    <w:rsid w:val="0011401F"/>
    <w:rsid w:val="001157A6"/>
    <w:rsid w:val="00115B32"/>
    <w:rsid w:val="00116FD1"/>
    <w:rsid w:val="001222A0"/>
    <w:rsid w:val="001230DC"/>
    <w:rsid w:val="0012442C"/>
    <w:rsid w:val="0012580A"/>
    <w:rsid w:val="0012761C"/>
    <w:rsid w:val="00127944"/>
    <w:rsid w:val="001309D3"/>
    <w:rsid w:val="0013161E"/>
    <w:rsid w:val="00132127"/>
    <w:rsid w:val="00132518"/>
    <w:rsid w:val="00132C48"/>
    <w:rsid w:val="001361FB"/>
    <w:rsid w:val="00142369"/>
    <w:rsid w:val="00143A93"/>
    <w:rsid w:val="00146125"/>
    <w:rsid w:val="00153546"/>
    <w:rsid w:val="001605F0"/>
    <w:rsid w:val="00163C53"/>
    <w:rsid w:val="00163E02"/>
    <w:rsid w:val="00165C21"/>
    <w:rsid w:val="0016714B"/>
    <w:rsid w:val="00167664"/>
    <w:rsid w:val="00170932"/>
    <w:rsid w:val="00170F08"/>
    <w:rsid w:val="00174F37"/>
    <w:rsid w:val="00180DFF"/>
    <w:rsid w:val="00181AD5"/>
    <w:rsid w:val="00181E62"/>
    <w:rsid w:val="00182B11"/>
    <w:rsid w:val="001831E4"/>
    <w:rsid w:val="00183219"/>
    <w:rsid w:val="001846E5"/>
    <w:rsid w:val="00186D3E"/>
    <w:rsid w:val="00187F1F"/>
    <w:rsid w:val="00190501"/>
    <w:rsid w:val="00191FBF"/>
    <w:rsid w:val="0019448C"/>
    <w:rsid w:val="00194E13"/>
    <w:rsid w:val="001A228C"/>
    <w:rsid w:val="001A2A28"/>
    <w:rsid w:val="001A2F7D"/>
    <w:rsid w:val="001A5335"/>
    <w:rsid w:val="001B2EF0"/>
    <w:rsid w:val="001B4759"/>
    <w:rsid w:val="001B4AA1"/>
    <w:rsid w:val="001B5147"/>
    <w:rsid w:val="001B54B5"/>
    <w:rsid w:val="001C28CE"/>
    <w:rsid w:val="001C507C"/>
    <w:rsid w:val="001C6CBF"/>
    <w:rsid w:val="001D0D7C"/>
    <w:rsid w:val="001D3C8E"/>
    <w:rsid w:val="001D3FF5"/>
    <w:rsid w:val="001D5A09"/>
    <w:rsid w:val="001D66FE"/>
    <w:rsid w:val="001D737D"/>
    <w:rsid w:val="001D75E3"/>
    <w:rsid w:val="001D775A"/>
    <w:rsid w:val="001E1452"/>
    <w:rsid w:val="001E3369"/>
    <w:rsid w:val="001E41FE"/>
    <w:rsid w:val="001E47DA"/>
    <w:rsid w:val="001E4B1D"/>
    <w:rsid w:val="001E4B74"/>
    <w:rsid w:val="001E64E9"/>
    <w:rsid w:val="001F1AE1"/>
    <w:rsid w:val="001F4AA8"/>
    <w:rsid w:val="001F5A37"/>
    <w:rsid w:val="001F635D"/>
    <w:rsid w:val="001F6E72"/>
    <w:rsid w:val="001F794C"/>
    <w:rsid w:val="00201047"/>
    <w:rsid w:val="002023F9"/>
    <w:rsid w:val="00214686"/>
    <w:rsid w:val="00215E39"/>
    <w:rsid w:val="00220136"/>
    <w:rsid w:val="002207C5"/>
    <w:rsid w:val="00221CC3"/>
    <w:rsid w:val="00223C31"/>
    <w:rsid w:val="00223F89"/>
    <w:rsid w:val="00226118"/>
    <w:rsid w:val="00226534"/>
    <w:rsid w:val="00230BB5"/>
    <w:rsid w:val="002310B2"/>
    <w:rsid w:val="002368E9"/>
    <w:rsid w:val="00236D0F"/>
    <w:rsid w:val="00237D5F"/>
    <w:rsid w:val="00240C23"/>
    <w:rsid w:val="00246282"/>
    <w:rsid w:val="00251A4D"/>
    <w:rsid w:val="00253662"/>
    <w:rsid w:val="00255169"/>
    <w:rsid w:val="00257490"/>
    <w:rsid w:val="00257540"/>
    <w:rsid w:val="002608FD"/>
    <w:rsid w:val="00260C4C"/>
    <w:rsid w:val="0026531A"/>
    <w:rsid w:val="0026626A"/>
    <w:rsid w:val="002662EE"/>
    <w:rsid w:val="00271F18"/>
    <w:rsid w:val="00273FFE"/>
    <w:rsid w:val="00274E44"/>
    <w:rsid w:val="00277DCA"/>
    <w:rsid w:val="00282D57"/>
    <w:rsid w:val="00282EBB"/>
    <w:rsid w:val="00287F3A"/>
    <w:rsid w:val="00290211"/>
    <w:rsid w:val="00290DB8"/>
    <w:rsid w:val="00290F52"/>
    <w:rsid w:val="00291836"/>
    <w:rsid w:val="0029331F"/>
    <w:rsid w:val="00294823"/>
    <w:rsid w:val="00294DBE"/>
    <w:rsid w:val="002A5728"/>
    <w:rsid w:val="002A5B93"/>
    <w:rsid w:val="002B42FC"/>
    <w:rsid w:val="002C7D62"/>
    <w:rsid w:val="002D0769"/>
    <w:rsid w:val="002D07CD"/>
    <w:rsid w:val="002D1CB0"/>
    <w:rsid w:val="002D308F"/>
    <w:rsid w:val="002D480F"/>
    <w:rsid w:val="002E5653"/>
    <w:rsid w:val="002E57D8"/>
    <w:rsid w:val="002E64CE"/>
    <w:rsid w:val="002E688F"/>
    <w:rsid w:val="002F2B19"/>
    <w:rsid w:val="002F3CBD"/>
    <w:rsid w:val="00301C89"/>
    <w:rsid w:val="00310E26"/>
    <w:rsid w:val="003117B9"/>
    <w:rsid w:val="00312289"/>
    <w:rsid w:val="003130E2"/>
    <w:rsid w:val="00313920"/>
    <w:rsid w:val="003155BD"/>
    <w:rsid w:val="00315A39"/>
    <w:rsid w:val="003167F8"/>
    <w:rsid w:val="00316A40"/>
    <w:rsid w:val="00320262"/>
    <w:rsid w:val="00320CED"/>
    <w:rsid w:val="003336CE"/>
    <w:rsid w:val="00333C16"/>
    <w:rsid w:val="00335F05"/>
    <w:rsid w:val="003418BD"/>
    <w:rsid w:val="0034283B"/>
    <w:rsid w:val="00342D74"/>
    <w:rsid w:val="00344362"/>
    <w:rsid w:val="00344EAF"/>
    <w:rsid w:val="003526E5"/>
    <w:rsid w:val="00366F36"/>
    <w:rsid w:val="00371E4F"/>
    <w:rsid w:val="00372675"/>
    <w:rsid w:val="00373461"/>
    <w:rsid w:val="00375E92"/>
    <w:rsid w:val="00381CFD"/>
    <w:rsid w:val="003855CF"/>
    <w:rsid w:val="00386249"/>
    <w:rsid w:val="00387000"/>
    <w:rsid w:val="00390EC0"/>
    <w:rsid w:val="00393C96"/>
    <w:rsid w:val="00394F63"/>
    <w:rsid w:val="003A0679"/>
    <w:rsid w:val="003A5A50"/>
    <w:rsid w:val="003A694E"/>
    <w:rsid w:val="003A6D1E"/>
    <w:rsid w:val="003B09A1"/>
    <w:rsid w:val="003B0E3C"/>
    <w:rsid w:val="003B52F1"/>
    <w:rsid w:val="003B68E0"/>
    <w:rsid w:val="003B6A77"/>
    <w:rsid w:val="003B7CBD"/>
    <w:rsid w:val="003C4B69"/>
    <w:rsid w:val="003C568D"/>
    <w:rsid w:val="003C6614"/>
    <w:rsid w:val="003D097B"/>
    <w:rsid w:val="003D0F7E"/>
    <w:rsid w:val="003D2C66"/>
    <w:rsid w:val="003D3B1A"/>
    <w:rsid w:val="003D41C8"/>
    <w:rsid w:val="003D4C46"/>
    <w:rsid w:val="003E0A72"/>
    <w:rsid w:val="003E1CB5"/>
    <w:rsid w:val="003E5229"/>
    <w:rsid w:val="003E5C9B"/>
    <w:rsid w:val="003E74B9"/>
    <w:rsid w:val="003F05A8"/>
    <w:rsid w:val="003F1DA3"/>
    <w:rsid w:val="003F33F5"/>
    <w:rsid w:val="003F669E"/>
    <w:rsid w:val="003F7D9D"/>
    <w:rsid w:val="0040058D"/>
    <w:rsid w:val="004005C1"/>
    <w:rsid w:val="0040291E"/>
    <w:rsid w:val="0040556F"/>
    <w:rsid w:val="00410FB5"/>
    <w:rsid w:val="004122E1"/>
    <w:rsid w:val="00414495"/>
    <w:rsid w:val="00414FBE"/>
    <w:rsid w:val="00416B1E"/>
    <w:rsid w:val="00420E33"/>
    <w:rsid w:val="0042135E"/>
    <w:rsid w:val="00422DFF"/>
    <w:rsid w:val="004237C9"/>
    <w:rsid w:val="00423BCB"/>
    <w:rsid w:val="00424997"/>
    <w:rsid w:val="00426E87"/>
    <w:rsid w:val="004272E1"/>
    <w:rsid w:val="004300E9"/>
    <w:rsid w:val="004379F9"/>
    <w:rsid w:val="004422DF"/>
    <w:rsid w:val="0044537F"/>
    <w:rsid w:val="0044598E"/>
    <w:rsid w:val="00447509"/>
    <w:rsid w:val="00451BF6"/>
    <w:rsid w:val="0045449D"/>
    <w:rsid w:val="0045566D"/>
    <w:rsid w:val="00460C49"/>
    <w:rsid w:val="004612BF"/>
    <w:rsid w:val="00461EAE"/>
    <w:rsid w:val="00462A4E"/>
    <w:rsid w:val="00464A90"/>
    <w:rsid w:val="00466570"/>
    <w:rsid w:val="004665BD"/>
    <w:rsid w:val="0046685A"/>
    <w:rsid w:val="00467A98"/>
    <w:rsid w:val="00467CA8"/>
    <w:rsid w:val="00471B1B"/>
    <w:rsid w:val="00471D51"/>
    <w:rsid w:val="00472A4B"/>
    <w:rsid w:val="00473577"/>
    <w:rsid w:val="00474746"/>
    <w:rsid w:val="0047652B"/>
    <w:rsid w:val="00476E7F"/>
    <w:rsid w:val="00480C14"/>
    <w:rsid w:val="004815B9"/>
    <w:rsid w:val="00482245"/>
    <w:rsid w:val="00482CCC"/>
    <w:rsid w:val="0048718F"/>
    <w:rsid w:val="00492693"/>
    <w:rsid w:val="00494194"/>
    <w:rsid w:val="00497D05"/>
    <w:rsid w:val="004A4167"/>
    <w:rsid w:val="004A6C6F"/>
    <w:rsid w:val="004B1595"/>
    <w:rsid w:val="004B2D59"/>
    <w:rsid w:val="004B41D8"/>
    <w:rsid w:val="004B577C"/>
    <w:rsid w:val="004B59E3"/>
    <w:rsid w:val="004B615F"/>
    <w:rsid w:val="004B6512"/>
    <w:rsid w:val="004C0257"/>
    <w:rsid w:val="004C0840"/>
    <w:rsid w:val="004C23C0"/>
    <w:rsid w:val="004C53B8"/>
    <w:rsid w:val="004D3FBF"/>
    <w:rsid w:val="004D427C"/>
    <w:rsid w:val="004D5166"/>
    <w:rsid w:val="004D5170"/>
    <w:rsid w:val="004D7025"/>
    <w:rsid w:val="004E34F8"/>
    <w:rsid w:val="004E435E"/>
    <w:rsid w:val="004E748B"/>
    <w:rsid w:val="004F0BEE"/>
    <w:rsid w:val="004F375F"/>
    <w:rsid w:val="004F4C14"/>
    <w:rsid w:val="004F50A7"/>
    <w:rsid w:val="004F534B"/>
    <w:rsid w:val="00500151"/>
    <w:rsid w:val="00501279"/>
    <w:rsid w:val="005019BD"/>
    <w:rsid w:val="005062B5"/>
    <w:rsid w:val="005062F3"/>
    <w:rsid w:val="00510F28"/>
    <w:rsid w:val="00513184"/>
    <w:rsid w:val="00513373"/>
    <w:rsid w:val="00513FD0"/>
    <w:rsid w:val="00515503"/>
    <w:rsid w:val="00516A17"/>
    <w:rsid w:val="00530BAB"/>
    <w:rsid w:val="005400DE"/>
    <w:rsid w:val="005409E6"/>
    <w:rsid w:val="00543170"/>
    <w:rsid w:val="00543339"/>
    <w:rsid w:val="0054429D"/>
    <w:rsid w:val="00555A10"/>
    <w:rsid w:val="00555B99"/>
    <w:rsid w:val="0056047C"/>
    <w:rsid w:val="00560AFB"/>
    <w:rsid w:val="00560F46"/>
    <w:rsid w:val="00561B7A"/>
    <w:rsid w:val="00562069"/>
    <w:rsid w:val="00562544"/>
    <w:rsid w:val="005641C6"/>
    <w:rsid w:val="005653F0"/>
    <w:rsid w:val="0057071B"/>
    <w:rsid w:val="00571BF1"/>
    <w:rsid w:val="00572F5E"/>
    <w:rsid w:val="00576A53"/>
    <w:rsid w:val="00581AF4"/>
    <w:rsid w:val="00583295"/>
    <w:rsid w:val="00584D7A"/>
    <w:rsid w:val="00585E58"/>
    <w:rsid w:val="005863A5"/>
    <w:rsid w:val="00586E88"/>
    <w:rsid w:val="005875BD"/>
    <w:rsid w:val="0059296F"/>
    <w:rsid w:val="0059486F"/>
    <w:rsid w:val="00595367"/>
    <w:rsid w:val="005A0629"/>
    <w:rsid w:val="005A1472"/>
    <w:rsid w:val="005A2DBE"/>
    <w:rsid w:val="005A5960"/>
    <w:rsid w:val="005B0337"/>
    <w:rsid w:val="005B1499"/>
    <w:rsid w:val="005B1B61"/>
    <w:rsid w:val="005B671B"/>
    <w:rsid w:val="005C2065"/>
    <w:rsid w:val="005C5D0B"/>
    <w:rsid w:val="005C7CE8"/>
    <w:rsid w:val="005D34B5"/>
    <w:rsid w:val="005D3F6F"/>
    <w:rsid w:val="005D6863"/>
    <w:rsid w:val="005E09AE"/>
    <w:rsid w:val="005E2169"/>
    <w:rsid w:val="005E40D6"/>
    <w:rsid w:val="005E4F31"/>
    <w:rsid w:val="005E6E86"/>
    <w:rsid w:val="005E7250"/>
    <w:rsid w:val="005F0BE2"/>
    <w:rsid w:val="005F2F2D"/>
    <w:rsid w:val="005F7199"/>
    <w:rsid w:val="005F73CD"/>
    <w:rsid w:val="005F74C0"/>
    <w:rsid w:val="00600026"/>
    <w:rsid w:val="0060266E"/>
    <w:rsid w:val="00603D4B"/>
    <w:rsid w:val="00603DAF"/>
    <w:rsid w:val="006041C8"/>
    <w:rsid w:val="0060673E"/>
    <w:rsid w:val="00606DA6"/>
    <w:rsid w:val="006075D1"/>
    <w:rsid w:val="006139A8"/>
    <w:rsid w:val="00613EDC"/>
    <w:rsid w:val="00615932"/>
    <w:rsid w:val="006159AD"/>
    <w:rsid w:val="00616354"/>
    <w:rsid w:val="006223C3"/>
    <w:rsid w:val="006229CB"/>
    <w:rsid w:val="00624C90"/>
    <w:rsid w:val="00631950"/>
    <w:rsid w:val="006346F7"/>
    <w:rsid w:val="006423EB"/>
    <w:rsid w:val="00642CF9"/>
    <w:rsid w:val="00646BD1"/>
    <w:rsid w:val="00652012"/>
    <w:rsid w:val="00652262"/>
    <w:rsid w:val="00657A21"/>
    <w:rsid w:val="00662327"/>
    <w:rsid w:val="006630AE"/>
    <w:rsid w:val="00666DF3"/>
    <w:rsid w:val="00670598"/>
    <w:rsid w:val="00670C8F"/>
    <w:rsid w:val="0067106B"/>
    <w:rsid w:val="006715D3"/>
    <w:rsid w:val="00671DF0"/>
    <w:rsid w:val="0067235C"/>
    <w:rsid w:val="00675CEE"/>
    <w:rsid w:val="0067606D"/>
    <w:rsid w:val="00680DEC"/>
    <w:rsid w:val="00680E9A"/>
    <w:rsid w:val="00684D10"/>
    <w:rsid w:val="00684FDC"/>
    <w:rsid w:val="00686FAA"/>
    <w:rsid w:val="0068711F"/>
    <w:rsid w:val="00692B4B"/>
    <w:rsid w:val="00692F77"/>
    <w:rsid w:val="00694489"/>
    <w:rsid w:val="00694CA4"/>
    <w:rsid w:val="00695FD5"/>
    <w:rsid w:val="006A132C"/>
    <w:rsid w:val="006A1D24"/>
    <w:rsid w:val="006A6B1E"/>
    <w:rsid w:val="006B0C8C"/>
    <w:rsid w:val="006B17A6"/>
    <w:rsid w:val="006B2C59"/>
    <w:rsid w:val="006B4AA2"/>
    <w:rsid w:val="006B6E35"/>
    <w:rsid w:val="006C0D37"/>
    <w:rsid w:val="006D0E80"/>
    <w:rsid w:val="006D2C02"/>
    <w:rsid w:val="006D386D"/>
    <w:rsid w:val="006D509B"/>
    <w:rsid w:val="006D5BB2"/>
    <w:rsid w:val="006D6883"/>
    <w:rsid w:val="006E046A"/>
    <w:rsid w:val="006E08E3"/>
    <w:rsid w:val="006E0EE5"/>
    <w:rsid w:val="006E11B8"/>
    <w:rsid w:val="006E1879"/>
    <w:rsid w:val="006E6643"/>
    <w:rsid w:val="006E6B79"/>
    <w:rsid w:val="006E6F12"/>
    <w:rsid w:val="006E78DB"/>
    <w:rsid w:val="006F05ED"/>
    <w:rsid w:val="006F0AA4"/>
    <w:rsid w:val="006F1E6E"/>
    <w:rsid w:val="007013AA"/>
    <w:rsid w:val="00702877"/>
    <w:rsid w:val="00703A0F"/>
    <w:rsid w:val="0070458B"/>
    <w:rsid w:val="00704A68"/>
    <w:rsid w:val="00706B0E"/>
    <w:rsid w:val="00710C02"/>
    <w:rsid w:val="007138B0"/>
    <w:rsid w:val="00713C40"/>
    <w:rsid w:val="007213AC"/>
    <w:rsid w:val="007226EE"/>
    <w:rsid w:val="00722FFC"/>
    <w:rsid w:val="007246AE"/>
    <w:rsid w:val="00724871"/>
    <w:rsid w:val="0072690C"/>
    <w:rsid w:val="007272D5"/>
    <w:rsid w:val="00734A7F"/>
    <w:rsid w:val="00734BDA"/>
    <w:rsid w:val="00735FFE"/>
    <w:rsid w:val="0074016D"/>
    <w:rsid w:val="00743171"/>
    <w:rsid w:val="00744B62"/>
    <w:rsid w:val="007501E0"/>
    <w:rsid w:val="00751F1B"/>
    <w:rsid w:val="00752DCF"/>
    <w:rsid w:val="00754748"/>
    <w:rsid w:val="00754D94"/>
    <w:rsid w:val="00755741"/>
    <w:rsid w:val="00760382"/>
    <w:rsid w:val="00760416"/>
    <w:rsid w:val="00760E82"/>
    <w:rsid w:val="007621FB"/>
    <w:rsid w:val="00762272"/>
    <w:rsid w:val="0076378A"/>
    <w:rsid w:val="0076378E"/>
    <w:rsid w:val="007642BF"/>
    <w:rsid w:val="00766DFD"/>
    <w:rsid w:val="00770EFE"/>
    <w:rsid w:val="007746C4"/>
    <w:rsid w:val="00776E1F"/>
    <w:rsid w:val="00777CD7"/>
    <w:rsid w:val="007844C6"/>
    <w:rsid w:val="00784FB8"/>
    <w:rsid w:val="0078719F"/>
    <w:rsid w:val="007925C4"/>
    <w:rsid w:val="007933E3"/>
    <w:rsid w:val="007976D2"/>
    <w:rsid w:val="007A0187"/>
    <w:rsid w:val="007A5BCC"/>
    <w:rsid w:val="007B055E"/>
    <w:rsid w:val="007B12CE"/>
    <w:rsid w:val="007B1571"/>
    <w:rsid w:val="007B4B0C"/>
    <w:rsid w:val="007B5A4A"/>
    <w:rsid w:val="007B74A0"/>
    <w:rsid w:val="007C0FBA"/>
    <w:rsid w:val="007C18FD"/>
    <w:rsid w:val="007C5481"/>
    <w:rsid w:val="007C5907"/>
    <w:rsid w:val="007D0EF1"/>
    <w:rsid w:val="007D45A9"/>
    <w:rsid w:val="007E14EF"/>
    <w:rsid w:val="007E150A"/>
    <w:rsid w:val="007E5741"/>
    <w:rsid w:val="007E6F54"/>
    <w:rsid w:val="007E75C1"/>
    <w:rsid w:val="007F0A52"/>
    <w:rsid w:val="007F25E7"/>
    <w:rsid w:val="007F2779"/>
    <w:rsid w:val="007F3682"/>
    <w:rsid w:val="007F3F60"/>
    <w:rsid w:val="007F45C5"/>
    <w:rsid w:val="007F631D"/>
    <w:rsid w:val="007F6F94"/>
    <w:rsid w:val="008019E1"/>
    <w:rsid w:val="008030F9"/>
    <w:rsid w:val="00804BDE"/>
    <w:rsid w:val="008069CB"/>
    <w:rsid w:val="00807482"/>
    <w:rsid w:val="00814392"/>
    <w:rsid w:val="0081689D"/>
    <w:rsid w:val="00820282"/>
    <w:rsid w:val="0082281C"/>
    <w:rsid w:val="00823567"/>
    <w:rsid w:val="008238FD"/>
    <w:rsid w:val="00827FA5"/>
    <w:rsid w:val="00830085"/>
    <w:rsid w:val="00830AB2"/>
    <w:rsid w:val="008314AD"/>
    <w:rsid w:val="00831A3F"/>
    <w:rsid w:val="00832EE6"/>
    <w:rsid w:val="0083300C"/>
    <w:rsid w:val="00833AD8"/>
    <w:rsid w:val="00834057"/>
    <w:rsid w:val="00835B07"/>
    <w:rsid w:val="00837657"/>
    <w:rsid w:val="0083792D"/>
    <w:rsid w:val="00840903"/>
    <w:rsid w:val="008420CF"/>
    <w:rsid w:val="00842B88"/>
    <w:rsid w:val="00842D73"/>
    <w:rsid w:val="00844491"/>
    <w:rsid w:val="00844596"/>
    <w:rsid w:val="00845990"/>
    <w:rsid w:val="008475CA"/>
    <w:rsid w:val="0085036A"/>
    <w:rsid w:val="00852BA9"/>
    <w:rsid w:val="00853BC1"/>
    <w:rsid w:val="00853E9A"/>
    <w:rsid w:val="008575F5"/>
    <w:rsid w:val="00857A32"/>
    <w:rsid w:val="008610CA"/>
    <w:rsid w:val="00861AB9"/>
    <w:rsid w:val="00871483"/>
    <w:rsid w:val="008750A2"/>
    <w:rsid w:val="00875238"/>
    <w:rsid w:val="0087712F"/>
    <w:rsid w:val="00880869"/>
    <w:rsid w:val="008814A5"/>
    <w:rsid w:val="00881C6D"/>
    <w:rsid w:val="00884A42"/>
    <w:rsid w:val="0088748C"/>
    <w:rsid w:val="00893A1E"/>
    <w:rsid w:val="00894700"/>
    <w:rsid w:val="008977AC"/>
    <w:rsid w:val="00897E3A"/>
    <w:rsid w:val="008A1797"/>
    <w:rsid w:val="008A3317"/>
    <w:rsid w:val="008A3656"/>
    <w:rsid w:val="008A6C6E"/>
    <w:rsid w:val="008B170E"/>
    <w:rsid w:val="008B2BA7"/>
    <w:rsid w:val="008B352C"/>
    <w:rsid w:val="008B6507"/>
    <w:rsid w:val="008B6AE1"/>
    <w:rsid w:val="008C1C11"/>
    <w:rsid w:val="008C42E1"/>
    <w:rsid w:val="008C4F12"/>
    <w:rsid w:val="008C5C04"/>
    <w:rsid w:val="008C70CB"/>
    <w:rsid w:val="008D1825"/>
    <w:rsid w:val="008D338A"/>
    <w:rsid w:val="008D47C3"/>
    <w:rsid w:val="008D50B4"/>
    <w:rsid w:val="008D64D2"/>
    <w:rsid w:val="008D7857"/>
    <w:rsid w:val="008D7CB3"/>
    <w:rsid w:val="008E0703"/>
    <w:rsid w:val="008E5096"/>
    <w:rsid w:val="008F23C9"/>
    <w:rsid w:val="008F3041"/>
    <w:rsid w:val="008F3E9F"/>
    <w:rsid w:val="009025A9"/>
    <w:rsid w:val="00902D66"/>
    <w:rsid w:val="00903DDF"/>
    <w:rsid w:val="00904F37"/>
    <w:rsid w:val="009121F4"/>
    <w:rsid w:val="00912F37"/>
    <w:rsid w:val="009130A5"/>
    <w:rsid w:val="00923DEC"/>
    <w:rsid w:val="00924D1C"/>
    <w:rsid w:val="00927138"/>
    <w:rsid w:val="0093300A"/>
    <w:rsid w:val="0093335D"/>
    <w:rsid w:val="00934ADC"/>
    <w:rsid w:val="00937C5B"/>
    <w:rsid w:val="00944A5D"/>
    <w:rsid w:val="00946B10"/>
    <w:rsid w:val="00947A4F"/>
    <w:rsid w:val="00962C7D"/>
    <w:rsid w:val="009631D2"/>
    <w:rsid w:val="00963B09"/>
    <w:rsid w:val="00970689"/>
    <w:rsid w:val="00972CA2"/>
    <w:rsid w:val="00975C91"/>
    <w:rsid w:val="00976B50"/>
    <w:rsid w:val="009821DD"/>
    <w:rsid w:val="009836AC"/>
    <w:rsid w:val="00984589"/>
    <w:rsid w:val="00984AA1"/>
    <w:rsid w:val="00984E63"/>
    <w:rsid w:val="00985C01"/>
    <w:rsid w:val="00987150"/>
    <w:rsid w:val="00991B5D"/>
    <w:rsid w:val="00991D95"/>
    <w:rsid w:val="00991EB9"/>
    <w:rsid w:val="0099218A"/>
    <w:rsid w:val="0099287C"/>
    <w:rsid w:val="00994DE1"/>
    <w:rsid w:val="00997FAB"/>
    <w:rsid w:val="009A11B7"/>
    <w:rsid w:val="009A1551"/>
    <w:rsid w:val="009A25A7"/>
    <w:rsid w:val="009A25C8"/>
    <w:rsid w:val="009A3CAA"/>
    <w:rsid w:val="009A5737"/>
    <w:rsid w:val="009A6FB2"/>
    <w:rsid w:val="009B0120"/>
    <w:rsid w:val="009B0C06"/>
    <w:rsid w:val="009B23F8"/>
    <w:rsid w:val="009C0B9D"/>
    <w:rsid w:val="009C0EAC"/>
    <w:rsid w:val="009D033B"/>
    <w:rsid w:val="009D36AB"/>
    <w:rsid w:val="009D4D75"/>
    <w:rsid w:val="009D539A"/>
    <w:rsid w:val="009D5839"/>
    <w:rsid w:val="009D666C"/>
    <w:rsid w:val="009E2B3F"/>
    <w:rsid w:val="009E3801"/>
    <w:rsid w:val="009E40BB"/>
    <w:rsid w:val="009E6C53"/>
    <w:rsid w:val="009F386F"/>
    <w:rsid w:val="009F3B49"/>
    <w:rsid w:val="009F4495"/>
    <w:rsid w:val="009F746E"/>
    <w:rsid w:val="00A04604"/>
    <w:rsid w:val="00A0749C"/>
    <w:rsid w:val="00A0769F"/>
    <w:rsid w:val="00A12A4D"/>
    <w:rsid w:val="00A16366"/>
    <w:rsid w:val="00A164DE"/>
    <w:rsid w:val="00A16B35"/>
    <w:rsid w:val="00A16B7E"/>
    <w:rsid w:val="00A21749"/>
    <w:rsid w:val="00A272A8"/>
    <w:rsid w:val="00A31BC2"/>
    <w:rsid w:val="00A3217E"/>
    <w:rsid w:val="00A354FA"/>
    <w:rsid w:val="00A36017"/>
    <w:rsid w:val="00A365FD"/>
    <w:rsid w:val="00A37978"/>
    <w:rsid w:val="00A37F03"/>
    <w:rsid w:val="00A4157B"/>
    <w:rsid w:val="00A415E4"/>
    <w:rsid w:val="00A41D42"/>
    <w:rsid w:val="00A474A3"/>
    <w:rsid w:val="00A514FD"/>
    <w:rsid w:val="00A53053"/>
    <w:rsid w:val="00A531B0"/>
    <w:rsid w:val="00A5719F"/>
    <w:rsid w:val="00A6530B"/>
    <w:rsid w:val="00A656E5"/>
    <w:rsid w:val="00A65B24"/>
    <w:rsid w:val="00A67521"/>
    <w:rsid w:val="00A75C20"/>
    <w:rsid w:val="00A77513"/>
    <w:rsid w:val="00A8102A"/>
    <w:rsid w:val="00A83334"/>
    <w:rsid w:val="00A8362D"/>
    <w:rsid w:val="00A86007"/>
    <w:rsid w:val="00A86933"/>
    <w:rsid w:val="00A9189A"/>
    <w:rsid w:val="00A92964"/>
    <w:rsid w:val="00A93785"/>
    <w:rsid w:val="00A95490"/>
    <w:rsid w:val="00AA2B87"/>
    <w:rsid w:val="00AB0585"/>
    <w:rsid w:val="00AB05AF"/>
    <w:rsid w:val="00AB51C5"/>
    <w:rsid w:val="00AC11BF"/>
    <w:rsid w:val="00AC184A"/>
    <w:rsid w:val="00AC26BA"/>
    <w:rsid w:val="00AC534B"/>
    <w:rsid w:val="00AD2733"/>
    <w:rsid w:val="00AD31AE"/>
    <w:rsid w:val="00AD3FF2"/>
    <w:rsid w:val="00AD4938"/>
    <w:rsid w:val="00AD58A5"/>
    <w:rsid w:val="00AE11DC"/>
    <w:rsid w:val="00AE5618"/>
    <w:rsid w:val="00AE5D28"/>
    <w:rsid w:val="00AE6C33"/>
    <w:rsid w:val="00AE6D79"/>
    <w:rsid w:val="00AF1877"/>
    <w:rsid w:val="00AF274B"/>
    <w:rsid w:val="00AF2903"/>
    <w:rsid w:val="00AF36BC"/>
    <w:rsid w:val="00AF473C"/>
    <w:rsid w:val="00B00C14"/>
    <w:rsid w:val="00B00EFC"/>
    <w:rsid w:val="00B010D0"/>
    <w:rsid w:val="00B01B8F"/>
    <w:rsid w:val="00B045A2"/>
    <w:rsid w:val="00B056D7"/>
    <w:rsid w:val="00B069B8"/>
    <w:rsid w:val="00B12FA0"/>
    <w:rsid w:val="00B13D8D"/>
    <w:rsid w:val="00B14FD4"/>
    <w:rsid w:val="00B16A19"/>
    <w:rsid w:val="00B2579D"/>
    <w:rsid w:val="00B25A12"/>
    <w:rsid w:val="00B27971"/>
    <w:rsid w:val="00B315BA"/>
    <w:rsid w:val="00B33A6D"/>
    <w:rsid w:val="00B33F6C"/>
    <w:rsid w:val="00B34A4D"/>
    <w:rsid w:val="00B372E8"/>
    <w:rsid w:val="00B4097D"/>
    <w:rsid w:val="00B44A22"/>
    <w:rsid w:val="00B45849"/>
    <w:rsid w:val="00B50768"/>
    <w:rsid w:val="00B5220B"/>
    <w:rsid w:val="00B53CD5"/>
    <w:rsid w:val="00B63794"/>
    <w:rsid w:val="00B678F9"/>
    <w:rsid w:val="00B67C23"/>
    <w:rsid w:val="00B70CF6"/>
    <w:rsid w:val="00B711EA"/>
    <w:rsid w:val="00B73EF2"/>
    <w:rsid w:val="00B7563B"/>
    <w:rsid w:val="00B75D4D"/>
    <w:rsid w:val="00B81143"/>
    <w:rsid w:val="00B8354D"/>
    <w:rsid w:val="00B87A94"/>
    <w:rsid w:val="00B913D1"/>
    <w:rsid w:val="00B96095"/>
    <w:rsid w:val="00B96207"/>
    <w:rsid w:val="00B9723E"/>
    <w:rsid w:val="00BA0583"/>
    <w:rsid w:val="00BA6E50"/>
    <w:rsid w:val="00BB27A4"/>
    <w:rsid w:val="00BC0F87"/>
    <w:rsid w:val="00BC4566"/>
    <w:rsid w:val="00BC47A2"/>
    <w:rsid w:val="00BC4894"/>
    <w:rsid w:val="00BC4B8B"/>
    <w:rsid w:val="00BC7DED"/>
    <w:rsid w:val="00BC7E83"/>
    <w:rsid w:val="00BD12F6"/>
    <w:rsid w:val="00BD435A"/>
    <w:rsid w:val="00BD553F"/>
    <w:rsid w:val="00BD554C"/>
    <w:rsid w:val="00BD6F84"/>
    <w:rsid w:val="00BD7666"/>
    <w:rsid w:val="00BE26E4"/>
    <w:rsid w:val="00BE28EE"/>
    <w:rsid w:val="00BF39FC"/>
    <w:rsid w:val="00BF52D3"/>
    <w:rsid w:val="00BF7247"/>
    <w:rsid w:val="00C009C2"/>
    <w:rsid w:val="00C02128"/>
    <w:rsid w:val="00C02E25"/>
    <w:rsid w:val="00C05FFF"/>
    <w:rsid w:val="00C07833"/>
    <w:rsid w:val="00C109D8"/>
    <w:rsid w:val="00C112D1"/>
    <w:rsid w:val="00C11435"/>
    <w:rsid w:val="00C14F9D"/>
    <w:rsid w:val="00C16A16"/>
    <w:rsid w:val="00C26186"/>
    <w:rsid w:val="00C279C1"/>
    <w:rsid w:val="00C27C53"/>
    <w:rsid w:val="00C311D3"/>
    <w:rsid w:val="00C321BF"/>
    <w:rsid w:val="00C33FA5"/>
    <w:rsid w:val="00C3796E"/>
    <w:rsid w:val="00C40405"/>
    <w:rsid w:val="00C40583"/>
    <w:rsid w:val="00C40AFA"/>
    <w:rsid w:val="00C40B12"/>
    <w:rsid w:val="00C41EBE"/>
    <w:rsid w:val="00C4591A"/>
    <w:rsid w:val="00C4623F"/>
    <w:rsid w:val="00C464C2"/>
    <w:rsid w:val="00C47966"/>
    <w:rsid w:val="00C47F5D"/>
    <w:rsid w:val="00C504BA"/>
    <w:rsid w:val="00C511DE"/>
    <w:rsid w:val="00C51396"/>
    <w:rsid w:val="00C51564"/>
    <w:rsid w:val="00C51B63"/>
    <w:rsid w:val="00C53952"/>
    <w:rsid w:val="00C555A9"/>
    <w:rsid w:val="00C61875"/>
    <w:rsid w:val="00C63748"/>
    <w:rsid w:val="00C64086"/>
    <w:rsid w:val="00C64D49"/>
    <w:rsid w:val="00C64E21"/>
    <w:rsid w:val="00C65B1B"/>
    <w:rsid w:val="00C6627E"/>
    <w:rsid w:val="00C7308D"/>
    <w:rsid w:val="00C733BB"/>
    <w:rsid w:val="00C741EF"/>
    <w:rsid w:val="00C767F5"/>
    <w:rsid w:val="00C81D3F"/>
    <w:rsid w:val="00C84750"/>
    <w:rsid w:val="00C84763"/>
    <w:rsid w:val="00C8790D"/>
    <w:rsid w:val="00C90331"/>
    <w:rsid w:val="00C908D6"/>
    <w:rsid w:val="00C90AA0"/>
    <w:rsid w:val="00C90DC2"/>
    <w:rsid w:val="00C92974"/>
    <w:rsid w:val="00C94ADC"/>
    <w:rsid w:val="00C95A41"/>
    <w:rsid w:val="00CA2703"/>
    <w:rsid w:val="00CA3D39"/>
    <w:rsid w:val="00CA4B6F"/>
    <w:rsid w:val="00CA57F4"/>
    <w:rsid w:val="00CB2016"/>
    <w:rsid w:val="00CC240B"/>
    <w:rsid w:val="00CC3511"/>
    <w:rsid w:val="00CC4D66"/>
    <w:rsid w:val="00CC5D62"/>
    <w:rsid w:val="00CC77BB"/>
    <w:rsid w:val="00CD0C73"/>
    <w:rsid w:val="00CD6325"/>
    <w:rsid w:val="00CE208E"/>
    <w:rsid w:val="00CE2F78"/>
    <w:rsid w:val="00CE5809"/>
    <w:rsid w:val="00CE5D58"/>
    <w:rsid w:val="00CE7D6B"/>
    <w:rsid w:val="00CF1908"/>
    <w:rsid w:val="00CF4525"/>
    <w:rsid w:val="00CF6E6E"/>
    <w:rsid w:val="00D04B38"/>
    <w:rsid w:val="00D05575"/>
    <w:rsid w:val="00D06272"/>
    <w:rsid w:val="00D063B1"/>
    <w:rsid w:val="00D13834"/>
    <w:rsid w:val="00D218BB"/>
    <w:rsid w:val="00D24C79"/>
    <w:rsid w:val="00D26BFC"/>
    <w:rsid w:val="00D32365"/>
    <w:rsid w:val="00D34BC5"/>
    <w:rsid w:val="00D41820"/>
    <w:rsid w:val="00D427D1"/>
    <w:rsid w:val="00D43468"/>
    <w:rsid w:val="00D4738B"/>
    <w:rsid w:val="00D47E23"/>
    <w:rsid w:val="00D5038F"/>
    <w:rsid w:val="00D50D78"/>
    <w:rsid w:val="00D51DF1"/>
    <w:rsid w:val="00D522E3"/>
    <w:rsid w:val="00D52BD1"/>
    <w:rsid w:val="00D54499"/>
    <w:rsid w:val="00D55C89"/>
    <w:rsid w:val="00D61C00"/>
    <w:rsid w:val="00D62603"/>
    <w:rsid w:val="00D649F6"/>
    <w:rsid w:val="00D72107"/>
    <w:rsid w:val="00D74C38"/>
    <w:rsid w:val="00D74DDE"/>
    <w:rsid w:val="00D750F3"/>
    <w:rsid w:val="00D822B8"/>
    <w:rsid w:val="00D83879"/>
    <w:rsid w:val="00D90327"/>
    <w:rsid w:val="00D91B79"/>
    <w:rsid w:val="00D95790"/>
    <w:rsid w:val="00D9642D"/>
    <w:rsid w:val="00D9684C"/>
    <w:rsid w:val="00D9729B"/>
    <w:rsid w:val="00DA3B50"/>
    <w:rsid w:val="00DA738C"/>
    <w:rsid w:val="00DB0782"/>
    <w:rsid w:val="00DB3686"/>
    <w:rsid w:val="00DB44FF"/>
    <w:rsid w:val="00DB4B06"/>
    <w:rsid w:val="00DB52E9"/>
    <w:rsid w:val="00DB6693"/>
    <w:rsid w:val="00DC1D96"/>
    <w:rsid w:val="00DC6650"/>
    <w:rsid w:val="00DD29C2"/>
    <w:rsid w:val="00DD416D"/>
    <w:rsid w:val="00DD5299"/>
    <w:rsid w:val="00DE2AF1"/>
    <w:rsid w:val="00DE3B3C"/>
    <w:rsid w:val="00DE5CA1"/>
    <w:rsid w:val="00DE6388"/>
    <w:rsid w:val="00DF0D60"/>
    <w:rsid w:val="00DF210C"/>
    <w:rsid w:val="00DF403C"/>
    <w:rsid w:val="00DF5240"/>
    <w:rsid w:val="00DF74D9"/>
    <w:rsid w:val="00E0108F"/>
    <w:rsid w:val="00E055E0"/>
    <w:rsid w:val="00E073D0"/>
    <w:rsid w:val="00E107AF"/>
    <w:rsid w:val="00E11348"/>
    <w:rsid w:val="00E11F94"/>
    <w:rsid w:val="00E16656"/>
    <w:rsid w:val="00E16CD5"/>
    <w:rsid w:val="00E26407"/>
    <w:rsid w:val="00E339AD"/>
    <w:rsid w:val="00E402A4"/>
    <w:rsid w:val="00E40B3C"/>
    <w:rsid w:val="00E4197C"/>
    <w:rsid w:val="00E43580"/>
    <w:rsid w:val="00E45514"/>
    <w:rsid w:val="00E45E42"/>
    <w:rsid w:val="00E505EB"/>
    <w:rsid w:val="00E510A8"/>
    <w:rsid w:val="00E53030"/>
    <w:rsid w:val="00E53C82"/>
    <w:rsid w:val="00E53FFF"/>
    <w:rsid w:val="00E54272"/>
    <w:rsid w:val="00E6327F"/>
    <w:rsid w:val="00E6460E"/>
    <w:rsid w:val="00E657C3"/>
    <w:rsid w:val="00E6677A"/>
    <w:rsid w:val="00E72598"/>
    <w:rsid w:val="00E727A7"/>
    <w:rsid w:val="00E742D0"/>
    <w:rsid w:val="00E74806"/>
    <w:rsid w:val="00E771A8"/>
    <w:rsid w:val="00E813CA"/>
    <w:rsid w:val="00E81F64"/>
    <w:rsid w:val="00E8216E"/>
    <w:rsid w:val="00E825AA"/>
    <w:rsid w:val="00E914BC"/>
    <w:rsid w:val="00E91C14"/>
    <w:rsid w:val="00E925A6"/>
    <w:rsid w:val="00E94269"/>
    <w:rsid w:val="00E97410"/>
    <w:rsid w:val="00E977B3"/>
    <w:rsid w:val="00E97B38"/>
    <w:rsid w:val="00EA1ECF"/>
    <w:rsid w:val="00EA2D55"/>
    <w:rsid w:val="00EA3ABF"/>
    <w:rsid w:val="00EA413B"/>
    <w:rsid w:val="00EB0379"/>
    <w:rsid w:val="00EB07F1"/>
    <w:rsid w:val="00EB1C66"/>
    <w:rsid w:val="00EB39F4"/>
    <w:rsid w:val="00EB6127"/>
    <w:rsid w:val="00EB6292"/>
    <w:rsid w:val="00EC0233"/>
    <w:rsid w:val="00EC0B26"/>
    <w:rsid w:val="00EC14EF"/>
    <w:rsid w:val="00EC2468"/>
    <w:rsid w:val="00EC2F70"/>
    <w:rsid w:val="00EC42DC"/>
    <w:rsid w:val="00ED1694"/>
    <w:rsid w:val="00EE0783"/>
    <w:rsid w:val="00EE2622"/>
    <w:rsid w:val="00EE3576"/>
    <w:rsid w:val="00EE6B3C"/>
    <w:rsid w:val="00EF1FC3"/>
    <w:rsid w:val="00EF28D3"/>
    <w:rsid w:val="00EF2B60"/>
    <w:rsid w:val="00EF30E3"/>
    <w:rsid w:val="00EF732A"/>
    <w:rsid w:val="00F00351"/>
    <w:rsid w:val="00F02690"/>
    <w:rsid w:val="00F05D71"/>
    <w:rsid w:val="00F100B1"/>
    <w:rsid w:val="00F10A79"/>
    <w:rsid w:val="00F10C7D"/>
    <w:rsid w:val="00F112CF"/>
    <w:rsid w:val="00F11398"/>
    <w:rsid w:val="00F12459"/>
    <w:rsid w:val="00F13F35"/>
    <w:rsid w:val="00F230A2"/>
    <w:rsid w:val="00F33270"/>
    <w:rsid w:val="00F36DA8"/>
    <w:rsid w:val="00F3727B"/>
    <w:rsid w:val="00F40E91"/>
    <w:rsid w:val="00F41F31"/>
    <w:rsid w:val="00F4547B"/>
    <w:rsid w:val="00F477F5"/>
    <w:rsid w:val="00F528C9"/>
    <w:rsid w:val="00F62D14"/>
    <w:rsid w:val="00F638C7"/>
    <w:rsid w:val="00F67895"/>
    <w:rsid w:val="00F70363"/>
    <w:rsid w:val="00F707FE"/>
    <w:rsid w:val="00F723CB"/>
    <w:rsid w:val="00F726FC"/>
    <w:rsid w:val="00F737CA"/>
    <w:rsid w:val="00F75C34"/>
    <w:rsid w:val="00F76242"/>
    <w:rsid w:val="00F7788B"/>
    <w:rsid w:val="00F817FB"/>
    <w:rsid w:val="00F82346"/>
    <w:rsid w:val="00F830EC"/>
    <w:rsid w:val="00F916DF"/>
    <w:rsid w:val="00F92377"/>
    <w:rsid w:val="00F96CA3"/>
    <w:rsid w:val="00FA18E1"/>
    <w:rsid w:val="00FA21EC"/>
    <w:rsid w:val="00FA2C37"/>
    <w:rsid w:val="00FA3D82"/>
    <w:rsid w:val="00FA4CD8"/>
    <w:rsid w:val="00FA6DAD"/>
    <w:rsid w:val="00FA70C2"/>
    <w:rsid w:val="00FB0333"/>
    <w:rsid w:val="00FB3122"/>
    <w:rsid w:val="00FB3220"/>
    <w:rsid w:val="00FB4A98"/>
    <w:rsid w:val="00FC1BCC"/>
    <w:rsid w:val="00FC2294"/>
    <w:rsid w:val="00FC3EBC"/>
    <w:rsid w:val="00FC4593"/>
    <w:rsid w:val="00FC5613"/>
    <w:rsid w:val="00FD24C2"/>
    <w:rsid w:val="00FD4C69"/>
    <w:rsid w:val="00FD6B3C"/>
    <w:rsid w:val="00FE0463"/>
    <w:rsid w:val="00FE1B7A"/>
    <w:rsid w:val="00FE2832"/>
    <w:rsid w:val="00FE3AAB"/>
    <w:rsid w:val="00FE3B6B"/>
    <w:rsid w:val="00FE414C"/>
    <w:rsid w:val="00FE4D49"/>
    <w:rsid w:val="00FF0F8C"/>
    <w:rsid w:val="00FF24EE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A5F65"/>
  <w15:docId w15:val="{8B96CF7C-A829-471A-A132-29816B8D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A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ascii="Arial" w:eastAsiaTheme="majorEastAsia" w:hAnsi="Arial" w:cstheme="majorBidi"/>
      <w:b/>
      <w:caps/>
      <w:color w:val="000000" w:themeColor="tex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ascii="Arial" w:eastAsiaTheme="majorEastAsia" w:hAnsi="Arial" w:cstheme="majorBidi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ascii="Arial" w:eastAsiaTheme="majorEastAsia" w:hAnsi="Arial" w:cstheme="majorBidi"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ascii="Arial" w:eastAsiaTheme="majorEastAsia" w:hAnsi="Arial" w:cstheme="majorBidi"/>
      <w:b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rFonts w:ascii="Arial" w:eastAsiaTheme="minorHAnsi" w:hAnsi="Arial" w:cstheme="minorBidi"/>
      <w:b/>
      <w:caps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rFonts w:ascii="Arial" w:eastAsiaTheme="minorHAnsi" w:hAnsi="Arial" w:cstheme="minorBidi"/>
      <w:i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rFonts w:ascii="Arial" w:eastAsiaTheme="minorHAnsi" w:hAnsi="Arial" w:cstheme="minorBidi"/>
      <w:i/>
      <w:iCs/>
      <w:sz w:val="22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D0D7C"/>
    <w:pPr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  <w:rPr>
      <w:rFonts w:ascii="Arial" w:eastAsiaTheme="minorHAnsi" w:hAnsi="Arial" w:cstheme="minorBidi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6E6643"/>
    <w:pPr>
      <w:numPr>
        <w:numId w:val="1"/>
      </w:num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5BD"/>
    <w:pPr>
      <w:spacing w:after="120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5BD"/>
    <w:rPr>
      <w:rFonts w:ascii="Arial" w:hAnsi="Arial"/>
    </w:rPr>
  </w:style>
  <w:style w:type="character" w:styleId="PageNumber">
    <w:name w:val="page number"/>
    <w:basedOn w:val="DefaultParagraphFont"/>
    <w:rsid w:val="005875BD"/>
  </w:style>
  <w:style w:type="character" w:styleId="FollowedHyperlink">
    <w:name w:val="FollowedHyperlink"/>
    <w:basedOn w:val="DefaultParagraphFont"/>
    <w:uiPriority w:val="99"/>
    <w:semiHidden/>
    <w:unhideWhenUsed/>
    <w:rsid w:val="00C515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54C"/>
    <w:pPr>
      <w:spacing w:after="20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54C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7788B"/>
  </w:style>
  <w:style w:type="paragraph" w:customStyle="1" w:styleId="Default">
    <w:name w:val="Default"/>
    <w:rsid w:val="00555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E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A3D39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29"/>
    <w:pPr>
      <w:spacing w:after="0"/>
    </w:pPr>
    <w:rPr>
      <w:rFonts w:ascii="Times New Roman" w:eastAsia="Arial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29"/>
    <w:rPr>
      <w:rFonts w:ascii="Times New Roman" w:eastAsia="Arial" w:hAnsi="Times New Roman" w:cs="Times New Roman"/>
      <w:b/>
      <w:bCs/>
      <w:sz w:val="20"/>
      <w:szCs w:val="20"/>
      <w:lang w:eastAsia="en-GB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12580A"/>
    <w:rPr>
      <w:rFonts w:ascii="Arial" w:eastAsia="Calibri" w:hAnsi="Arial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823">
              <w:marLeft w:val="15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05004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86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x.mackay@nature.sco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ture.scot/doc/naturescots-science-and-evidence-need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1FFD1B571BE2883E0537D20C80A46C7" version="1.0.0">
  <systemFields>
    <field name="Objective-Id">
      <value order="0">A5019091</value>
    </field>
    <field name="Objective-Title">
      <value order="0">SAC information paper - Scottish Government's Strategic Research Programme 2027-2032 Update - Feb 2025</value>
    </field>
    <field name="Objective-Description">
      <value order="0"/>
    </field>
    <field name="Objective-CreationStamp">
      <value order="0">2025-02-26T09:32:32Z</value>
    </field>
    <field name="Objective-IsApproved">
      <value order="0">false</value>
    </field>
    <field name="Objective-IsPublished">
      <value order="0">true</value>
    </field>
    <field name="Objective-DatePublished">
      <value order="0">2025-03-03T13:53:51Z</value>
    </field>
    <field name="Objective-ModificationStamp">
      <value order="0">2025-03-03T13:53:52Z</value>
    </field>
    <field name="Objective-Owner">
      <value order="0">Alex Mackay</value>
    </field>
    <field name="Objective-Path">
      <value order="0">Objective Global Folder:NatureScot Fileplan:MAN - Management:OUT2 - Outcome 2 (The Health and Resilience of Scotland's Nature is Improved):Biodiversity and Geodiversity Activity:Science and Evidence Leadership Programme - Workstream 1 - Science and Leadership</value>
    </field>
    <field name="Objective-Parent">
      <value order="0">Science and Evidence Leadership Programme - Workstream 1 - Science and Leadership</value>
    </field>
    <field name="Objective-State">
      <value order="0">Published</value>
    </field>
    <field name="Objective-VersionId">
      <value order="0">vA8776746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qA177829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2.xml><?xml version="1.0" encoding="utf-8"?>
<ds:datastoreItem xmlns:ds="http://schemas.openxmlformats.org/officeDocument/2006/customXml" ds:itemID="{3CA6BD9E-2A6A-4E38-8BB3-525D7748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 Thompson</dc:creator>
  <cp:lastModifiedBy>Rachael Burrow</cp:lastModifiedBy>
  <cp:revision>2</cp:revision>
  <cp:lastPrinted>2020-09-02T12:07:00Z</cp:lastPrinted>
  <dcterms:created xsi:type="dcterms:W3CDTF">2025-03-21T08:28:00Z</dcterms:created>
  <dcterms:modified xsi:type="dcterms:W3CDTF">2025-03-21T08:28:00Z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MSIP_Label_ad6aba11-eede-4e5b-a79a-2f2784cd251f_Enabled">
    <vt:lpwstr>true</vt:lpwstr>
  </property>
  <property fmtid="{D5CDD505-2E9C-101B-9397-08002B2CF9AE}" pid="17" name="MSIP_Label_ad6aba11-eede-4e5b-a79a-2f2784cd251f_SetDate">
    <vt:lpwstr>2025-02-26T09:32:23Z</vt:lpwstr>
  </property>
  <property fmtid="{D5CDD505-2E9C-101B-9397-08002B2CF9AE}" pid="18" name="MSIP_Label_ad6aba11-eede-4e5b-a79a-2f2784cd251f_Method">
    <vt:lpwstr>Standard</vt:lpwstr>
  </property>
  <property fmtid="{D5CDD505-2E9C-101B-9397-08002B2CF9AE}" pid="19" name="MSIP_Label_ad6aba11-eede-4e5b-a79a-2f2784cd251f_Name">
    <vt:lpwstr>defa4170-0d19-0005-0004-bc88714345d2</vt:lpwstr>
  </property>
  <property fmtid="{D5CDD505-2E9C-101B-9397-08002B2CF9AE}" pid="20" name="MSIP_Label_ad6aba11-eede-4e5b-a79a-2f2784cd251f_SiteId">
    <vt:lpwstr>074028c0-e165-4999-99ad-31603ad73bac</vt:lpwstr>
  </property>
  <property fmtid="{D5CDD505-2E9C-101B-9397-08002B2CF9AE}" pid="21" name="MSIP_Label_ad6aba11-eede-4e5b-a79a-2f2784cd251f_ActionId">
    <vt:lpwstr>4133bea7-f0b1-417c-903d-211a538f9e6f</vt:lpwstr>
  </property>
  <property fmtid="{D5CDD505-2E9C-101B-9397-08002B2CF9AE}" pid="22" name="MSIP_Label_ad6aba11-eede-4e5b-a79a-2f2784cd251f_ContentBits">
    <vt:lpwstr>0</vt:lpwstr>
  </property>
  <property fmtid="{D5CDD505-2E9C-101B-9397-08002B2CF9AE}" pid="23" name="MSIP_Label_ad6aba11-eede-4e5b-a79a-2f2784cd251f_Tag">
    <vt:lpwstr>10, 3, 0, 1</vt:lpwstr>
  </property>
  <property fmtid="{D5CDD505-2E9C-101B-9397-08002B2CF9AE}" pid="24" name="Customer-Id">
    <vt:lpwstr>71FFD1B571BE2883E0537D20C80A46C7</vt:lpwstr>
  </property>
  <property fmtid="{D5CDD505-2E9C-101B-9397-08002B2CF9AE}" pid="25" name="Objective-Id">
    <vt:lpwstr>A5019091</vt:lpwstr>
  </property>
  <property fmtid="{D5CDD505-2E9C-101B-9397-08002B2CF9AE}" pid="26" name="Objective-Title">
    <vt:lpwstr>SAC information paper - Scottish Government's Strategic Research Programme 2027-2032 Update - Feb 2025</vt:lpwstr>
  </property>
  <property fmtid="{D5CDD505-2E9C-101B-9397-08002B2CF9AE}" pid="27" name="Objective-Description">
    <vt:lpwstr/>
  </property>
  <property fmtid="{D5CDD505-2E9C-101B-9397-08002B2CF9AE}" pid="28" name="Objective-CreationStamp">
    <vt:filetime>2025-02-26T09:32:32Z</vt:filetime>
  </property>
  <property fmtid="{D5CDD505-2E9C-101B-9397-08002B2CF9AE}" pid="29" name="Objective-IsApproved">
    <vt:bool>false</vt:bool>
  </property>
  <property fmtid="{D5CDD505-2E9C-101B-9397-08002B2CF9AE}" pid="30" name="Objective-IsPublished">
    <vt:bool>true</vt:bool>
  </property>
  <property fmtid="{D5CDD505-2E9C-101B-9397-08002B2CF9AE}" pid="31" name="Objective-DatePublished">
    <vt:filetime>2025-03-03T13:53:51Z</vt:filetime>
  </property>
  <property fmtid="{D5CDD505-2E9C-101B-9397-08002B2CF9AE}" pid="32" name="Objective-ModificationStamp">
    <vt:filetime>2025-03-03T13:53:52Z</vt:filetime>
  </property>
  <property fmtid="{D5CDD505-2E9C-101B-9397-08002B2CF9AE}" pid="33" name="Objective-Owner">
    <vt:lpwstr>Alex Mackay</vt:lpwstr>
  </property>
  <property fmtid="{D5CDD505-2E9C-101B-9397-08002B2CF9AE}" pid="34" name="Objective-Path">
    <vt:lpwstr>Objective Global Folder:NatureScot Fileplan:MAN - Management:OUT2 - Outcome 2 (The Health and Resilience of Scotland's Nature is Improved):Biodiversity and Geodiversity Activity:Science and Evidence Leadership Programme - Workstream 1 - Science and Leadership</vt:lpwstr>
  </property>
  <property fmtid="{D5CDD505-2E9C-101B-9397-08002B2CF9AE}" pid="35" name="Objective-Parent">
    <vt:lpwstr>Science and Evidence Leadership Programme - Workstream 1 - Science and Leadership</vt:lpwstr>
  </property>
  <property fmtid="{D5CDD505-2E9C-101B-9397-08002B2CF9AE}" pid="36" name="Objective-State">
    <vt:lpwstr>Published</vt:lpwstr>
  </property>
  <property fmtid="{D5CDD505-2E9C-101B-9397-08002B2CF9AE}" pid="37" name="Objective-VersionId">
    <vt:lpwstr>vA8776746</vt:lpwstr>
  </property>
  <property fmtid="{D5CDD505-2E9C-101B-9397-08002B2CF9AE}" pid="38" name="Objective-Version">
    <vt:lpwstr>5.0</vt:lpwstr>
  </property>
  <property fmtid="{D5CDD505-2E9C-101B-9397-08002B2CF9AE}" pid="39" name="Objective-VersionNumber">
    <vt:r8>5</vt:r8>
  </property>
  <property fmtid="{D5CDD505-2E9C-101B-9397-08002B2CF9AE}" pid="40" name="Objective-VersionComment">
    <vt:lpwstr/>
  </property>
  <property fmtid="{D5CDD505-2E9C-101B-9397-08002B2CF9AE}" pid="41" name="Objective-FileNumber">
    <vt:lpwstr>qA177829</vt:lpwstr>
  </property>
  <property fmtid="{D5CDD505-2E9C-101B-9397-08002B2CF9AE}" pid="42" name="Objective-Classification">
    <vt:lpwstr/>
  </property>
  <property fmtid="{D5CDD505-2E9C-101B-9397-08002B2CF9AE}" pid="43" name="Objective-Caveats">
    <vt:lpwstr/>
  </property>
  <property fmtid="{D5CDD505-2E9C-101B-9397-08002B2CF9AE}" pid="44" name="Objective-Date of Original">
    <vt:lpwstr/>
  </property>
  <property fmtid="{D5CDD505-2E9C-101B-9397-08002B2CF9AE}" pid="45" name="Objective-Sensitivity Review Date">
    <vt:lpwstr/>
  </property>
  <property fmtid="{D5CDD505-2E9C-101B-9397-08002B2CF9AE}" pid="46" name="Objective-FOI Exemption">
    <vt:lpwstr>Release</vt:lpwstr>
  </property>
  <property fmtid="{D5CDD505-2E9C-101B-9397-08002B2CF9AE}" pid="47" name="Objective-DPA Exemption">
    <vt:lpwstr>Release</vt:lpwstr>
  </property>
  <property fmtid="{D5CDD505-2E9C-101B-9397-08002B2CF9AE}" pid="48" name="Objective-EIR Exception">
    <vt:lpwstr>Release</vt:lpwstr>
  </property>
  <property fmtid="{D5CDD505-2E9C-101B-9397-08002B2CF9AE}" pid="49" name="Objective-Justification">
    <vt:lpwstr/>
  </property>
  <property fmtid="{D5CDD505-2E9C-101B-9397-08002B2CF9AE}" pid="50" name="Objective-Date of Request">
    <vt:lpwstr/>
  </property>
  <property fmtid="{D5CDD505-2E9C-101B-9397-08002B2CF9AE}" pid="51" name="Objective-Date of Release">
    <vt:lpwstr/>
  </property>
  <property fmtid="{D5CDD505-2E9C-101B-9397-08002B2CF9AE}" pid="52" name="Objective-FOI/EIR Disclosure Date">
    <vt:lpwstr/>
  </property>
  <property fmtid="{D5CDD505-2E9C-101B-9397-08002B2CF9AE}" pid="53" name="Objective-FOI/EIR Dissemination Date">
    <vt:lpwstr/>
  </property>
  <property fmtid="{D5CDD505-2E9C-101B-9397-08002B2CF9AE}" pid="54" name="Objective-FOI Release Details">
    <vt:lpwstr/>
  </property>
  <property fmtid="{D5CDD505-2E9C-101B-9397-08002B2CF9AE}" pid="55" name="Objective-Connect Creator">
    <vt:lpwstr/>
  </property>
</Properties>
</file>