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2">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60E559CA"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A24145">
        <w:rPr>
          <w:rFonts w:ascii="Calibri" w:hAnsi="Calibri" w:cs="Calibri"/>
          <w:sz w:val="24"/>
          <w:szCs w:val="24"/>
        </w:rPr>
        <w:t>Risk Appetite</w:t>
      </w:r>
      <w:r w:rsidR="00C232C7">
        <w:rPr>
          <w:rFonts w:ascii="Calibri" w:hAnsi="Calibri" w:cs="Calibri"/>
          <w:sz w:val="24"/>
          <w:szCs w:val="24"/>
        </w:rPr>
        <w:t xml:space="preserve"> -</w:t>
      </w:r>
      <w:r w:rsidR="00A24145">
        <w:rPr>
          <w:rFonts w:ascii="Calibri" w:hAnsi="Calibri" w:cs="Calibri"/>
          <w:sz w:val="24"/>
          <w:szCs w:val="24"/>
        </w:rPr>
        <w:t xml:space="preserve"> </w:t>
      </w:r>
      <w:r w:rsidR="00C232C7" w:rsidRPr="00C232C7">
        <w:rPr>
          <w:rFonts w:ascii="Calibri" w:hAnsi="Calibri" w:cs="Calibri"/>
          <w:sz w:val="24"/>
          <w:szCs w:val="24"/>
        </w:rPr>
        <w:t>2024/25</w:t>
      </w:r>
    </w:p>
    <w:p w14:paraId="51C7F278" w14:textId="4C47F9E1"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C232C7">
        <w:rPr>
          <w:rFonts w:cstheme="minorHAnsi"/>
          <w:b/>
          <w:color w:val="000000" w:themeColor="text1"/>
        </w:rPr>
        <w:t>6</w:t>
      </w:r>
      <w:r w:rsidR="00902CB2">
        <w:rPr>
          <w:rFonts w:cstheme="minorHAnsi"/>
          <w:b/>
          <w:color w:val="000000" w:themeColor="text1"/>
        </w:rPr>
        <w:t>th December</w:t>
      </w:r>
      <w:r w:rsidR="00A24145">
        <w:rPr>
          <w:rFonts w:cstheme="minorHAnsi"/>
          <w:b/>
          <w:color w:val="000000" w:themeColor="text1"/>
        </w:rPr>
        <w:t xml:space="preserve"> 2023</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39D12EF" w14:textId="77777777" w:rsidR="005D0E4E" w:rsidRDefault="00563C21" w:rsidP="0032429D">
            <w:pPr>
              <w:contextualSpacing/>
              <w:rPr>
                <w:rFonts w:ascii="Calibri" w:eastAsia="Arial" w:hAnsi="Calibri" w:cs="Times New Roman"/>
                <w:szCs w:val="24"/>
              </w:rPr>
            </w:pPr>
            <w:r>
              <w:rPr>
                <w:rFonts w:ascii="Calibri" w:eastAsia="Arial" w:hAnsi="Calibri" w:cs="Times New Roman"/>
                <w:szCs w:val="24"/>
              </w:rPr>
              <w:t>D</w:t>
            </w:r>
            <w:r w:rsidR="00DB2147">
              <w:rPr>
                <w:rFonts w:ascii="Calibri" w:eastAsia="Arial" w:hAnsi="Calibri" w:cs="Times New Roman"/>
                <w:szCs w:val="24"/>
              </w:rPr>
              <w:t>ecision</w:t>
            </w:r>
          </w:p>
          <w:p w14:paraId="2E6CD882" w14:textId="4A6E44FF" w:rsidR="00DB2147" w:rsidRPr="00C04412" w:rsidRDefault="00DB2147" w:rsidP="0032429D">
            <w:pPr>
              <w:contextualSpacing/>
              <w:rPr>
                <w:rFonts w:ascii="Calibri" w:eastAsia="Arial" w:hAnsi="Calibri" w:cs="Times New Roman"/>
                <w:szCs w:val="24"/>
              </w:rPr>
            </w:pPr>
          </w:p>
        </w:tc>
      </w:tr>
      <w:tr w:rsidR="005D0E4E" w:rsidRPr="005D0E4E" w14:paraId="13CE33D4" w14:textId="77777777" w:rsidTr="005D0E4E">
        <w:tc>
          <w:tcPr>
            <w:tcW w:w="2547" w:type="dxa"/>
          </w:tcPr>
          <w:p w14:paraId="34DC0A94" w14:textId="1FAE133F"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17FDA342" w:rsidR="005D0E4E" w:rsidRPr="00C04412" w:rsidRDefault="00563C21" w:rsidP="005D0E4E">
            <w:pPr>
              <w:contextualSpacing/>
              <w:rPr>
                <w:rFonts w:ascii="Calibri" w:eastAsia="Arial" w:hAnsi="Calibri" w:cs="Times New Roman"/>
                <w:szCs w:val="24"/>
              </w:rPr>
            </w:pPr>
            <w:r>
              <w:rPr>
                <w:rFonts w:ascii="Calibri" w:hAnsi="Calibri" w:cs="Calibri"/>
                <w:szCs w:val="24"/>
              </w:rPr>
              <w:t>Active risk m</w:t>
            </w:r>
            <w:r w:rsidRPr="00E874F4">
              <w:rPr>
                <w:rFonts w:ascii="Calibri" w:hAnsi="Calibri" w:cs="Calibri"/>
                <w:szCs w:val="24"/>
              </w:rPr>
              <w:t xml:space="preserve">anagement is </w:t>
            </w:r>
            <w:r>
              <w:rPr>
                <w:rFonts w:ascii="Calibri" w:hAnsi="Calibri" w:cs="Calibri"/>
                <w:szCs w:val="24"/>
              </w:rPr>
              <w:t>vital</w:t>
            </w:r>
            <w:r w:rsidRPr="00E874F4">
              <w:rPr>
                <w:rFonts w:ascii="Calibri" w:hAnsi="Calibri" w:cs="Calibri"/>
                <w:szCs w:val="24"/>
              </w:rPr>
              <w:t xml:space="preserve"> to the </w:t>
            </w:r>
            <w:r>
              <w:rPr>
                <w:rFonts w:ascii="Calibri" w:hAnsi="Calibri" w:cs="Calibri"/>
                <w:szCs w:val="24"/>
              </w:rPr>
              <w:t xml:space="preserve">successful </w:t>
            </w:r>
            <w:r w:rsidRPr="00E874F4">
              <w:rPr>
                <w:rFonts w:ascii="Calibri" w:hAnsi="Calibri" w:cs="Calibri"/>
                <w:szCs w:val="24"/>
              </w:rPr>
              <w:t xml:space="preserve">delivery of our Corporate Plan priorities and to the </w:t>
            </w:r>
            <w:r>
              <w:rPr>
                <w:rFonts w:ascii="Calibri" w:hAnsi="Calibri" w:cs="Calibri"/>
                <w:szCs w:val="24"/>
              </w:rPr>
              <w:t xml:space="preserve">effective </w:t>
            </w:r>
            <w:r w:rsidRPr="00E874F4">
              <w:rPr>
                <w:rFonts w:ascii="Calibri" w:hAnsi="Calibri" w:cs="Calibri"/>
                <w:szCs w:val="24"/>
              </w:rPr>
              <w:t>operation of NatureScot.</w:t>
            </w:r>
            <w:r w:rsidR="00E52E54">
              <w:rPr>
                <w:rFonts w:ascii="Calibri" w:hAnsi="Calibri" w:cs="Calibri"/>
                <w:szCs w:val="24"/>
              </w:rPr>
              <w:t xml:space="preserve"> </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34515F2C" w14:textId="16030544" w:rsidR="005D0E4E" w:rsidRDefault="00563C21" w:rsidP="005D0E4E">
            <w:pPr>
              <w:contextualSpacing/>
              <w:rPr>
                <w:rFonts w:ascii="Calibri" w:hAnsi="Calibri" w:cs="Calibri"/>
                <w:szCs w:val="24"/>
              </w:rPr>
            </w:pPr>
            <w:r w:rsidRPr="00A75515">
              <w:rPr>
                <w:rFonts w:ascii="Calibri" w:hAnsi="Calibri" w:cs="Calibri"/>
                <w:szCs w:val="24"/>
              </w:rPr>
              <w:t>Risk appetite is the amount and type of risk that an organisation is willing to take to meet their strategic objectives</w:t>
            </w:r>
            <w:r>
              <w:rPr>
                <w:rFonts w:ascii="Calibri" w:hAnsi="Calibri" w:cs="Calibri"/>
                <w:szCs w:val="24"/>
              </w:rPr>
              <w:t>. Risk appetite levels are as follows:</w:t>
            </w:r>
          </w:p>
          <w:p w14:paraId="5F16537A" w14:textId="13D0FA56" w:rsidR="00563C21" w:rsidRDefault="00563C21" w:rsidP="00563C21">
            <w:pPr>
              <w:pStyle w:val="ListParagraph"/>
              <w:numPr>
                <w:ilvl w:val="0"/>
                <w:numId w:val="28"/>
              </w:numPr>
              <w:rPr>
                <w:rFonts w:ascii="Calibri" w:hAnsi="Calibri" w:cs="Calibri"/>
                <w:szCs w:val="24"/>
              </w:rPr>
            </w:pPr>
            <w:r>
              <w:rPr>
                <w:rFonts w:ascii="Calibri" w:hAnsi="Calibri" w:cs="Calibri"/>
                <w:szCs w:val="24"/>
              </w:rPr>
              <w:t>Compliance – cautious</w:t>
            </w:r>
          </w:p>
          <w:p w14:paraId="5E9856AA" w14:textId="3084CB13" w:rsidR="00563C21" w:rsidRDefault="00563C21" w:rsidP="00563C21">
            <w:pPr>
              <w:pStyle w:val="ListParagraph"/>
              <w:numPr>
                <w:ilvl w:val="0"/>
                <w:numId w:val="28"/>
              </w:numPr>
              <w:rPr>
                <w:rFonts w:ascii="Calibri" w:hAnsi="Calibri" w:cs="Calibri"/>
                <w:szCs w:val="24"/>
              </w:rPr>
            </w:pPr>
            <w:r>
              <w:rPr>
                <w:rFonts w:ascii="Calibri" w:hAnsi="Calibri" w:cs="Calibri"/>
                <w:szCs w:val="24"/>
              </w:rPr>
              <w:t>Operational – open</w:t>
            </w:r>
          </w:p>
          <w:p w14:paraId="66E0028E" w14:textId="06343885" w:rsidR="00563C21" w:rsidRDefault="00563C21" w:rsidP="00563C21">
            <w:pPr>
              <w:pStyle w:val="ListParagraph"/>
              <w:numPr>
                <w:ilvl w:val="0"/>
                <w:numId w:val="28"/>
              </w:numPr>
              <w:rPr>
                <w:rFonts w:ascii="Calibri" w:hAnsi="Calibri" w:cs="Calibri"/>
                <w:szCs w:val="24"/>
              </w:rPr>
            </w:pPr>
            <w:r>
              <w:rPr>
                <w:rFonts w:ascii="Calibri" w:hAnsi="Calibri" w:cs="Calibri"/>
                <w:szCs w:val="24"/>
              </w:rPr>
              <w:t xml:space="preserve">Reputational – open </w:t>
            </w:r>
          </w:p>
          <w:p w14:paraId="0340A70B" w14:textId="310DA449" w:rsidR="00563C21" w:rsidRDefault="00563C21" w:rsidP="00563C21">
            <w:pPr>
              <w:pStyle w:val="ListParagraph"/>
              <w:numPr>
                <w:ilvl w:val="0"/>
                <w:numId w:val="28"/>
              </w:numPr>
              <w:rPr>
                <w:rFonts w:ascii="Calibri" w:hAnsi="Calibri" w:cs="Calibri"/>
                <w:szCs w:val="24"/>
              </w:rPr>
            </w:pPr>
            <w:r>
              <w:rPr>
                <w:rFonts w:ascii="Calibri" w:hAnsi="Calibri" w:cs="Calibri"/>
                <w:szCs w:val="24"/>
              </w:rPr>
              <w:t xml:space="preserve">Resources – open </w:t>
            </w:r>
          </w:p>
          <w:p w14:paraId="6950E4DA" w14:textId="0D71B084" w:rsidR="00563C21" w:rsidRPr="00C04412" w:rsidRDefault="00563C21" w:rsidP="00563C21">
            <w:pPr>
              <w:pStyle w:val="ListParagraph"/>
              <w:numPr>
                <w:ilvl w:val="0"/>
                <w:numId w:val="28"/>
              </w:numPr>
              <w:rPr>
                <w:rFonts w:ascii="Calibri" w:eastAsia="Arial" w:hAnsi="Calibri" w:cs="Times New Roman"/>
                <w:szCs w:val="24"/>
              </w:rPr>
            </w:pPr>
            <w:r>
              <w:rPr>
                <w:rFonts w:ascii="Calibri" w:hAnsi="Calibri" w:cs="Calibri"/>
                <w:szCs w:val="24"/>
              </w:rPr>
              <w:t xml:space="preserve">Nature – open </w:t>
            </w: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1DC89F27" w14:textId="49A98C5E" w:rsidR="00563C21" w:rsidRPr="00563C21" w:rsidRDefault="00902CB2" w:rsidP="00563C21">
            <w:pPr>
              <w:rPr>
                <w:rFonts w:ascii="Calibri" w:eastAsia="Arial" w:hAnsi="Calibri" w:cs="Times New Roman"/>
                <w:szCs w:val="24"/>
              </w:rPr>
            </w:pPr>
            <w:r>
              <w:rPr>
                <w:rFonts w:ascii="Calibri" w:eastAsia="Arial" w:hAnsi="Calibri" w:cs="Times New Roman"/>
                <w:szCs w:val="24"/>
              </w:rPr>
              <w:t>Board is</w:t>
            </w:r>
            <w:r w:rsidR="00563C21">
              <w:rPr>
                <w:rFonts w:ascii="Calibri" w:eastAsia="Arial" w:hAnsi="Calibri" w:cs="Times New Roman"/>
                <w:szCs w:val="24"/>
              </w:rPr>
              <w:t xml:space="preserve"> asked to:</w:t>
            </w:r>
          </w:p>
          <w:p w14:paraId="30D9395B" w14:textId="5C6F6751" w:rsidR="005D0E4E" w:rsidRPr="00563C21" w:rsidRDefault="009B2E40" w:rsidP="009B2E40">
            <w:pPr>
              <w:pStyle w:val="ListParagraph"/>
              <w:numPr>
                <w:ilvl w:val="0"/>
                <w:numId w:val="27"/>
              </w:numPr>
              <w:rPr>
                <w:rFonts w:ascii="Calibri" w:eastAsia="Arial" w:hAnsi="Calibri" w:cs="Times New Roman"/>
                <w:szCs w:val="24"/>
              </w:rPr>
            </w:pPr>
            <w:r w:rsidRPr="009B2E40">
              <w:rPr>
                <w:rFonts w:ascii="Calibri" w:hAnsi="Calibri" w:cs="Calibri"/>
                <w:bCs/>
                <w:szCs w:val="24"/>
              </w:rPr>
              <w:t>Confirm that it is content with the current risk appetite level for each risk category as an accompaniment to the discussions on business plan priorities for the year ahead, noting the changing operating environment</w:t>
            </w:r>
            <w:r w:rsidR="00432D28">
              <w:rPr>
                <w:rFonts w:ascii="Calibri" w:hAnsi="Calibri" w:cs="Calibri"/>
                <w:bCs/>
                <w:szCs w:val="24"/>
              </w:rPr>
              <w:t>.</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49BB9BF0" w:rsidR="005D0E4E" w:rsidRPr="005D0E4E" w:rsidRDefault="0050485D" w:rsidP="00A64751">
            <w:pPr>
              <w:rPr>
                <w:rFonts w:ascii="Calibri" w:eastAsia="Arial" w:hAnsi="Calibri" w:cs="Times New Roman"/>
                <w:szCs w:val="24"/>
              </w:rPr>
            </w:pPr>
            <w:r>
              <w:rPr>
                <w:rFonts w:ascii="Calibri" w:eastAsia="Arial" w:hAnsi="Calibri" w:cs="Times New Roman"/>
                <w:szCs w:val="24"/>
              </w:rPr>
              <w:t xml:space="preserve">Stephen Coulter and </w:t>
            </w:r>
            <w:r w:rsidR="004F49CC">
              <w:rPr>
                <w:rFonts w:ascii="Calibri" w:eastAsia="Arial" w:hAnsi="Calibri" w:cs="Times New Roman"/>
                <w:szCs w:val="24"/>
              </w:rPr>
              <w:t>Niall Campbell</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3EEB260B" w:rsidR="005D0E4E" w:rsidRPr="005D0E4E" w:rsidRDefault="003219DF" w:rsidP="00A64751">
            <w:pPr>
              <w:rPr>
                <w:rFonts w:ascii="Calibri" w:eastAsia="Arial" w:hAnsi="Calibri" w:cs="Times New Roman"/>
                <w:szCs w:val="24"/>
              </w:rPr>
            </w:pPr>
            <w:r>
              <w:rPr>
                <w:rFonts w:ascii="Calibri" w:eastAsia="Arial" w:hAnsi="Calibri" w:cs="Times New Roman"/>
                <w:szCs w:val="24"/>
              </w:rPr>
              <w:t xml:space="preserve">Stuart MacQuarrie </w:t>
            </w:r>
          </w:p>
        </w:tc>
      </w:tr>
      <w:tr w:rsidR="005D0E4E" w:rsidRPr="005D0E4E" w14:paraId="7ECAF5B7" w14:textId="77777777" w:rsidTr="005D0E4E">
        <w:tc>
          <w:tcPr>
            <w:tcW w:w="2547" w:type="dxa"/>
          </w:tcPr>
          <w:p w14:paraId="3E1CC1B9" w14:textId="66C78079" w:rsidR="005D0E4E" w:rsidRPr="00C04412" w:rsidRDefault="005D0E4E" w:rsidP="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469" w:type="dxa"/>
          </w:tcPr>
          <w:p w14:paraId="4EE10C81" w14:textId="77777777" w:rsidR="005D0E4E" w:rsidRDefault="008A218C" w:rsidP="005D0E4E">
            <w:pPr>
              <w:contextualSpacing/>
              <w:rPr>
                <w:rFonts w:ascii="Calibri" w:eastAsia="Arial" w:hAnsi="Calibri" w:cs="Times New Roman"/>
                <w:szCs w:val="24"/>
              </w:rPr>
            </w:pPr>
            <w:r>
              <w:rPr>
                <w:rFonts w:ascii="Calibri" w:eastAsia="Arial" w:hAnsi="Calibri" w:cs="Times New Roman"/>
                <w:szCs w:val="24"/>
              </w:rPr>
              <w:t>Annex A – Risk Appetite Statements</w:t>
            </w:r>
          </w:p>
          <w:p w14:paraId="7040BE21" w14:textId="320325B4" w:rsidR="00A24145" w:rsidRPr="00C04412" w:rsidRDefault="00A24145" w:rsidP="005D0E4E">
            <w:pPr>
              <w:contextualSpacing/>
              <w:rPr>
                <w:rFonts w:ascii="Calibri" w:eastAsia="Arial" w:hAnsi="Calibri" w:cs="Times New Roman"/>
                <w:szCs w:val="24"/>
              </w:rPr>
            </w:pPr>
            <w:r>
              <w:rPr>
                <w:rFonts w:ascii="Calibri" w:eastAsia="Arial" w:hAnsi="Calibri" w:cs="Times New Roman"/>
                <w:szCs w:val="24"/>
              </w:rPr>
              <w:t>Annex B</w:t>
            </w:r>
            <w:r w:rsidR="006B7BD1">
              <w:rPr>
                <w:rFonts w:ascii="Calibri" w:eastAsia="Arial" w:hAnsi="Calibri" w:cs="Times New Roman"/>
                <w:szCs w:val="24"/>
              </w:rPr>
              <w:t xml:space="preserve"> – </w:t>
            </w:r>
            <w:r w:rsidR="006B7BD1" w:rsidRPr="00DE035B">
              <w:rPr>
                <w:rFonts w:eastAsia="Arial"/>
              </w:rPr>
              <w:t>Strategic Risks to delivery of the Business Plan</w:t>
            </w:r>
          </w:p>
        </w:tc>
      </w:tr>
    </w:tbl>
    <w:p w14:paraId="7C66D4DB" w14:textId="1120E314" w:rsidR="003B170D" w:rsidRDefault="003B170D" w:rsidP="003B170D"/>
    <w:p w14:paraId="57D5C4E4" w14:textId="77777777" w:rsidR="00DA6B4D" w:rsidRPr="00530421" w:rsidRDefault="00DA6B4D" w:rsidP="00361A92">
      <w:pPr>
        <w:spacing w:after="0" w:line="240" w:lineRule="auto"/>
        <w:rPr>
          <w:rFonts w:cstheme="minorHAnsi"/>
          <w:b/>
          <w:szCs w:val="24"/>
        </w:rPr>
      </w:pPr>
    </w:p>
    <w:p w14:paraId="16874522" w14:textId="77777777" w:rsidR="00B26472" w:rsidRDefault="00B26472">
      <w:pPr>
        <w:rPr>
          <w:rFonts w:eastAsiaTheme="majorEastAsia" w:cstheme="minorHAnsi"/>
          <w:b/>
          <w:szCs w:val="26"/>
        </w:rPr>
      </w:pPr>
      <w:r>
        <w:br w:type="page"/>
      </w:r>
    </w:p>
    <w:p w14:paraId="2C165829" w14:textId="426C1BF7" w:rsidR="00611CD6" w:rsidRPr="003E22BB" w:rsidRDefault="00611CD6" w:rsidP="008D0745">
      <w:pPr>
        <w:pStyle w:val="Heading2"/>
        <w:spacing w:line="276" w:lineRule="auto"/>
      </w:pPr>
      <w:r w:rsidRPr="003E22BB">
        <w:lastRenderedPageBreak/>
        <w:t xml:space="preserve">Purpose </w:t>
      </w:r>
    </w:p>
    <w:p w14:paraId="6045CF00" w14:textId="6404CF23" w:rsidR="005D0E4E" w:rsidRPr="00B26472" w:rsidRDefault="00B26472" w:rsidP="004530B8">
      <w:pPr>
        <w:pStyle w:val="ListParagraph"/>
        <w:numPr>
          <w:ilvl w:val="0"/>
          <w:numId w:val="19"/>
        </w:numPr>
        <w:spacing w:after="0"/>
        <w:ind w:left="567" w:hanging="567"/>
        <w:rPr>
          <w:rFonts w:cstheme="minorHAnsi"/>
          <w:szCs w:val="24"/>
        </w:rPr>
      </w:pPr>
      <w:r w:rsidRPr="00B26472">
        <w:rPr>
          <w:rFonts w:ascii="Calibri" w:hAnsi="Calibri" w:cs="Calibri"/>
          <w:szCs w:val="24"/>
        </w:rPr>
        <w:t xml:space="preserve">This </w:t>
      </w:r>
      <w:r>
        <w:rPr>
          <w:rFonts w:ascii="Calibri" w:hAnsi="Calibri" w:cs="Calibri"/>
          <w:szCs w:val="24"/>
        </w:rPr>
        <w:t>paper</w:t>
      </w:r>
      <w:r w:rsidRPr="00B26472">
        <w:rPr>
          <w:rFonts w:ascii="Calibri" w:hAnsi="Calibri" w:cs="Calibri"/>
          <w:szCs w:val="24"/>
        </w:rPr>
        <w:t xml:space="preserve"> seeks to confirm our strategic risk appetite so that it can be used to aid and inform current and future strategic-related decisions aligned to</w:t>
      </w:r>
      <w:r w:rsidR="008D0745">
        <w:rPr>
          <w:rFonts w:ascii="Calibri" w:hAnsi="Calibri" w:cs="Calibri"/>
          <w:szCs w:val="24"/>
        </w:rPr>
        <w:t xml:space="preserve"> the</w:t>
      </w:r>
      <w:r w:rsidRPr="00B26472">
        <w:rPr>
          <w:rFonts w:ascii="Calibri" w:hAnsi="Calibri" w:cs="Calibri"/>
          <w:szCs w:val="24"/>
        </w:rPr>
        <w:t xml:space="preserve"> delivery of our Corporate Plan.  It will be promoted across the organisation for wider understanding of the organisation’s appetite to risk and to improve the organisation’s risk culture</w:t>
      </w:r>
      <w:r>
        <w:rPr>
          <w:rFonts w:ascii="Calibri" w:hAnsi="Calibri" w:cs="Calibri"/>
          <w:szCs w:val="24"/>
        </w:rPr>
        <w:t>.</w:t>
      </w:r>
    </w:p>
    <w:p w14:paraId="46356FC8" w14:textId="77777777" w:rsidR="00985ED0" w:rsidRDefault="00985ED0" w:rsidP="008D0745">
      <w:pPr>
        <w:spacing w:after="0"/>
        <w:rPr>
          <w:rFonts w:cstheme="minorHAnsi"/>
          <w:szCs w:val="24"/>
        </w:rPr>
      </w:pPr>
    </w:p>
    <w:p w14:paraId="026AC2BC" w14:textId="2F4A0D4C" w:rsidR="00B26472" w:rsidRDefault="00926386" w:rsidP="008D0745">
      <w:pPr>
        <w:spacing w:after="0"/>
        <w:rPr>
          <w:rFonts w:cstheme="minorHAnsi"/>
          <w:b/>
          <w:bCs/>
          <w:szCs w:val="24"/>
        </w:rPr>
      </w:pPr>
      <w:r>
        <w:rPr>
          <w:rFonts w:cstheme="minorHAnsi"/>
          <w:b/>
          <w:bCs/>
          <w:szCs w:val="24"/>
        </w:rPr>
        <w:t>Background</w:t>
      </w:r>
    </w:p>
    <w:p w14:paraId="2DD90DA8" w14:textId="7051ABA5" w:rsidR="00926386" w:rsidRPr="00BF07C4" w:rsidRDefault="00926386" w:rsidP="004530B8">
      <w:pPr>
        <w:pStyle w:val="ListParagraph"/>
        <w:numPr>
          <w:ilvl w:val="0"/>
          <w:numId w:val="19"/>
        </w:numPr>
        <w:spacing w:after="0"/>
        <w:ind w:left="567" w:hanging="567"/>
        <w:rPr>
          <w:rFonts w:cstheme="minorHAnsi"/>
          <w:b/>
          <w:bCs/>
          <w:szCs w:val="24"/>
        </w:rPr>
      </w:pPr>
      <w:r w:rsidRPr="00926386">
        <w:rPr>
          <w:rFonts w:ascii="Calibri" w:hAnsi="Calibri" w:cs="Calibri"/>
          <w:szCs w:val="24"/>
        </w:rPr>
        <w:t xml:space="preserve">NatureScot applies a framework for risk management that is flexible enough for the size, complexity, </w:t>
      </w:r>
      <w:r w:rsidR="008D0745" w:rsidRPr="00926386">
        <w:rPr>
          <w:rFonts w:ascii="Calibri" w:hAnsi="Calibri" w:cs="Calibri"/>
          <w:szCs w:val="24"/>
        </w:rPr>
        <w:t>location,</w:t>
      </w:r>
      <w:r w:rsidRPr="00926386">
        <w:rPr>
          <w:rFonts w:ascii="Calibri" w:hAnsi="Calibri" w:cs="Calibri"/>
          <w:szCs w:val="24"/>
        </w:rPr>
        <w:t xml:space="preserve"> and potential sector-based changes required to tackle the nature/climate crises.  We use the Management of Risk (</w:t>
      </w:r>
      <w:proofErr w:type="spellStart"/>
      <w:r w:rsidRPr="00926386">
        <w:rPr>
          <w:rFonts w:ascii="Calibri" w:hAnsi="Calibri" w:cs="Calibri"/>
          <w:szCs w:val="24"/>
        </w:rPr>
        <w:t>M_o_R</w:t>
      </w:r>
      <w:proofErr w:type="spellEnd"/>
      <w:r w:rsidRPr="00926386">
        <w:rPr>
          <w:rFonts w:ascii="Calibri" w:hAnsi="Calibri" w:cs="Calibri"/>
          <w:szCs w:val="24"/>
        </w:rPr>
        <w:t>) approach because it is principle based and follows the international standard ISO31000:2009 for risk managemen</w:t>
      </w:r>
      <w:r>
        <w:rPr>
          <w:rFonts w:ascii="Calibri" w:hAnsi="Calibri" w:cs="Calibri"/>
          <w:szCs w:val="24"/>
        </w:rPr>
        <w:t xml:space="preserve">t. </w:t>
      </w:r>
      <w:r w:rsidR="00301A92">
        <w:rPr>
          <w:rFonts w:ascii="Calibri" w:hAnsi="Calibri" w:cs="Calibri"/>
          <w:szCs w:val="24"/>
        </w:rPr>
        <w:br/>
      </w:r>
    </w:p>
    <w:p w14:paraId="4C337F8E" w14:textId="70A953CF" w:rsidR="00BF07C4" w:rsidRPr="00301A92" w:rsidRDefault="00BF07C4" w:rsidP="004530B8">
      <w:pPr>
        <w:pStyle w:val="ListParagraph"/>
        <w:numPr>
          <w:ilvl w:val="0"/>
          <w:numId w:val="19"/>
        </w:numPr>
        <w:spacing w:after="0"/>
        <w:ind w:left="567" w:hanging="567"/>
        <w:rPr>
          <w:rFonts w:cstheme="minorHAnsi"/>
          <w:b/>
          <w:bCs/>
          <w:szCs w:val="24"/>
        </w:rPr>
      </w:pPr>
      <w:r w:rsidRPr="00BD7331">
        <w:rPr>
          <w:rFonts w:ascii="Calibri" w:hAnsi="Calibri" w:cs="Calibri"/>
          <w:szCs w:val="24"/>
        </w:rPr>
        <w:t>The risks within NatureScot are broken down into five categories</w:t>
      </w:r>
      <w:r w:rsidR="003015AB">
        <w:rPr>
          <w:rFonts w:ascii="Calibri" w:hAnsi="Calibri" w:cs="Calibri"/>
          <w:szCs w:val="24"/>
        </w:rPr>
        <w:t xml:space="preserve"> (See Annex A)</w:t>
      </w:r>
      <w:r w:rsidRPr="00BD7331">
        <w:rPr>
          <w:rFonts w:ascii="Calibri" w:hAnsi="Calibri" w:cs="Calibri"/>
          <w:szCs w:val="24"/>
        </w:rPr>
        <w:t xml:space="preserve">.  Before applying a risk appetite, each category is considered by </w:t>
      </w:r>
      <w:r w:rsidR="00464E45">
        <w:rPr>
          <w:rFonts w:ascii="Calibri" w:hAnsi="Calibri" w:cs="Calibri"/>
          <w:szCs w:val="24"/>
        </w:rPr>
        <w:t>SLT</w:t>
      </w:r>
      <w:r w:rsidRPr="00BD7331">
        <w:rPr>
          <w:rFonts w:ascii="Calibri" w:hAnsi="Calibri" w:cs="Calibri"/>
          <w:szCs w:val="24"/>
        </w:rPr>
        <w:t xml:space="preserve"> and then Board </w:t>
      </w:r>
      <w:r w:rsidR="008D0745" w:rsidRPr="00BD7331">
        <w:rPr>
          <w:rFonts w:ascii="Calibri" w:hAnsi="Calibri" w:cs="Calibri"/>
          <w:szCs w:val="24"/>
        </w:rPr>
        <w:t>considering</w:t>
      </w:r>
      <w:r w:rsidRPr="00BD7331">
        <w:rPr>
          <w:rFonts w:ascii="Calibri" w:hAnsi="Calibri" w:cs="Calibri"/>
          <w:szCs w:val="24"/>
        </w:rPr>
        <w:t xml:space="preserve"> factors such </w:t>
      </w:r>
      <w:r>
        <w:rPr>
          <w:rFonts w:ascii="Calibri" w:hAnsi="Calibri" w:cs="Calibri"/>
          <w:szCs w:val="24"/>
        </w:rPr>
        <w:t>as</w:t>
      </w:r>
      <w:r w:rsidR="008D0745">
        <w:rPr>
          <w:rFonts w:ascii="Calibri" w:hAnsi="Calibri" w:cs="Calibri"/>
          <w:szCs w:val="24"/>
        </w:rPr>
        <w:t>:</w:t>
      </w:r>
      <w:r>
        <w:rPr>
          <w:rFonts w:ascii="Calibri" w:hAnsi="Calibri" w:cs="Calibri"/>
          <w:szCs w:val="24"/>
        </w:rPr>
        <w:t xml:space="preserve"> </w:t>
      </w:r>
      <w:r w:rsidRPr="00BD7331">
        <w:rPr>
          <w:rFonts w:ascii="Calibri" w:hAnsi="Calibri" w:cs="Calibri"/>
          <w:szCs w:val="24"/>
        </w:rPr>
        <w:t xml:space="preserve">what level of authority we have, our knowledge and evidence base, what </w:t>
      </w:r>
      <w:proofErr w:type="gramStart"/>
      <w:r w:rsidRPr="00BD7331">
        <w:rPr>
          <w:rFonts w:ascii="Calibri" w:hAnsi="Calibri" w:cs="Calibri"/>
          <w:szCs w:val="24"/>
        </w:rPr>
        <w:t>governance</w:t>
      </w:r>
      <w:proofErr w:type="gramEnd"/>
      <w:r w:rsidRPr="00BD7331">
        <w:rPr>
          <w:rFonts w:ascii="Calibri" w:hAnsi="Calibri" w:cs="Calibri"/>
          <w:szCs w:val="24"/>
        </w:rPr>
        <w:t xml:space="preserve"> </w:t>
      </w:r>
      <w:r w:rsidR="008D0745">
        <w:rPr>
          <w:rFonts w:ascii="Calibri" w:hAnsi="Calibri" w:cs="Calibri"/>
          <w:szCs w:val="24"/>
        </w:rPr>
        <w:t>and</w:t>
      </w:r>
      <w:r w:rsidRPr="00BD7331">
        <w:rPr>
          <w:rFonts w:ascii="Calibri" w:hAnsi="Calibri" w:cs="Calibri"/>
          <w:szCs w:val="24"/>
        </w:rPr>
        <w:t xml:space="preserve"> procedures we have in place, and what resources we have at our disposal that would allow us to manage the risks to a tolerable level.  </w:t>
      </w:r>
    </w:p>
    <w:p w14:paraId="7950C012" w14:textId="77777777" w:rsidR="00301A92" w:rsidRPr="00926386" w:rsidRDefault="00301A92" w:rsidP="00301A92">
      <w:pPr>
        <w:pStyle w:val="ListParagraph"/>
        <w:spacing w:after="0"/>
        <w:rPr>
          <w:rFonts w:cstheme="minorHAnsi"/>
          <w:b/>
          <w:bCs/>
          <w:szCs w:val="24"/>
        </w:rPr>
      </w:pPr>
    </w:p>
    <w:p w14:paraId="50FC7B56" w14:textId="77777777" w:rsidR="00926386" w:rsidRPr="00EF6C51" w:rsidRDefault="00926386" w:rsidP="008D0745">
      <w:pPr>
        <w:pStyle w:val="Heading2"/>
        <w:spacing w:line="276" w:lineRule="auto"/>
        <w:rPr>
          <w:rFonts w:ascii="Calibri" w:hAnsi="Calibri" w:cs="Calibri"/>
          <w:szCs w:val="24"/>
        </w:rPr>
      </w:pPr>
      <w:r w:rsidRPr="00EF6C51">
        <w:rPr>
          <w:rFonts w:ascii="Calibri" w:hAnsi="Calibri" w:cs="Calibri"/>
          <w:szCs w:val="24"/>
        </w:rPr>
        <w:t>What is risk appetite?</w:t>
      </w:r>
    </w:p>
    <w:p w14:paraId="4A871C81" w14:textId="0BBC5B3F" w:rsidR="00301A92" w:rsidRDefault="00BD7331" w:rsidP="004530B8">
      <w:pPr>
        <w:numPr>
          <w:ilvl w:val="0"/>
          <w:numId w:val="19"/>
        </w:numPr>
        <w:spacing w:after="0"/>
        <w:ind w:left="567" w:hanging="567"/>
        <w:rPr>
          <w:rFonts w:ascii="Calibri" w:hAnsi="Calibri" w:cs="Calibri"/>
          <w:szCs w:val="24"/>
        </w:rPr>
      </w:pPr>
      <w:r w:rsidRPr="006517AD">
        <w:rPr>
          <w:rFonts w:ascii="Calibri" w:hAnsi="Calibri" w:cs="Calibri"/>
          <w:szCs w:val="24"/>
        </w:rPr>
        <w:t xml:space="preserve">When faced with strategic decisions we need to consider both the benefits to be achieved and the associated risks.  When taking </w:t>
      </w:r>
      <w:proofErr w:type="gramStart"/>
      <w:r w:rsidRPr="006517AD">
        <w:rPr>
          <w:rFonts w:ascii="Calibri" w:hAnsi="Calibri" w:cs="Calibri"/>
          <w:szCs w:val="24"/>
        </w:rPr>
        <w:t>risks</w:t>
      </w:r>
      <w:proofErr w:type="gramEnd"/>
      <w:r w:rsidRPr="006517AD">
        <w:rPr>
          <w:rFonts w:ascii="Calibri" w:hAnsi="Calibri" w:cs="Calibri"/>
          <w:szCs w:val="24"/>
        </w:rPr>
        <w:t xml:space="preserve"> we must consider our capability and capacity to manage them e.g. what resources and skills we possess, </w:t>
      </w:r>
      <w:r w:rsidR="00464E45">
        <w:rPr>
          <w:rFonts w:ascii="Calibri" w:hAnsi="Calibri" w:cs="Calibri"/>
          <w:szCs w:val="24"/>
        </w:rPr>
        <w:t>our</w:t>
      </w:r>
      <w:r w:rsidRPr="006517AD">
        <w:rPr>
          <w:rFonts w:ascii="Calibri" w:hAnsi="Calibri" w:cs="Calibri"/>
          <w:szCs w:val="24"/>
        </w:rPr>
        <w:t xml:space="preserve"> knowledge and </w:t>
      </w:r>
      <w:r w:rsidR="00BF07C4" w:rsidRPr="006517AD">
        <w:rPr>
          <w:rFonts w:ascii="Calibri" w:hAnsi="Calibri" w:cs="Calibri"/>
          <w:szCs w:val="24"/>
        </w:rPr>
        <w:t xml:space="preserve">expertise, </w:t>
      </w:r>
      <w:r w:rsidR="00464E45">
        <w:rPr>
          <w:rFonts w:ascii="Calibri" w:hAnsi="Calibri" w:cs="Calibri"/>
          <w:szCs w:val="24"/>
        </w:rPr>
        <w:t xml:space="preserve">our resources, </w:t>
      </w:r>
      <w:r w:rsidRPr="006517AD">
        <w:rPr>
          <w:rFonts w:ascii="Calibri" w:hAnsi="Calibri" w:cs="Calibri"/>
          <w:szCs w:val="24"/>
        </w:rPr>
        <w:t xml:space="preserve">how strong our relationships are with stakeholders </w:t>
      </w:r>
      <w:r w:rsidR="00464E45">
        <w:rPr>
          <w:rFonts w:ascii="Calibri" w:hAnsi="Calibri" w:cs="Calibri"/>
          <w:szCs w:val="24"/>
        </w:rPr>
        <w:t>and</w:t>
      </w:r>
      <w:r w:rsidR="00464E45" w:rsidRPr="006517AD">
        <w:rPr>
          <w:rFonts w:ascii="Calibri" w:hAnsi="Calibri" w:cs="Calibri"/>
          <w:szCs w:val="24"/>
        </w:rPr>
        <w:t xml:space="preserve"> </w:t>
      </w:r>
      <w:r w:rsidR="00464E45">
        <w:rPr>
          <w:rFonts w:ascii="Calibri" w:hAnsi="Calibri" w:cs="Calibri"/>
          <w:szCs w:val="24"/>
        </w:rPr>
        <w:t xml:space="preserve">our </w:t>
      </w:r>
      <w:r w:rsidRPr="006517AD">
        <w:rPr>
          <w:rFonts w:ascii="Calibri" w:hAnsi="Calibri" w:cs="Calibri"/>
          <w:szCs w:val="24"/>
        </w:rPr>
        <w:t xml:space="preserve">reputation. </w:t>
      </w:r>
      <w:r w:rsidR="00301A92">
        <w:rPr>
          <w:rFonts w:ascii="Calibri" w:hAnsi="Calibri" w:cs="Calibri"/>
          <w:szCs w:val="24"/>
        </w:rPr>
        <w:br/>
      </w:r>
    </w:p>
    <w:p w14:paraId="01146E1C" w14:textId="29EB7F80" w:rsidR="00926386" w:rsidRPr="00301A92" w:rsidRDefault="00926386" w:rsidP="004530B8">
      <w:pPr>
        <w:numPr>
          <w:ilvl w:val="0"/>
          <w:numId w:val="19"/>
        </w:numPr>
        <w:spacing w:after="0"/>
        <w:ind w:left="567" w:hanging="567"/>
        <w:rPr>
          <w:rFonts w:ascii="Calibri" w:hAnsi="Calibri" w:cs="Calibri"/>
          <w:szCs w:val="24"/>
        </w:rPr>
      </w:pPr>
      <w:r w:rsidRPr="00301A92">
        <w:rPr>
          <w:rFonts w:ascii="Calibri" w:hAnsi="Calibri" w:cs="Calibri"/>
          <w:szCs w:val="24"/>
        </w:rPr>
        <w:t>There are four levels of risk appetite:</w:t>
      </w:r>
    </w:p>
    <w:p w14:paraId="1773DC89" w14:textId="77777777" w:rsidR="00E2516D" w:rsidRDefault="00E2516D" w:rsidP="008D0745">
      <w:pPr>
        <w:spacing w:after="0"/>
        <w:ind w:left="720"/>
        <w:rPr>
          <w:rFonts w:ascii="Calibri" w:hAnsi="Calibri" w:cs="Calibri"/>
          <w:szCs w:val="24"/>
        </w:rPr>
      </w:pPr>
    </w:p>
    <w:tbl>
      <w:tblPr>
        <w:tblStyle w:val="GridTable4"/>
        <w:tblW w:w="0" w:type="auto"/>
        <w:tblLook w:val="04A0" w:firstRow="1" w:lastRow="0" w:firstColumn="1" w:lastColumn="0" w:noHBand="0" w:noVBand="1"/>
      </w:tblPr>
      <w:tblGrid>
        <w:gridCol w:w="1838"/>
        <w:gridCol w:w="5812"/>
        <w:gridCol w:w="1978"/>
      </w:tblGrid>
      <w:tr w:rsidR="00A24145" w:rsidRPr="00A24145" w14:paraId="50FC6832" w14:textId="77777777" w:rsidTr="00A24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808080" w:themeFill="background1" w:themeFillShade="80"/>
          </w:tcPr>
          <w:p w14:paraId="0AA1A0C5" w14:textId="253FEBB0" w:rsidR="00A24145" w:rsidRPr="00A24145" w:rsidRDefault="00A24145" w:rsidP="008D0745">
            <w:pPr>
              <w:rPr>
                <w:rFonts w:ascii="Calibri" w:hAnsi="Calibri" w:cs="Calibri"/>
                <w:color w:val="auto"/>
                <w:szCs w:val="24"/>
              </w:rPr>
            </w:pPr>
            <w:r w:rsidRPr="00A24145">
              <w:rPr>
                <w:rFonts w:ascii="Calibri" w:hAnsi="Calibri" w:cs="Calibri"/>
                <w:color w:val="auto"/>
                <w:szCs w:val="24"/>
              </w:rPr>
              <w:t>Risk Appetite</w:t>
            </w:r>
          </w:p>
        </w:tc>
        <w:tc>
          <w:tcPr>
            <w:tcW w:w="5812" w:type="dxa"/>
            <w:shd w:val="clear" w:color="auto" w:fill="808080" w:themeFill="background1" w:themeFillShade="80"/>
          </w:tcPr>
          <w:p w14:paraId="75A15B5D" w14:textId="01325AAF" w:rsidR="00A24145" w:rsidRPr="00A24145" w:rsidRDefault="00A24145" w:rsidP="008D0745">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rPr>
            </w:pPr>
            <w:r w:rsidRPr="00A24145">
              <w:rPr>
                <w:rFonts w:ascii="Calibri" w:hAnsi="Calibri" w:cs="Calibri"/>
                <w:color w:val="auto"/>
                <w:szCs w:val="24"/>
              </w:rPr>
              <w:t>Description</w:t>
            </w:r>
          </w:p>
        </w:tc>
        <w:tc>
          <w:tcPr>
            <w:tcW w:w="1978" w:type="dxa"/>
            <w:shd w:val="clear" w:color="auto" w:fill="808080" w:themeFill="background1" w:themeFillShade="80"/>
          </w:tcPr>
          <w:p w14:paraId="4A3AE8A9" w14:textId="054F543C" w:rsidR="00A24145" w:rsidRPr="00A24145" w:rsidRDefault="00A24145" w:rsidP="008D0745">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rPr>
            </w:pPr>
            <w:r w:rsidRPr="00A24145">
              <w:rPr>
                <w:rFonts w:ascii="Calibri" w:hAnsi="Calibri" w:cs="Calibri"/>
                <w:color w:val="auto"/>
                <w:szCs w:val="24"/>
              </w:rPr>
              <w:t>Risk Exposure</w:t>
            </w:r>
          </w:p>
        </w:tc>
      </w:tr>
      <w:tr w:rsidR="00A24145" w14:paraId="35CBA66C" w14:textId="77777777" w:rsidTr="00A2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E3626F8" w14:textId="15F23B02" w:rsidR="00A24145" w:rsidRDefault="00A24145" w:rsidP="008D0745">
            <w:pPr>
              <w:rPr>
                <w:rFonts w:ascii="Calibri" w:hAnsi="Calibri" w:cs="Calibri"/>
                <w:szCs w:val="24"/>
              </w:rPr>
            </w:pPr>
            <w:r>
              <w:rPr>
                <w:rFonts w:ascii="Calibri" w:hAnsi="Calibri" w:cs="Calibri"/>
                <w:szCs w:val="24"/>
              </w:rPr>
              <w:t>Minimal</w:t>
            </w:r>
          </w:p>
        </w:tc>
        <w:tc>
          <w:tcPr>
            <w:tcW w:w="5812" w:type="dxa"/>
            <w:shd w:val="clear" w:color="auto" w:fill="F2F2F2" w:themeFill="background1" w:themeFillShade="F2"/>
          </w:tcPr>
          <w:p w14:paraId="7E81EC01" w14:textId="7C828F32" w:rsidR="00A24145" w:rsidRDefault="00A24145" w:rsidP="008D074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Preference for ultra-safe options that are low risk and only have a potential for limited reward.</w:t>
            </w:r>
          </w:p>
        </w:tc>
        <w:tc>
          <w:tcPr>
            <w:tcW w:w="1978" w:type="dxa"/>
            <w:shd w:val="clear" w:color="auto" w:fill="F2F2F2" w:themeFill="background1" w:themeFillShade="F2"/>
          </w:tcPr>
          <w:p w14:paraId="5947E290" w14:textId="642D37CA" w:rsidR="00A24145" w:rsidRDefault="00A24145" w:rsidP="008D074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Low</w:t>
            </w:r>
          </w:p>
        </w:tc>
      </w:tr>
      <w:tr w:rsidR="00A24145" w14:paraId="257A089D" w14:textId="77777777" w:rsidTr="00A24145">
        <w:tc>
          <w:tcPr>
            <w:cnfStyle w:val="001000000000" w:firstRow="0" w:lastRow="0" w:firstColumn="1" w:lastColumn="0" w:oddVBand="0" w:evenVBand="0" w:oddHBand="0" w:evenHBand="0" w:firstRowFirstColumn="0" w:firstRowLastColumn="0" w:lastRowFirstColumn="0" w:lastRowLastColumn="0"/>
            <w:tcW w:w="1838" w:type="dxa"/>
          </w:tcPr>
          <w:p w14:paraId="60BC5D97" w14:textId="3148C081" w:rsidR="00A24145" w:rsidRDefault="00A24145" w:rsidP="008D0745">
            <w:pPr>
              <w:rPr>
                <w:rFonts w:ascii="Calibri" w:hAnsi="Calibri" w:cs="Calibri"/>
                <w:szCs w:val="24"/>
              </w:rPr>
            </w:pPr>
            <w:r>
              <w:rPr>
                <w:rFonts w:ascii="Calibri" w:hAnsi="Calibri" w:cs="Calibri"/>
                <w:szCs w:val="24"/>
              </w:rPr>
              <w:t>Cautious</w:t>
            </w:r>
          </w:p>
        </w:tc>
        <w:tc>
          <w:tcPr>
            <w:tcW w:w="5812" w:type="dxa"/>
          </w:tcPr>
          <w:p w14:paraId="355F5A53" w14:textId="1A2EBBAC" w:rsidR="00A24145" w:rsidRDefault="00A24145" w:rsidP="008D074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Preference for safe options that have a low degree of risk and may only have limited potential for reward.</w:t>
            </w:r>
          </w:p>
        </w:tc>
        <w:tc>
          <w:tcPr>
            <w:tcW w:w="1978" w:type="dxa"/>
          </w:tcPr>
          <w:p w14:paraId="2618EE48" w14:textId="20AFEB52" w:rsidR="00A24145" w:rsidRDefault="00A24145" w:rsidP="008D074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Low/medium</w:t>
            </w:r>
          </w:p>
        </w:tc>
      </w:tr>
      <w:tr w:rsidR="00A24145" w14:paraId="7F15F345" w14:textId="77777777" w:rsidTr="00A2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55A93B50" w14:textId="796E4F06" w:rsidR="00A24145" w:rsidRDefault="00A24145" w:rsidP="008D0745">
            <w:pPr>
              <w:rPr>
                <w:rFonts w:ascii="Calibri" w:hAnsi="Calibri" w:cs="Calibri"/>
                <w:szCs w:val="24"/>
              </w:rPr>
            </w:pPr>
            <w:r>
              <w:rPr>
                <w:rFonts w:ascii="Calibri" w:hAnsi="Calibri" w:cs="Calibri"/>
                <w:szCs w:val="24"/>
              </w:rPr>
              <w:t>Open</w:t>
            </w:r>
          </w:p>
        </w:tc>
        <w:tc>
          <w:tcPr>
            <w:tcW w:w="5812" w:type="dxa"/>
            <w:shd w:val="clear" w:color="auto" w:fill="F2F2F2" w:themeFill="background1" w:themeFillShade="F2"/>
          </w:tcPr>
          <w:p w14:paraId="58554274" w14:textId="37BC5E56" w:rsidR="00A24145" w:rsidRDefault="00A24145" w:rsidP="008D074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Willing to consider all potential options and choose the one most likely to result in successful delivery, while also providing an acceptable level of reward and value for money.</w:t>
            </w:r>
          </w:p>
        </w:tc>
        <w:tc>
          <w:tcPr>
            <w:tcW w:w="1978" w:type="dxa"/>
            <w:shd w:val="clear" w:color="auto" w:fill="F2F2F2" w:themeFill="background1" w:themeFillShade="F2"/>
          </w:tcPr>
          <w:p w14:paraId="59E3468A" w14:textId="6B8A07B9" w:rsidR="00A24145" w:rsidRDefault="00A24145" w:rsidP="008D074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Medium/high</w:t>
            </w:r>
          </w:p>
        </w:tc>
      </w:tr>
      <w:tr w:rsidR="00A24145" w14:paraId="38C7D87B" w14:textId="77777777" w:rsidTr="00A24145">
        <w:tc>
          <w:tcPr>
            <w:cnfStyle w:val="001000000000" w:firstRow="0" w:lastRow="0" w:firstColumn="1" w:lastColumn="0" w:oddVBand="0" w:evenVBand="0" w:oddHBand="0" w:evenHBand="0" w:firstRowFirstColumn="0" w:firstRowLastColumn="0" w:lastRowFirstColumn="0" w:lastRowLastColumn="0"/>
            <w:tcW w:w="1838" w:type="dxa"/>
          </w:tcPr>
          <w:p w14:paraId="0822A7CA" w14:textId="16D3BC3F" w:rsidR="00A24145" w:rsidRDefault="00A24145" w:rsidP="008D0745">
            <w:pPr>
              <w:rPr>
                <w:rFonts w:ascii="Calibri" w:hAnsi="Calibri" w:cs="Calibri"/>
                <w:szCs w:val="24"/>
              </w:rPr>
            </w:pPr>
            <w:r>
              <w:rPr>
                <w:rFonts w:ascii="Calibri" w:hAnsi="Calibri" w:cs="Calibri"/>
                <w:szCs w:val="24"/>
              </w:rPr>
              <w:t>Hungry</w:t>
            </w:r>
          </w:p>
        </w:tc>
        <w:tc>
          <w:tcPr>
            <w:tcW w:w="5812" w:type="dxa"/>
          </w:tcPr>
          <w:p w14:paraId="348B9E77" w14:textId="76B86353" w:rsidR="00A24145" w:rsidRDefault="00A24145" w:rsidP="008D074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Eager to be innovative and to choose options offering potentially higher business rewards, despite greater inherent risk</w:t>
            </w:r>
            <w:r w:rsidR="000F60B2">
              <w:rPr>
                <w:rFonts w:ascii="Calibri" w:hAnsi="Calibri" w:cs="Calibri"/>
                <w:szCs w:val="24"/>
              </w:rPr>
              <w:t xml:space="preserve"> and its potential consequences.</w:t>
            </w:r>
          </w:p>
        </w:tc>
        <w:tc>
          <w:tcPr>
            <w:tcW w:w="1978" w:type="dxa"/>
          </w:tcPr>
          <w:p w14:paraId="6B4B09E7" w14:textId="0B5B87A9" w:rsidR="00A24145" w:rsidRDefault="00A24145" w:rsidP="008D074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High/very high</w:t>
            </w:r>
          </w:p>
        </w:tc>
      </w:tr>
    </w:tbl>
    <w:p w14:paraId="27954BCD" w14:textId="77777777" w:rsidR="00A24145" w:rsidRPr="00BD7331" w:rsidRDefault="00A24145" w:rsidP="008D0745">
      <w:pPr>
        <w:spacing w:after="0"/>
        <w:ind w:left="720"/>
        <w:rPr>
          <w:rFonts w:ascii="Calibri" w:hAnsi="Calibri" w:cs="Calibri"/>
          <w:szCs w:val="24"/>
        </w:rPr>
      </w:pPr>
    </w:p>
    <w:p w14:paraId="4387482B" w14:textId="354C67E2" w:rsidR="00BF07C4" w:rsidRPr="000F60B2" w:rsidRDefault="00BF07C4" w:rsidP="004530B8">
      <w:pPr>
        <w:numPr>
          <w:ilvl w:val="0"/>
          <w:numId w:val="19"/>
        </w:numPr>
        <w:spacing w:after="0"/>
        <w:ind w:left="567" w:hanging="567"/>
        <w:rPr>
          <w:rFonts w:ascii="Calibri" w:hAnsi="Calibri" w:cs="Calibri"/>
          <w:szCs w:val="24"/>
        </w:rPr>
      </w:pPr>
      <w:r>
        <w:rPr>
          <w:rFonts w:ascii="Calibri" w:hAnsi="Calibri" w:cs="Calibri"/>
          <w:szCs w:val="24"/>
        </w:rPr>
        <w:t xml:space="preserve">During 2022/23 </w:t>
      </w:r>
      <w:r w:rsidR="000F60B2">
        <w:rPr>
          <w:rFonts w:ascii="Calibri" w:hAnsi="Calibri" w:cs="Calibri"/>
          <w:szCs w:val="24"/>
        </w:rPr>
        <w:t xml:space="preserve">SLT and </w:t>
      </w:r>
      <w:r>
        <w:rPr>
          <w:rFonts w:ascii="Calibri" w:hAnsi="Calibri" w:cs="Calibri"/>
          <w:szCs w:val="24"/>
        </w:rPr>
        <w:t xml:space="preserve">Board were asked to consider the risk appetite levels for the 5 risk categories.  </w:t>
      </w:r>
      <w:r>
        <w:t>The risk appetite for each risk appetite that were agreed as follows:</w:t>
      </w:r>
    </w:p>
    <w:p w14:paraId="02C03BB8" w14:textId="77777777" w:rsidR="000F60B2" w:rsidRDefault="000F60B2" w:rsidP="004530B8">
      <w:pPr>
        <w:spacing w:after="0"/>
        <w:ind w:left="720"/>
        <w:rPr>
          <w:rFonts w:ascii="Calibri" w:hAnsi="Calibri" w:cs="Calibri"/>
          <w:szCs w:val="24"/>
        </w:rPr>
      </w:pPr>
    </w:p>
    <w:p w14:paraId="3567FFC4" w14:textId="77777777" w:rsidR="004530B8" w:rsidRPr="00464E45" w:rsidRDefault="004530B8" w:rsidP="004530B8">
      <w:pPr>
        <w:spacing w:after="0"/>
        <w:ind w:left="720"/>
        <w:rPr>
          <w:rFonts w:ascii="Calibri" w:hAnsi="Calibri" w:cs="Calibri"/>
          <w:szCs w:val="24"/>
        </w:rPr>
      </w:pPr>
    </w:p>
    <w:p w14:paraId="3B54D806" w14:textId="77777777" w:rsidR="00464E45" w:rsidRPr="00A24145" w:rsidRDefault="00464E45" w:rsidP="00464E45">
      <w:pPr>
        <w:spacing w:after="0"/>
        <w:rPr>
          <w:rFonts w:ascii="Calibri" w:hAnsi="Calibri" w:cs="Calibri"/>
          <w:szCs w:val="24"/>
        </w:rPr>
      </w:pPr>
    </w:p>
    <w:tbl>
      <w:tblPr>
        <w:tblStyle w:val="GridTable4"/>
        <w:tblW w:w="0" w:type="auto"/>
        <w:jc w:val="center"/>
        <w:tblLook w:val="04A0" w:firstRow="1" w:lastRow="0" w:firstColumn="1" w:lastColumn="0" w:noHBand="0" w:noVBand="1"/>
      </w:tblPr>
      <w:tblGrid>
        <w:gridCol w:w="1838"/>
        <w:gridCol w:w="1843"/>
      </w:tblGrid>
      <w:tr w:rsidR="00A24145" w:rsidRPr="00A24145" w14:paraId="4A03B7F2" w14:textId="77777777" w:rsidTr="00A241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808080" w:themeFill="background1" w:themeFillShade="80"/>
          </w:tcPr>
          <w:p w14:paraId="4DD89597" w14:textId="442AE802" w:rsidR="00A24145" w:rsidRPr="00A24145" w:rsidRDefault="00A24145" w:rsidP="00ED1CE9">
            <w:pPr>
              <w:rPr>
                <w:rFonts w:ascii="Calibri" w:hAnsi="Calibri" w:cs="Calibri"/>
                <w:color w:val="auto"/>
                <w:szCs w:val="24"/>
              </w:rPr>
            </w:pPr>
            <w:r w:rsidRPr="00A24145">
              <w:rPr>
                <w:rFonts w:ascii="Calibri" w:hAnsi="Calibri" w:cs="Calibri"/>
                <w:color w:val="auto"/>
                <w:szCs w:val="24"/>
              </w:rPr>
              <w:lastRenderedPageBreak/>
              <w:t xml:space="preserve">Risk </w:t>
            </w:r>
            <w:r>
              <w:rPr>
                <w:rFonts w:ascii="Calibri" w:hAnsi="Calibri" w:cs="Calibri"/>
                <w:color w:val="auto"/>
                <w:szCs w:val="24"/>
              </w:rPr>
              <w:t>Category</w:t>
            </w:r>
          </w:p>
        </w:tc>
        <w:tc>
          <w:tcPr>
            <w:tcW w:w="1843" w:type="dxa"/>
            <w:shd w:val="clear" w:color="auto" w:fill="808080" w:themeFill="background1" w:themeFillShade="80"/>
          </w:tcPr>
          <w:p w14:paraId="08EF9F98" w14:textId="7381B75E" w:rsidR="00A24145" w:rsidRPr="00A24145" w:rsidRDefault="00A24145" w:rsidP="00ED1CE9">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rPr>
            </w:pPr>
            <w:r>
              <w:rPr>
                <w:rFonts w:ascii="Calibri" w:hAnsi="Calibri" w:cs="Calibri"/>
                <w:color w:val="auto"/>
                <w:szCs w:val="24"/>
              </w:rPr>
              <w:t>Risk Appetite</w:t>
            </w:r>
          </w:p>
        </w:tc>
      </w:tr>
      <w:tr w:rsidR="00A24145" w14:paraId="78B734DC" w14:textId="77777777" w:rsidTr="00A241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BB4A0B3" w14:textId="62BA2309" w:rsidR="00A24145" w:rsidRDefault="00A24145" w:rsidP="00A24145">
            <w:pPr>
              <w:rPr>
                <w:rFonts w:ascii="Calibri" w:hAnsi="Calibri" w:cs="Calibri"/>
                <w:szCs w:val="24"/>
              </w:rPr>
            </w:pPr>
            <w:r w:rsidRPr="003015AB">
              <w:rPr>
                <w:rFonts w:ascii="Calibri" w:hAnsi="Calibri" w:cs="Calibri"/>
                <w:b w:val="0"/>
                <w:bCs w:val="0"/>
                <w:szCs w:val="24"/>
              </w:rPr>
              <w:t>Compliance</w:t>
            </w:r>
          </w:p>
        </w:tc>
        <w:tc>
          <w:tcPr>
            <w:tcW w:w="1843" w:type="dxa"/>
            <w:shd w:val="clear" w:color="auto" w:fill="F2F2F2" w:themeFill="background1" w:themeFillShade="F2"/>
          </w:tcPr>
          <w:p w14:paraId="2B85A814" w14:textId="6A7D5040" w:rsidR="00A24145" w:rsidRDefault="00A24145" w:rsidP="00A2414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Cautious</w:t>
            </w:r>
          </w:p>
        </w:tc>
      </w:tr>
      <w:tr w:rsidR="00A24145" w14:paraId="572847FA" w14:textId="77777777" w:rsidTr="00A24145">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2773D861" w14:textId="1C31B305" w:rsidR="00A24145" w:rsidRDefault="00A24145" w:rsidP="00A24145">
            <w:pPr>
              <w:rPr>
                <w:rFonts w:ascii="Calibri" w:hAnsi="Calibri" w:cs="Calibri"/>
                <w:szCs w:val="24"/>
              </w:rPr>
            </w:pPr>
            <w:r w:rsidRPr="003015AB">
              <w:rPr>
                <w:rFonts w:ascii="Calibri" w:hAnsi="Calibri" w:cs="Calibri"/>
                <w:b w:val="0"/>
                <w:bCs w:val="0"/>
                <w:szCs w:val="24"/>
              </w:rPr>
              <w:t>Operational</w:t>
            </w:r>
          </w:p>
        </w:tc>
        <w:tc>
          <w:tcPr>
            <w:tcW w:w="1843" w:type="dxa"/>
          </w:tcPr>
          <w:p w14:paraId="2240CFD7" w14:textId="19EC6473" w:rsidR="00A24145" w:rsidRDefault="00A24145" w:rsidP="00A2414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Open</w:t>
            </w:r>
          </w:p>
        </w:tc>
      </w:tr>
      <w:tr w:rsidR="00A24145" w14:paraId="59641607" w14:textId="77777777" w:rsidTr="00A241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F5E2493" w14:textId="53A8CDD5" w:rsidR="00A24145" w:rsidRDefault="00A24145" w:rsidP="00A24145">
            <w:pPr>
              <w:rPr>
                <w:rFonts w:ascii="Calibri" w:hAnsi="Calibri" w:cs="Calibri"/>
                <w:szCs w:val="24"/>
              </w:rPr>
            </w:pPr>
            <w:r w:rsidRPr="003015AB">
              <w:rPr>
                <w:rFonts w:ascii="Calibri" w:hAnsi="Calibri" w:cs="Calibri"/>
                <w:b w:val="0"/>
                <w:bCs w:val="0"/>
                <w:szCs w:val="24"/>
              </w:rPr>
              <w:t>Reputational</w:t>
            </w:r>
          </w:p>
        </w:tc>
        <w:tc>
          <w:tcPr>
            <w:tcW w:w="1843" w:type="dxa"/>
            <w:shd w:val="clear" w:color="auto" w:fill="F2F2F2" w:themeFill="background1" w:themeFillShade="F2"/>
          </w:tcPr>
          <w:p w14:paraId="19AE04AE" w14:textId="644BF5DC" w:rsidR="00A24145" w:rsidRDefault="00A24145" w:rsidP="00A2414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Open</w:t>
            </w:r>
          </w:p>
        </w:tc>
      </w:tr>
      <w:tr w:rsidR="00A24145" w14:paraId="60FDDAFD" w14:textId="77777777" w:rsidTr="00A24145">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FADFF94" w14:textId="64ABF728" w:rsidR="00A24145" w:rsidRDefault="00A24145" w:rsidP="00A24145">
            <w:pPr>
              <w:rPr>
                <w:rFonts w:ascii="Calibri" w:hAnsi="Calibri" w:cs="Calibri"/>
                <w:szCs w:val="24"/>
              </w:rPr>
            </w:pPr>
            <w:r w:rsidRPr="003015AB">
              <w:rPr>
                <w:rFonts w:ascii="Calibri" w:hAnsi="Calibri" w:cs="Calibri"/>
                <w:b w:val="0"/>
                <w:bCs w:val="0"/>
                <w:szCs w:val="24"/>
              </w:rPr>
              <w:t>Resources</w:t>
            </w:r>
          </w:p>
        </w:tc>
        <w:tc>
          <w:tcPr>
            <w:tcW w:w="1843" w:type="dxa"/>
          </w:tcPr>
          <w:p w14:paraId="0132C655" w14:textId="68561D9E" w:rsidR="00A24145" w:rsidRDefault="00A24145" w:rsidP="00A2414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Open</w:t>
            </w:r>
          </w:p>
        </w:tc>
      </w:tr>
      <w:tr w:rsidR="00A24145" w14:paraId="4B6875FC" w14:textId="77777777" w:rsidTr="00A241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C09ECFB" w14:textId="3435A1AF" w:rsidR="00A24145" w:rsidRDefault="00A24145" w:rsidP="00A24145">
            <w:pPr>
              <w:rPr>
                <w:rFonts w:ascii="Calibri" w:hAnsi="Calibri" w:cs="Calibri"/>
                <w:szCs w:val="24"/>
              </w:rPr>
            </w:pPr>
            <w:r w:rsidRPr="003015AB">
              <w:rPr>
                <w:rFonts w:ascii="Calibri" w:hAnsi="Calibri" w:cs="Calibri"/>
                <w:b w:val="0"/>
                <w:bCs w:val="0"/>
                <w:szCs w:val="24"/>
              </w:rPr>
              <w:t>Nature</w:t>
            </w:r>
          </w:p>
        </w:tc>
        <w:tc>
          <w:tcPr>
            <w:tcW w:w="1843" w:type="dxa"/>
            <w:shd w:val="clear" w:color="auto" w:fill="F2F2F2" w:themeFill="background1" w:themeFillShade="F2"/>
          </w:tcPr>
          <w:p w14:paraId="23D55D49" w14:textId="4ABB35A0" w:rsidR="00A24145" w:rsidRDefault="00A24145" w:rsidP="00A2414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Open</w:t>
            </w:r>
          </w:p>
        </w:tc>
      </w:tr>
    </w:tbl>
    <w:p w14:paraId="40065995" w14:textId="77777777" w:rsidR="00BD7331" w:rsidRDefault="00BD7331" w:rsidP="008D0745"/>
    <w:p w14:paraId="375C5D85" w14:textId="05B9C9B9" w:rsidR="00F55720" w:rsidRPr="00F55720" w:rsidRDefault="00F55720" w:rsidP="004530B8">
      <w:pPr>
        <w:numPr>
          <w:ilvl w:val="0"/>
          <w:numId w:val="19"/>
        </w:numPr>
        <w:spacing w:after="0"/>
        <w:ind w:left="567" w:hanging="567"/>
        <w:rPr>
          <w:rFonts w:ascii="Calibri" w:hAnsi="Calibri" w:cs="Calibri"/>
          <w:szCs w:val="24"/>
        </w:rPr>
      </w:pPr>
      <w:r>
        <w:t xml:space="preserve">Our risk appetite statements are contained in </w:t>
      </w:r>
      <w:hyperlink w:anchor="_Annex_A_-_1" w:history="1">
        <w:r w:rsidRPr="00F55720">
          <w:rPr>
            <w:rStyle w:val="Hyperlink"/>
          </w:rPr>
          <w:t>Annex A</w:t>
        </w:r>
      </w:hyperlink>
      <w:r>
        <w:t xml:space="preserve">, and </w:t>
      </w:r>
      <w:r w:rsidR="004530B8">
        <w:t xml:space="preserve">aside from some minor revisions </w:t>
      </w:r>
      <w:r>
        <w:t>we don’t propose any change to this</w:t>
      </w:r>
      <w:r w:rsidR="00BD7331">
        <w:t>, but we need to ensure that our decision making is aligned to our risk appetite</w:t>
      </w:r>
      <w:r w:rsidR="003040D5">
        <w:t xml:space="preserve"> and reflects the change in the fiscal landscape as described below in para 9.</w:t>
      </w:r>
      <w:r w:rsidR="00BD7331">
        <w:t xml:space="preserve"> </w:t>
      </w:r>
    </w:p>
    <w:p w14:paraId="1D795BC3" w14:textId="77777777" w:rsidR="00F55720" w:rsidRPr="00F55720" w:rsidRDefault="00F55720" w:rsidP="004530B8">
      <w:pPr>
        <w:spacing w:after="0"/>
        <w:ind w:left="567" w:hanging="567"/>
        <w:rPr>
          <w:rFonts w:ascii="Calibri" w:hAnsi="Calibri" w:cs="Calibri"/>
          <w:szCs w:val="24"/>
        </w:rPr>
      </w:pPr>
    </w:p>
    <w:p w14:paraId="03B69A70" w14:textId="0F6AECD6" w:rsidR="00F55720" w:rsidRDefault="00000000" w:rsidP="004530B8">
      <w:pPr>
        <w:numPr>
          <w:ilvl w:val="0"/>
          <w:numId w:val="19"/>
        </w:numPr>
        <w:spacing w:after="0"/>
        <w:ind w:left="567" w:hanging="567"/>
        <w:rPr>
          <w:rFonts w:ascii="Calibri" w:hAnsi="Calibri" w:cs="Calibri"/>
          <w:szCs w:val="24"/>
        </w:rPr>
      </w:pPr>
      <w:hyperlink w:anchor="_Annex_B_-" w:history="1">
        <w:r w:rsidR="006B7BD1" w:rsidRPr="006B7BD1">
          <w:rPr>
            <w:rStyle w:val="Hyperlink"/>
            <w:rFonts w:ascii="Calibri" w:hAnsi="Calibri" w:cs="Calibri"/>
            <w:szCs w:val="24"/>
          </w:rPr>
          <w:t>Annex B</w:t>
        </w:r>
      </w:hyperlink>
      <w:r w:rsidR="006B7BD1">
        <w:rPr>
          <w:rFonts w:ascii="Calibri" w:hAnsi="Calibri" w:cs="Calibri"/>
          <w:szCs w:val="24"/>
        </w:rPr>
        <w:t xml:space="preserve"> sets out the strategic risks for each risk category alongside the risk appetite. </w:t>
      </w:r>
    </w:p>
    <w:p w14:paraId="0B0B4935" w14:textId="1EFFF542" w:rsidR="004530B8" w:rsidRDefault="004530B8" w:rsidP="004530B8">
      <w:pPr>
        <w:pStyle w:val="ListParagraph"/>
        <w:rPr>
          <w:rFonts w:ascii="Calibri" w:hAnsi="Calibri" w:cs="Calibri"/>
          <w:szCs w:val="24"/>
        </w:rPr>
      </w:pPr>
    </w:p>
    <w:p w14:paraId="456D8B3B" w14:textId="42137CC6" w:rsidR="009B2E40" w:rsidRPr="009B2E40" w:rsidRDefault="009B2E40" w:rsidP="009B2E40">
      <w:pPr>
        <w:pStyle w:val="Heading2"/>
      </w:pPr>
      <w:r>
        <w:t>Changing Operating Context – Potential Impact on Risk Appetite</w:t>
      </w:r>
    </w:p>
    <w:p w14:paraId="73BEFA03" w14:textId="5EF602F3" w:rsidR="0022214D" w:rsidRDefault="004530B8" w:rsidP="009B2E40">
      <w:pPr>
        <w:numPr>
          <w:ilvl w:val="0"/>
          <w:numId w:val="19"/>
        </w:numPr>
        <w:spacing w:after="0"/>
        <w:ind w:left="567" w:hanging="567"/>
        <w:rPr>
          <w:rFonts w:ascii="Calibri" w:hAnsi="Calibri" w:cs="Calibri"/>
          <w:szCs w:val="24"/>
        </w:rPr>
      </w:pPr>
      <w:r>
        <w:rPr>
          <w:rFonts w:ascii="Calibri" w:hAnsi="Calibri" w:cs="Calibri"/>
          <w:szCs w:val="24"/>
        </w:rPr>
        <w:t>Since last year’s risk</w:t>
      </w:r>
      <w:r w:rsidR="0049067E">
        <w:rPr>
          <w:rFonts w:ascii="Calibri" w:hAnsi="Calibri" w:cs="Calibri"/>
          <w:szCs w:val="24"/>
        </w:rPr>
        <w:t xml:space="preserve"> appetite</w:t>
      </w:r>
      <w:r>
        <w:rPr>
          <w:rFonts w:ascii="Calibri" w:hAnsi="Calibri" w:cs="Calibri"/>
          <w:szCs w:val="24"/>
        </w:rPr>
        <w:t xml:space="preserve"> review the budget outlook is significantly more challenging.  This will require difficult decisions around stopping or scaling back on </w:t>
      </w:r>
      <w:r w:rsidR="0049067E">
        <w:rPr>
          <w:rFonts w:ascii="Calibri" w:hAnsi="Calibri" w:cs="Calibri"/>
          <w:szCs w:val="24"/>
        </w:rPr>
        <w:t xml:space="preserve">work in support of </w:t>
      </w:r>
      <w:r>
        <w:rPr>
          <w:rFonts w:ascii="Calibri" w:hAnsi="Calibri" w:cs="Calibri"/>
          <w:szCs w:val="24"/>
        </w:rPr>
        <w:t>government priorities</w:t>
      </w:r>
      <w:r w:rsidR="0049067E">
        <w:rPr>
          <w:rFonts w:ascii="Calibri" w:hAnsi="Calibri" w:cs="Calibri"/>
          <w:szCs w:val="24"/>
        </w:rPr>
        <w:t xml:space="preserve">.  This includes work on </w:t>
      </w:r>
      <w:r>
        <w:rPr>
          <w:rFonts w:ascii="Calibri" w:hAnsi="Calibri" w:cs="Calibri"/>
          <w:szCs w:val="24"/>
        </w:rPr>
        <w:t>statutory</w:t>
      </w:r>
      <w:r w:rsidR="0049067E">
        <w:rPr>
          <w:rFonts w:ascii="Calibri" w:hAnsi="Calibri" w:cs="Calibri"/>
          <w:szCs w:val="24"/>
        </w:rPr>
        <w:t xml:space="preserve"> responsibilities.</w:t>
      </w:r>
      <w:r>
        <w:rPr>
          <w:rFonts w:ascii="Calibri" w:hAnsi="Calibri" w:cs="Calibri"/>
          <w:szCs w:val="24"/>
        </w:rPr>
        <w:t xml:space="preserve"> </w:t>
      </w:r>
      <w:r w:rsidR="0049067E">
        <w:rPr>
          <w:rFonts w:ascii="Calibri" w:hAnsi="Calibri" w:cs="Calibri"/>
          <w:szCs w:val="24"/>
        </w:rPr>
        <w:t xml:space="preserve"> </w:t>
      </w:r>
      <w:r>
        <w:rPr>
          <w:rFonts w:ascii="Calibri" w:hAnsi="Calibri" w:cs="Calibri"/>
          <w:szCs w:val="24"/>
        </w:rPr>
        <w:t xml:space="preserve">As a </w:t>
      </w:r>
      <w:proofErr w:type="gramStart"/>
      <w:r>
        <w:rPr>
          <w:rFonts w:ascii="Calibri" w:hAnsi="Calibri" w:cs="Calibri"/>
          <w:szCs w:val="24"/>
        </w:rPr>
        <w:t>result</w:t>
      </w:r>
      <w:proofErr w:type="gramEnd"/>
      <w:r>
        <w:rPr>
          <w:rFonts w:ascii="Calibri" w:hAnsi="Calibri" w:cs="Calibri"/>
          <w:szCs w:val="24"/>
        </w:rPr>
        <w:t xml:space="preserve"> our risk exposure, particularly around reputation</w:t>
      </w:r>
      <w:r w:rsidR="0049067E">
        <w:rPr>
          <w:rFonts w:ascii="Calibri" w:hAnsi="Calibri" w:cs="Calibri"/>
          <w:szCs w:val="24"/>
        </w:rPr>
        <w:t xml:space="preserve">, will increase which is reflected in the related statement in Annex B.  This should not change the current ‘open’ level of risk appetite for this category as we will need to be pro-active in putting in place mitigation measures to best manage our risk exposure, particularly around managing government and other stakeholder expectations.  </w:t>
      </w:r>
    </w:p>
    <w:p w14:paraId="1EDC1E43" w14:textId="77777777" w:rsidR="009B2E40" w:rsidRPr="009B2E40" w:rsidRDefault="009B2E40" w:rsidP="009B2E40">
      <w:pPr>
        <w:spacing w:after="0"/>
        <w:ind w:left="567"/>
        <w:rPr>
          <w:rFonts w:ascii="Calibri" w:hAnsi="Calibri" w:cs="Calibri"/>
          <w:szCs w:val="24"/>
        </w:rPr>
      </w:pPr>
    </w:p>
    <w:p w14:paraId="4E2CC285" w14:textId="121F20C3" w:rsidR="004B4F91" w:rsidRDefault="00C14FCE" w:rsidP="009B2E40">
      <w:pPr>
        <w:numPr>
          <w:ilvl w:val="0"/>
          <w:numId w:val="19"/>
        </w:numPr>
        <w:spacing w:after="0"/>
        <w:ind w:left="567" w:hanging="567"/>
        <w:rPr>
          <w:rFonts w:ascii="Calibri" w:hAnsi="Calibri" w:cs="Calibri"/>
          <w:szCs w:val="24"/>
        </w:rPr>
      </w:pPr>
      <w:r>
        <w:rPr>
          <w:rFonts w:ascii="Calibri" w:hAnsi="Calibri" w:cs="Calibri"/>
          <w:szCs w:val="24"/>
        </w:rPr>
        <w:t>SLT considered it appropriate to retain a cautious approach to the compliance category</w:t>
      </w:r>
      <w:r w:rsidR="00635012">
        <w:rPr>
          <w:rFonts w:ascii="Calibri" w:hAnsi="Calibri" w:cs="Calibri"/>
          <w:szCs w:val="24"/>
        </w:rPr>
        <w:t xml:space="preserve"> but noted that it may become more challenging</w:t>
      </w:r>
      <w:r w:rsidR="003F32AB">
        <w:rPr>
          <w:rFonts w:ascii="Calibri" w:hAnsi="Calibri" w:cs="Calibri"/>
          <w:szCs w:val="24"/>
        </w:rPr>
        <w:t xml:space="preserve"> to </w:t>
      </w:r>
      <w:r w:rsidR="001C4C90">
        <w:rPr>
          <w:rFonts w:ascii="Calibri" w:hAnsi="Calibri" w:cs="Calibri"/>
          <w:szCs w:val="24"/>
        </w:rPr>
        <w:t xml:space="preserve">provide assurance </w:t>
      </w:r>
      <w:r w:rsidR="00670657">
        <w:rPr>
          <w:rFonts w:ascii="Calibri" w:hAnsi="Calibri" w:cs="Calibri"/>
          <w:szCs w:val="24"/>
        </w:rPr>
        <w:t xml:space="preserve">against this </w:t>
      </w:r>
      <w:r w:rsidR="000E6E42">
        <w:rPr>
          <w:rFonts w:ascii="Calibri" w:hAnsi="Calibri" w:cs="Calibri"/>
          <w:szCs w:val="24"/>
        </w:rPr>
        <w:t>category</w:t>
      </w:r>
      <w:r w:rsidR="00670657">
        <w:rPr>
          <w:rFonts w:ascii="Calibri" w:hAnsi="Calibri" w:cs="Calibri"/>
          <w:szCs w:val="24"/>
        </w:rPr>
        <w:t xml:space="preserve"> i</w:t>
      </w:r>
      <w:r w:rsidR="000E6E42">
        <w:rPr>
          <w:rFonts w:ascii="Calibri" w:hAnsi="Calibri" w:cs="Calibri"/>
          <w:szCs w:val="24"/>
        </w:rPr>
        <w:t>f</w:t>
      </w:r>
      <w:r w:rsidR="00670657">
        <w:rPr>
          <w:rFonts w:ascii="Calibri" w:hAnsi="Calibri" w:cs="Calibri"/>
          <w:szCs w:val="24"/>
        </w:rPr>
        <w:t xml:space="preserve"> resources become squeezed and </w:t>
      </w:r>
      <w:r w:rsidR="000E6E42">
        <w:rPr>
          <w:rFonts w:ascii="Calibri" w:hAnsi="Calibri" w:cs="Calibri"/>
          <w:szCs w:val="24"/>
        </w:rPr>
        <w:t xml:space="preserve">an </w:t>
      </w:r>
      <w:r w:rsidR="00670657">
        <w:rPr>
          <w:rFonts w:ascii="Calibri" w:hAnsi="Calibri" w:cs="Calibri"/>
          <w:szCs w:val="24"/>
        </w:rPr>
        <w:t xml:space="preserve">open </w:t>
      </w:r>
      <w:r w:rsidR="000E6E42">
        <w:rPr>
          <w:rFonts w:ascii="Calibri" w:hAnsi="Calibri" w:cs="Calibri"/>
          <w:szCs w:val="24"/>
        </w:rPr>
        <w:t>appetite</w:t>
      </w:r>
      <w:r w:rsidR="00670657">
        <w:rPr>
          <w:rFonts w:ascii="Calibri" w:hAnsi="Calibri" w:cs="Calibri"/>
          <w:szCs w:val="24"/>
        </w:rPr>
        <w:t xml:space="preserve"> is retained agains</w:t>
      </w:r>
      <w:r w:rsidR="000E6E42">
        <w:rPr>
          <w:rFonts w:ascii="Calibri" w:hAnsi="Calibri" w:cs="Calibri"/>
          <w:szCs w:val="24"/>
        </w:rPr>
        <w:t>t</w:t>
      </w:r>
      <w:r w:rsidR="00670657">
        <w:rPr>
          <w:rFonts w:ascii="Calibri" w:hAnsi="Calibri" w:cs="Calibri"/>
          <w:szCs w:val="24"/>
        </w:rPr>
        <w:t xml:space="preserve"> the other risk categories</w:t>
      </w:r>
      <w:r w:rsidR="005A499B">
        <w:rPr>
          <w:rFonts w:ascii="Calibri" w:hAnsi="Calibri" w:cs="Calibri"/>
          <w:szCs w:val="24"/>
        </w:rPr>
        <w:t xml:space="preserve">. </w:t>
      </w:r>
      <w:r w:rsidR="006831BF">
        <w:rPr>
          <w:rFonts w:ascii="Calibri" w:hAnsi="Calibri" w:cs="Calibri"/>
          <w:szCs w:val="24"/>
        </w:rPr>
        <w:t>C</w:t>
      </w:r>
      <w:r w:rsidR="005A499B">
        <w:rPr>
          <w:rFonts w:ascii="Calibri" w:hAnsi="Calibri" w:cs="Calibri"/>
          <w:szCs w:val="24"/>
        </w:rPr>
        <w:t>ompliance activit</w:t>
      </w:r>
      <w:r w:rsidR="006831BF">
        <w:rPr>
          <w:rFonts w:ascii="Calibri" w:hAnsi="Calibri" w:cs="Calibri"/>
          <w:szCs w:val="24"/>
        </w:rPr>
        <w:t>ies</w:t>
      </w:r>
      <w:r w:rsidR="005A499B">
        <w:rPr>
          <w:rFonts w:ascii="Calibri" w:hAnsi="Calibri" w:cs="Calibri"/>
          <w:szCs w:val="24"/>
        </w:rPr>
        <w:t xml:space="preserve"> may require to be prioritised</w:t>
      </w:r>
      <w:r w:rsidR="00D15152">
        <w:rPr>
          <w:rFonts w:ascii="Calibri" w:hAnsi="Calibri" w:cs="Calibri"/>
          <w:szCs w:val="24"/>
        </w:rPr>
        <w:t xml:space="preserve"> and a greater tolerance of the risk of non or partial compliance</w:t>
      </w:r>
      <w:r w:rsidR="00725018">
        <w:rPr>
          <w:rFonts w:ascii="Calibri" w:hAnsi="Calibri" w:cs="Calibri"/>
          <w:szCs w:val="24"/>
        </w:rPr>
        <w:t xml:space="preserve"> may be needed.</w:t>
      </w:r>
    </w:p>
    <w:p w14:paraId="4F38929C" w14:textId="3D5C444A" w:rsidR="009B2E40" w:rsidRPr="009B2E40" w:rsidRDefault="009B2E40" w:rsidP="009B2E40">
      <w:pPr>
        <w:spacing w:after="0"/>
        <w:rPr>
          <w:rFonts w:ascii="Calibri" w:hAnsi="Calibri" w:cs="Calibri"/>
          <w:szCs w:val="24"/>
        </w:rPr>
      </w:pPr>
    </w:p>
    <w:p w14:paraId="6CF2CF96" w14:textId="0377F756" w:rsidR="00EF1381" w:rsidRDefault="003040D5" w:rsidP="009B2E40">
      <w:pPr>
        <w:numPr>
          <w:ilvl w:val="0"/>
          <w:numId w:val="19"/>
        </w:numPr>
        <w:spacing w:after="0"/>
        <w:ind w:left="567" w:hanging="567"/>
        <w:rPr>
          <w:rFonts w:ascii="Calibri" w:hAnsi="Calibri" w:cs="Calibri"/>
          <w:szCs w:val="24"/>
        </w:rPr>
      </w:pPr>
      <w:r>
        <w:rPr>
          <w:rFonts w:ascii="Calibri" w:hAnsi="Calibri" w:cs="Calibri"/>
          <w:szCs w:val="24"/>
        </w:rPr>
        <w:t xml:space="preserve">How we deploy our available resources to best tackle the climate-nature emergency will also be a key consideration.  Value for money will remain a key control to ensure we are not investing this in the wrong places.  However, the ‘open’ level of risk taking should mean that we utilise our resources as creatively and innovatively as possible, seeking new ways of delivery as reflected in the ‘operational’ risk category.   </w:t>
      </w:r>
      <w:r w:rsidR="0049067E">
        <w:rPr>
          <w:rFonts w:ascii="Calibri" w:hAnsi="Calibri" w:cs="Calibri"/>
          <w:szCs w:val="24"/>
        </w:rPr>
        <w:t xml:space="preserve">   </w:t>
      </w:r>
    </w:p>
    <w:p w14:paraId="2C584DD3" w14:textId="07351A2D" w:rsidR="009B2E40" w:rsidRPr="009B2E40" w:rsidRDefault="009B2E40" w:rsidP="009B2E40">
      <w:pPr>
        <w:spacing w:after="0"/>
        <w:rPr>
          <w:rFonts w:ascii="Calibri" w:hAnsi="Calibri" w:cs="Calibri"/>
          <w:szCs w:val="24"/>
        </w:rPr>
      </w:pPr>
    </w:p>
    <w:p w14:paraId="756A5351" w14:textId="7A56B741" w:rsidR="004530B8" w:rsidRDefault="00225935" w:rsidP="004530B8">
      <w:pPr>
        <w:numPr>
          <w:ilvl w:val="0"/>
          <w:numId w:val="19"/>
        </w:numPr>
        <w:spacing w:after="0"/>
        <w:ind w:left="567" w:hanging="567"/>
        <w:rPr>
          <w:rFonts w:ascii="Calibri" w:hAnsi="Calibri" w:cs="Calibri"/>
          <w:szCs w:val="24"/>
        </w:rPr>
      </w:pPr>
      <w:r>
        <w:rPr>
          <w:rFonts w:ascii="Calibri" w:hAnsi="Calibri" w:cs="Calibri"/>
          <w:szCs w:val="24"/>
        </w:rPr>
        <w:t>Therefore,</w:t>
      </w:r>
      <w:r w:rsidR="003C434A">
        <w:rPr>
          <w:rFonts w:ascii="Calibri" w:hAnsi="Calibri" w:cs="Calibri"/>
          <w:szCs w:val="24"/>
        </w:rPr>
        <w:t xml:space="preserve"> SLT</w:t>
      </w:r>
      <w:r w:rsidR="00BA2D5F">
        <w:rPr>
          <w:rFonts w:ascii="Calibri" w:hAnsi="Calibri" w:cs="Calibri"/>
          <w:szCs w:val="24"/>
        </w:rPr>
        <w:t xml:space="preserve"> </w:t>
      </w:r>
      <w:r w:rsidR="003C434A">
        <w:rPr>
          <w:rFonts w:ascii="Calibri" w:hAnsi="Calibri" w:cs="Calibri"/>
          <w:szCs w:val="24"/>
        </w:rPr>
        <w:t xml:space="preserve">are keen to understand the </w:t>
      </w:r>
      <w:r w:rsidR="00BA2D5F">
        <w:rPr>
          <w:rFonts w:ascii="Calibri" w:hAnsi="Calibri" w:cs="Calibri"/>
          <w:szCs w:val="24"/>
        </w:rPr>
        <w:t>Board’s</w:t>
      </w:r>
      <w:r w:rsidR="003C434A">
        <w:rPr>
          <w:rFonts w:ascii="Calibri" w:hAnsi="Calibri" w:cs="Calibri"/>
          <w:szCs w:val="24"/>
        </w:rPr>
        <w:t xml:space="preserve"> view on </w:t>
      </w:r>
      <w:r w:rsidR="00243A65">
        <w:rPr>
          <w:rFonts w:ascii="Calibri" w:hAnsi="Calibri" w:cs="Calibri"/>
          <w:szCs w:val="24"/>
        </w:rPr>
        <w:t>whether</w:t>
      </w:r>
      <w:r w:rsidR="00712EBD">
        <w:rPr>
          <w:rFonts w:ascii="Calibri" w:hAnsi="Calibri" w:cs="Calibri"/>
          <w:szCs w:val="24"/>
        </w:rPr>
        <w:t xml:space="preserve"> </w:t>
      </w:r>
      <w:r w:rsidR="00243A65">
        <w:rPr>
          <w:rFonts w:ascii="Calibri" w:hAnsi="Calibri" w:cs="Calibri"/>
          <w:szCs w:val="24"/>
        </w:rPr>
        <w:t xml:space="preserve">the risk </w:t>
      </w:r>
      <w:r w:rsidR="00BA2D5F">
        <w:rPr>
          <w:rFonts w:ascii="Calibri" w:hAnsi="Calibri" w:cs="Calibri"/>
          <w:szCs w:val="24"/>
        </w:rPr>
        <w:t>appetite</w:t>
      </w:r>
      <w:r w:rsidR="00243A65">
        <w:rPr>
          <w:rFonts w:ascii="Calibri" w:hAnsi="Calibri" w:cs="Calibri"/>
          <w:szCs w:val="24"/>
        </w:rPr>
        <w:t xml:space="preserve"> should be </w:t>
      </w:r>
      <w:r w:rsidR="00FB3598">
        <w:rPr>
          <w:rFonts w:ascii="Calibri" w:hAnsi="Calibri" w:cs="Calibri"/>
          <w:szCs w:val="24"/>
        </w:rPr>
        <w:t xml:space="preserve">reviewed </w:t>
      </w:r>
      <w:r w:rsidR="00243A65">
        <w:rPr>
          <w:rFonts w:ascii="Calibri" w:hAnsi="Calibri" w:cs="Calibri"/>
          <w:szCs w:val="24"/>
        </w:rPr>
        <w:t>given the greater challenges that</w:t>
      </w:r>
      <w:r w:rsidR="00BA2D5F">
        <w:rPr>
          <w:rFonts w:ascii="Calibri" w:hAnsi="Calibri" w:cs="Calibri"/>
          <w:szCs w:val="24"/>
        </w:rPr>
        <w:t xml:space="preserve"> </w:t>
      </w:r>
      <w:r w:rsidR="00E65431">
        <w:rPr>
          <w:rFonts w:ascii="Calibri" w:hAnsi="Calibri" w:cs="Calibri"/>
          <w:szCs w:val="24"/>
        </w:rPr>
        <w:t>will</w:t>
      </w:r>
      <w:r w:rsidR="00243A65">
        <w:rPr>
          <w:rFonts w:ascii="Calibri" w:hAnsi="Calibri" w:cs="Calibri"/>
          <w:szCs w:val="24"/>
        </w:rPr>
        <w:t xml:space="preserve"> come from</w:t>
      </w:r>
      <w:r w:rsidR="00314B5C">
        <w:rPr>
          <w:rFonts w:ascii="Calibri" w:hAnsi="Calibri" w:cs="Calibri"/>
          <w:szCs w:val="24"/>
        </w:rPr>
        <w:t xml:space="preserve"> </w:t>
      </w:r>
      <w:r w:rsidR="00E65431">
        <w:rPr>
          <w:rFonts w:ascii="Calibri" w:hAnsi="Calibri" w:cs="Calibri"/>
          <w:szCs w:val="24"/>
        </w:rPr>
        <w:t>a reduced</w:t>
      </w:r>
      <w:r w:rsidR="00243A65">
        <w:rPr>
          <w:rFonts w:ascii="Calibri" w:hAnsi="Calibri" w:cs="Calibri"/>
          <w:szCs w:val="24"/>
        </w:rPr>
        <w:t xml:space="preserve"> budget settlement</w:t>
      </w:r>
      <w:r w:rsidR="004D06DA">
        <w:rPr>
          <w:rFonts w:ascii="Calibri" w:hAnsi="Calibri" w:cs="Calibri"/>
          <w:szCs w:val="24"/>
        </w:rPr>
        <w:t>. I</w:t>
      </w:r>
      <w:r w:rsidR="00E65431">
        <w:rPr>
          <w:rFonts w:ascii="Calibri" w:hAnsi="Calibri" w:cs="Calibri"/>
          <w:szCs w:val="24"/>
        </w:rPr>
        <w:t>n</w:t>
      </w:r>
      <w:r w:rsidR="004D06DA">
        <w:rPr>
          <w:rFonts w:ascii="Calibri" w:hAnsi="Calibri" w:cs="Calibri"/>
          <w:szCs w:val="24"/>
        </w:rPr>
        <w:t xml:space="preserve"> essence the </w:t>
      </w:r>
      <w:r w:rsidR="00E65431">
        <w:rPr>
          <w:rFonts w:ascii="Calibri" w:hAnsi="Calibri" w:cs="Calibri"/>
          <w:szCs w:val="24"/>
        </w:rPr>
        <w:t>B</w:t>
      </w:r>
      <w:r w:rsidR="007B6EAC">
        <w:rPr>
          <w:rFonts w:ascii="Calibri" w:hAnsi="Calibri" w:cs="Calibri"/>
          <w:szCs w:val="24"/>
        </w:rPr>
        <w:t xml:space="preserve">oard may consider </w:t>
      </w:r>
      <w:r w:rsidR="00712EBD">
        <w:rPr>
          <w:rFonts w:ascii="Calibri" w:hAnsi="Calibri" w:cs="Calibri"/>
          <w:szCs w:val="24"/>
        </w:rPr>
        <w:t xml:space="preserve">that </w:t>
      </w:r>
      <w:r w:rsidR="00AF26EE">
        <w:rPr>
          <w:rFonts w:ascii="Calibri" w:hAnsi="Calibri" w:cs="Calibri"/>
          <w:szCs w:val="24"/>
        </w:rPr>
        <w:t>having an Open risk appetite in relation</w:t>
      </w:r>
      <w:r w:rsidR="00527714">
        <w:rPr>
          <w:rFonts w:ascii="Calibri" w:hAnsi="Calibri" w:cs="Calibri"/>
          <w:szCs w:val="24"/>
        </w:rPr>
        <w:t xml:space="preserve"> to</w:t>
      </w:r>
      <w:r w:rsidR="007B6EAC">
        <w:rPr>
          <w:rFonts w:ascii="Calibri" w:hAnsi="Calibri" w:cs="Calibri"/>
          <w:szCs w:val="24"/>
        </w:rPr>
        <w:t xml:space="preserve"> </w:t>
      </w:r>
      <w:proofErr w:type="spellStart"/>
      <w:r w:rsidR="007B6EAC">
        <w:rPr>
          <w:rFonts w:ascii="Calibri" w:hAnsi="Calibri" w:cs="Calibri"/>
          <w:szCs w:val="24"/>
        </w:rPr>
        <w:t>NatureScot’s</w:t>
      </w:r>
      <w:proofErr w:type="spellEnd"/>
      <w:r w:rsidR="007B6EAC">
        <w:rPr>
          <w:rFonts w:ascii="Calibri" w:hAnsi="Calibri" w:cs="Calibri"/>
          <w:szCs w:val="24"/>
        </w:rPr>
        <w:t xml:space="preserve"> </w:t>
      </w:r>
      <w:r w:rsidR="00E65431">
        <w:rPr>
          <w:rFonts w:ascii="Calibri" w:hAnsi="Calibri" w:cs="Calibri"/>
          <w:szCs w:val="24"/>
        </w:rPr>
        <w:t>approach</w:t>
      </w:r>
      <w:r w:rsidR="007B6EAC">
        <w:rPr>
          <w:rFonts w:ascii="Calibri" w:hAnsi="Calibri" w:cs="Calibri"/>
          <w:szCs w:val="24"/>
        </w:rPr>
        <w:t xml:space="preserve"> to investing in projects</w:t>
      </w:r>
      <w:r w:rsidR="00956289">
        <w:rPr>
          <w:rFonts w:ascii="Calibri" w:hAnsi="Calibri" w:cs="Calibri"/>
          <w:szCs w:val="24"/>
        </w:rPr>
        <w:t xml:space="preserve"> may be less appropriate as we ente</w:t>
      </w:r>
      <w:r w:rsidR="00FB3598">
        <w:rPr>
          <w:rFonts w:ascii="Calibri" w:hAnsi="Calibri" w:cs="Calibri"/>
          <w:szCs w:val="24"/>
        </w:rPr>
        <w:t>r</w:t>
      </w:r>
      <w:r w:rsidR="00956289">
        <w:rPr>
          <w:rFonts w:ascii="Calibri" w:hAnsi="Calibri" w:cs="Calibri"/>
          <w:szCs w:val="24"/>
        </w:rPr>
        <w:t xml:space="preserve"> a period of greater financial constraint</w:t>
      </w:r>
      <w:r w:rsidR="00A12C32">
        <w:rPr>
          <w:rFonts w:ascii="Calibri" w:hAnsi="Calibri" w:cs="Calibri"/>
          <w:szCs w:val="24"/>
        </w:rPr>
        <w:t xml:space="preserve"> and</w:t>
      </w:r>
      <w:r w:rsidR="00716901">
        <w:rPr>
          <w:rFonts w:ascii="Calibri" w:hAnsi="Calibri" w:cs="Calibri"/>
          <w:szCs w:val="24"/>
        </w:rPr>
        <w:t>,</w:t>
      </w:r>
      <w:r w:rsidR="00A12C32">
        <w:rPr>
          <w:rFonts w:ascii="Calibri" w:hAnsi="Calibri" w:cs="Calibri"/>
          <w:szCs w:val="24"/>
        </w:rPr>
        <w:t xml:space="preserve"> </w:t>
      </w:r>
      <w:r w:rsidR="00716901">
        <w:rPr>
          <w:rFonts w:ascii="Calibri" w:hAnsi="Calibri" w:cs="Calibri"/>
          <w:szCs w:val="24"/>
        </w:rPr>
        <w:t>potentially,</w:t>
      </w:r>
      <w:r w:rsidR="00A12C32">
        <w:rPr>
          <w:rFonts w:ascii="Calibri" w:hAnsi="Calibri" w:cs="Calibri"/>
          <w:szCs w:val="24"/>
        </w:rPr>
        <w:t xml:space="preserve"> a ne</w:t>
      </w:r>
      <w:r w:rsidR="00716901">
        <w:rPr>
          <w:rFonts w:ascii="Calibri" w:hAnsi="Calibri" w:cs="Calibri"/>
          <w:szCs w:val="24"/>
        </w:rPr>
        <w:t>e</w:t>
      </w:r>
      <w:r w:rsidR="00A12C32">
        <w:rPr>
          <w:rFonts w:ascii="Calibri" w:hAnsi="Calibri" w:cs="Calibri"/>
          <w:szCs w:val="24"/>
        </w:rPr>
        <w:t xml:space="preserve">d for greater certainty around </w:t>
      </w:r>
      <w:r w:rsidR="00B06305">
        <w:rPr>
          <w:rFonts w:ascii="Calibri" w:hAnsi="Calibri" w:cs="Calibri"/>
          <w:szCs w:val="24"/>
        </w:rPr>
        <w:t xml:space="preserve">the achievability of </w:t>
      </w:r>
      <w:r w:rsidR="00A12C32">
        <w:rPr>
          <w:rFonts w:ascii="Calibri" w:hAnsi="Calibri" w:cs="Calibri"/>
          <w:szCs w:val="24"/>
        </w:rPr>
        <w:t xml:space="preserve">project </w:t>
      </w:r>
      <w:r w:rsidR="00716901">
        <w:rPr>
          <w:rFonts w:ascii="Calibri" w:hAnsi="Calibri" w:cs="Calibri"/>
          <w:szCs w:val="24"/>
        </w:rPr>
        <w:t>deliverables</w:t>
      </w:r>
      <w:r w:rsidR="00956289">
        <w:rPr>
          <w:rFonts w:ascii="Calibri" w:hAnsi="Calibri" w:cs="Calibri"/>
          <w:szCs w:val="24"/>
        </w:rPr>
        <w:t>.</w:t>
      </w:r>
    </w:p>
    <w:p w14:paraId="71D7A4C9" w14:textId="77777777" w:rsidR="00CF7B13" w:rsidRDefault="00CF7B13" w:rsidP="00786868">
      <w:pPr>
        <w:pStyle w:val="ListParagraph"/>
        <w:rPr>
          <w:rFonts w:ascii="Calibri" w:hAnsi="Calibri" w:cs="Calibri"/>
          <w:szCs w:val="24"/>
        </w:rPr>
      </w:pPr>
    </w:p>
    <w:p w14:paraId="7AF05AC8" w14:textId="7E1DDD9F" w:rsidR="00CF7B13" w:rsidRDefault="001913C7" w:rsidP="004530B8">
      <w:pPr>
        <w:numPr>
          <w:ilvl w:val="0"/>
          <w:numId w:val="19"/>
        </w:numPr>
        <w:spacing w:after="0"/>
        <w:ind w:left="567" w:hanging="567"/>
        <w:rPr>
          <w:rFonts w:ascii="Calibri" w:hAnsi="Calibri" w:cs="Calibri"/>
          <w:szCs w:val="24"/>
        </w:rPr>
      </w:pPr>
      <w:r>
        <w:rPr>
          <w:rFonts w:ascii="Calibri" w:hAnsi="Calibri" w:cs="Calibri"/>
          <w:szCs w:val="24"/>
        </w:rPr>
        <w:t xml:space="preserve">Similarly, </w:t>
      </w:r>
      <w:r w:rsidR="009B2E40">
        <w:rPr>
          <w:rFonts w:ascii="Calibri" w:hAnsi="Calibri" w:cs="Calibri"/>
          <w:szCs w:val="24"/>
        </w:rPr>
        <w:t>Board may also</w:t>
      </w:r>
      <w:r w:rsidR="002E164E">
        <w:rPr>
          <w:rFonts w:ascii="Calibri" w:hAnsi="Calibri" w:cs="Calibri"/>
          <w:szCs w:val="24"/>
        </w:rPr>
        <w:t xml:space="preserve"> wish to review </w:t>
      </w:r>
      <w:r>
        <w:rPr>
          <w:rFonts w:ascii="Calibri" w:hAnsi="Calibri" w:cs="Calibri"/>
          <w:szCs w:val="24"/>
        </w:rPr>
        <w:t xml:space="preserve">the current open appetite </w:t>
      </w:r>
      <w:proofErr w:type="gramStart"/>
      <w:r>
        <w:rPr>
          <w:rFonts w:ascii="Calibri" w:hAnsi="Calibri" w:cs="Calibri"/>
          <w:szCs w:val="24"/>
        </w:rPr>
        <w:t>in regard to</w:t>
      </w:r>
      <w:proofErr w:type="gramEnd"/>
      <w:r>
        <w:rPr>
          <w:rFonts w:ascii="Calibri" w:hAnsi="Calibri" w:cs="Calibri"/>
          <w:szCs w:val="24"/>
        </w:rPr>
        <w:t xml:space="preserve"> the Nature category</w:t>
      </w:r>
      <w:r w:rsidR="002E164E">
        <w:rPr>
          <w:rFonts w:ascii="Calibri" w:hAnsi="Calibri" w:cs="Calibri"/>
          <w:szCs w:val="24"/>
        </w:rPr>
        <w:t>. This</w:t>
      </w:r>
      <w:r>
        <w:rPr>
          <w:rFonts w:ascii="Calibri" w:hAnsi="Calibri" w:cs="Calibri"/>
          <w:szCs w:val="24"/>
        </w:rPr>
        <w:t xml:space="preserve"> might also be</w:t>
      </w:r>
      <w:r w:rsidR="00D661D1">
        <w:rPr>
          <w:rFonts w:ascii="Calibri" w:hAnsi="Calibri" w:cs="Calibri"/>
          <w:szCs w:val="24"/>
        </w:rPr>
        <w:t xml:space="preserve"> </w:t>
      </w:r>
      <w:r w:rsidR="0043739F">
        <w:rPr>
          <w:rFonts w:ascii="Calibri" w:hAnsi="Calibri" w:cs="Calibri"/>
          <w:szCs w:val="24"/>
        </w:rPr>
        <w:t>a</w:t>
      </w:r>
      <w:r w:rsidR="002E164E">
        <w:rPr>
          <w:rFonts w:ascii="Calibri" w:hAnsi="Calibri" w:cs="Calibri"/>
          <w:szCs w:val="24"/>
        </w:rPr>
        <w:t>ffected by</w:t>
      </w:r>
      <w:r w:rsidR="00D661D1">
        <w:rPr>
          <w:rFonts w:ascii="Calibri" w:hAnsi="Calibri" w:cs="Calibri"/>
          <w:szCs w:val="24"/>
        </w:rPr>
        <w:t xml:space="preserve"> the </w:t>
      </w:r>
      <w:r w:rsidR="00A351BF">
        <w:rPr>
          <w:rFonts w:ascii="Calibri" w:hAnsi="Calibri" w:cs="Calibri"/>
          <w:szCs w:val="24"/>
        </w:rPr>
        <w:t xml:space="preserve">constraints of the </w:t>
      </w:r>
      <w:r w:rsidR="00EF1381">
        <w:rPr>
          <w:rFonts w:ascii="Calibri" w:hAnsi="Calibri" w:cs="Calibri"/>
          <w:szCs w:val="24"/>
        </w:rPr>
        <w:t>budget settlement</w:t>
      </w:r>
      <w:r w:rsidR="00A351BF">
        <w:rPr>
          <w:rFonts w:ascii="Calibri" w:hAnsi="Calibri" w:cs="Calibri"/>
          <w:szCs w:val="24"/>
        </w:rPr>
        <w:t xml:space="preserve"> </w:t>
      </w:r>
      <w:r w:rsidR="001400A1">
        <w:rPr>
          <w:rFonts w:ascii="Calibri" w:hAnsi="Calibri" w:cs="Calibri"/>
          <w:szCs w:val="24"/>
        </w:rPr>
        <w:t xml:space="preserve">which </w:t>
      </w:r>
      <w:r w:rsidR="00A351BF">
        <w:rPr>
          <w:rFonts w:ascii="Calibri" w:hAnsi="Calibri" w:cs="Calibri"/>
          <w:szCs w:val="24"/>
        </w:rPr>
        <w:t xml:space="preserve">could lead us to focus on activities that we </w:t>
      </w:r>
      <w:r w:rsidR="00F63FAD">
        <w:rPr>
          <w:rFonts w:ascii="Calibri" w:hAnsi="Calibri" w:cs="Calibri"/>
          <w:szCs w:val="24"/>
        </w:rPr>
        <w:t xml:space="preserve">already </w:t>
      </w:r>
      <w:r w:rsidR="00A351BF">
        <w:rPr>
          <w:rFonts w:ascii="Calibri" w:hAnsi="Calibri" w:cs="Calibri"/>
          <w:szCs w:val="24"/>
        </w:rPr>
        <w:t>know will make a positive difference</w:t>
      </w:r>
      <w:r w:rsidR="00B62D38">
        <w:rPr>
          <w:rFonts w:ascii="Calibri" w:hAnsi="Calibri" w:cs="Calibri"/>
          <w:szCs w:val="24"/>
        </w:rPr>
        <w:t xml:space="preserve"> and reduce</w:t>
      </w:r>
      <w:r w:rsidR="00786868">
        <w:rPr>
          <w:rFonts w:ascii="Calibri" w:hAnsi="Calibri" w:cs="Calibri"/>
          <w:szCs w:val="24"/>
        </w:rPr>
        <w:t xml:space="preserve"> the</w:t>
      </w:r>
      <w:r w:rsidR="00B62D38">
        <w:rPr>
          <w:rFonts w:ascii="Calibri" w:hAnsi="Calibri" w:cs="Calibri"/>
          <w:szCs w:val="24"/>
        </w:rPr>
        <w:t xml:space="preserve"> risks of</w:t>
      </w:r>
      <w:r w:rsidR="003E4EFD">
        <w:rPr>
          <w:rFonts w:ascii="Calibri" w:hAnsi="Calibri" w:cs="Calibri"/>
          <w:szCs w:val="24"/>
        </w:rPr>
        <w:t xml:space="preserve"> </w:t>
      </w:r>
      <w:r w:rsidR="00786868">
        <w:rPr>
          <w:rFonts w:ascii="Calibri" w:hAnsi="Calibri" w:cs="Calibri"/>
          <w:szCs w:val="24"/>
        </w:rPr>
        <w:t>managing</w:t>
      </w:r>
      <w:r w:rsidR="00347301">
        <w:rPr>
          <w:rFonts w:ascii="Calibri" w:hAnsi="Calibri" w:cs="Calibri"/>
          <w:szCs w:val="24"/>
        </w:rPr>
        <w:t xml:space="preserve"> un</w:t>
      </w:r>
      <w:r w:rsidR="00786868">
        <w:rPr>
          <w:rFonts w:ascii="Calibri" w:hAnsi="Calibri" w:cs="Calibri"/>
          <w:szCs w:val="24"/>
        </w:rPr>
        <w:t>planned</w:t>
      </w:r>
      <w:r w:rsidR="00347301">
        <w:rPr>
          <w:rFonts w:ascii="Calibri" w:hAnsi="Calibri" w:cs="Calibri"/>
          <w:szCs w:val="24"/>
        </w:rPr>
        <w:t xml:space="preserve"> </w:t>
      </w:r>
      <w:r w:rsidR="009E192D">
        <w:rPr>
          <w:rFonts w:ascii="Calibri" w:hAnsi="Calibri" w:cs="Calibri"/>
          <w:szCs w:val="24"/>
        </w:rPr>
        <w:t>consequences from</w:t>
      </w:r>
      <w:r w:rsidR="00786868">
        <w:rPr>
          <w:rFonts w:ascii="Calibri" w:hAnsi="Calibri" w:cs="Calibri"/>
          <w:szCs w:val="24"/>
        </w:rPr>
        <w:t xml:space="preserve"> our activities</w:t>
      </w:r>
      <w:r w:rsidR="00EF1381">
        <w:rPr>
          <w:rFonts w:ascii="Calibri" w:hAnsi="Calibri" w:cs="Calibri"/>
          <w:szCs w:val="24"/>
        </w:rPr>
        <w:t>.</w:t>
      </w:r>
    </w:p>
    <w:p w14:paraId="424F8A47" w14:textId="77777777" w:rsidR="0058500D" w:rsidRDefault="0058500D" w:rsidP="0058500D">
      <w:pPr>
        <w:pStyle w:val="ListParagraph"/>
        <w:rPr>
          <w:rFonts w:ascii="Calibri" w:hAnsi="Calibri" w:cs="Calibri"/>
          <w:szCs w:val="24"/>
        </w:rPr>
      </w:pPr>
    </w:p>
    <w:p w14:paraId="36EFA93B" w14:textId="77777777" w:rsidR="00BD7331" w:rsidRDefault="00BD7331" w:rsidP="008D0745">
      <w:pPr>
        <w:pStyle w:val="Heading2"/>
        <w:spacing w:line="276" w:lineRule="auto"/>
        <w:rPr>
          <w:rFonts w:ascii="Calibri" w:hAnsi="Calibri" w:cs="Calibri"/>
          <w:szCs w:val="24"/>
        </w:rPr>
      </w:pPr>
      <w:r>
        <w:rPr>
          <w:rFonts w:ascii="Calibri" w:hAnsi="Calibri" w:cs="Calibri"/>
          <w:szCs w:val="24"/>
        </w:rPr>
        <w:t xml:space="preserve">How do </w:t>
      </w:r>
      <w:r w:rsidRPr="00A1448A">
        <w:rPr>
          <w:rFonts w:ascii="Calibri" w:hAnsi="Calibri" w:cs="Calibri"/>
          <w:szCs w:val="24"/>
        </w:rPr>
        <w:t xml:space="preserve">we </w:t>
      </w:r>
      <w:r>
        <w:rPr>
          <w:rFonts w:ascii="Calibri" w:hAnsi="Calibri" w:cs="Calibri"/>
          <w:szCs w:val="24"/>
        </w:rPr>
        <w:t xml:space="preserve">embed </w:t>
      </w:r>
      <w:r w:rsidRPr="00A1448A">
        <w:rPr>
          <w:rFonts w:ascii="Calibri" w:hAnsi="Calibri" w:cs="Calibri"/>
          <w:szCs w:val="24"/>
        </w:rPr>
        <w:t xml:space="preserve">our principles </w:t>
      </w:r>
      <w:r>
        <w:rPr>
          <w:rFonts w:ascii="Calibri" w:hAnsi="Calibri" w:cs="Calibri"/>
          <w:szCs w:val="24"/>
        </w:rPr>
        <w:t xml:space="preserve">into </w:t>
      </w:r>
      <w:r w:rsidRPr="00A1448A">
        <w:rPr>
          <w:rFonts w:ascii="Calibri" w:hAnsi="Calibri" w:cs="Calibri"/>
          <w:szCs w:val="24"/>
        </w:rPr>
        <w:t>risk appetite?</w:t>
      </w:r>
    </w:p>
    <w:p w14:paraId="56CF3DBE" w14:textId="23BFC2BC" w:rsidR="003219DF" w:rsidRDefault="00BD7331" w:rsidP="00F55720">
      <w:pPr>
        <w:pStyle w:val="ListParagraph"/>
        <w:numPr>
          <w:ilvl w:val="0"/>
          <w:numId w:val="19"/>
        </w:numPr>
        <w:spacing w:after="0"/>
        <w:rPr>
          <w:rFonts w:ascii="Calibri" w:hAnsi="Calibri" w:cs="Calibri"/>
          <w:szCs w:val="24"/>
        </w:rPr>
      </w:pPr>
      <w:r w:rsidRPr="003219DF">
        <w:rPr>
          <w:rFonts w:ascii="Calibri" w:hAnsi="Calibri" w:cs="Calibri"/>
          <w:szCs w:val="24"/>
        </w:rPr>
        <w:t>Risk reviews take place quarterly at Directorate meetings to identify any opportunities or emerging risks</w:t>
      </w:r>
      <w:r w:rsidR="004F49CC">
        <w:rPr>
          <w:rFonts w:ascii="Calibri" w:hAnsi="Calibri" w:cs="Calibri"/>
          <w:szCs w:val="24"/>
        </w:rPr>
        <w:t>.</w:t>
      </w:r>
      <w:r w:rsidR="000F60B2">
        <w:rPr>
          <w:rFonts w:ascii="Calibri" w:hAnsi="Calibri" w:cs="Calibri"/>
          <w:szCs w:val="24"/>
        </w:rPr>
        <w:t xml:space="preserve"> </w:t>
      </w:r>
      <w:r w:rsidR="004F49CC">
        <w:rPr>
          <w:rFonts w:ascii="Calibri" w:hAnsi="Calibri" w:cs="Calibri"/>
          <w:szCs w:val="24"/>
        </w:rPr>
        <w:t>W</w:t>
      </w:r>
      <w:r w:rsidRPr="003219DF">
        <w:rPr>
          <w:rFonts w:ascii="Calibri" w:hAnsi="Calibri" w:cs="Calibri"/>
          <w:szCs w:val="24"/>
        </w:rPr>
        <w:t xml:space="preserve">e </w:t>
      </w:r>
      <w:r w:rsidR="004F49CC">
        <w:rPr>
          <w:rFonts w:ascii="Calibri" w:hAnsi="Calibri" w:cs="Calibri"/>
          <w:szCs w:val="24"/>
        </w:rPr>
        <w:t xml:space="preserve">look to </w:t>
      </w:r>
      <w:r w:rsidRPr="003219DF">
        <w:rPr>
          <w:rFonts w:ascii="Calibri" w:hAnsi="Calibri" w:cs="Calibri"/>
          <w:szCs w:val="24"/>
        </w:rPr>
        <w:t xml:space="preserve">challenge ourselves to consider more options to increase our opportunities and therefore reward where we can. A supportive culture is key to ensure staff feel confident to take risks and opportunities.  </w:t>
      </w:r>
    </w:p>
    <w:p w14:paraId="5F815F51" w14:textId="77777777" w:rsidR="00301A92" w:rsidRPr="00301A92" w:rsidRDefault="00301A92" w:rsidP="00301A92">
      <w:pPr>
        <w:spacing w:after="0"/>
        <w:rPr>
          <w:rFonts w:ascii="Calibri" w:hAnsi="Calibri" w:cs="Calibri"/>
          <w:szCs w:val="24"/>
        </w:rPr>
      </w:pPr>
    </w:p>
    <w:p w14:paraId="10DA6095" w14:textId="0ADF8A14" w:rsidR="003219DF" w:rsidRDefault="00BD7331" w:rsidP="00F55720">
      <w:pPr>
        <w:pStyle w:val="ListParagraph"/>
        <w:numPr>
          <w:ilvl w:val="0"/>
          <w:numId w:val="19"/>
        </w:numPr>
        <w:spacing w:after="0"/>
        <w:rPr>
          <w:rFonts w:ascii="Calibri" w:hAnsi="Calibri" w:cs="Calibri"/>
          <w:szCs w:val="24"/>
        </w:rPr>
      </w:pPr>
      <w:r w:rsidRPr="003219DF">
        <w:rPr>
          <w:rFonts w:ascii="Calibri" w:hAnsi="Calibri" w:cs="Calibri"/>
          <w:szCs w:val="24"/>
        </w:rPr>
        <w:t xml:space="preserve">Communication, </w:t>
      </w:r>
      <w:r w:rsidR="00301A92" w:rsidRPr="003219DF">
        <w:rPr>
          <w:rFonts w:ascii="Calibri" w:hAnsi="Calibri" w:cs="Calibri"/>
          <w:szCs w:val="24"/>
        </w:rPr>
        <w:t>training,</w:t>
      </w:r>
      <w:r w:rsidRPr="003219DF">
        <w:rPr>
          <w:rFonts w:ascii="Calibri" w:hAnsi="Calibri" w:cs="Calibri"/>
          <w:szCs w:val="24"/>
        </w:rPr>
        <w:t xml:space="preserve"> and stakeholder engagement is essential both to support colleagues to take decisions themselves and be confident to seek out opportunities. For stakeholders, it’s important to understand their position and to work with them to enhance opportunities for shared delivery of objectives.</w:t>
      </w:r>
      <w:r w:rsidR="00F55720" w:rsidRPr="00F55720">
        <w:rPr>
          <w:rFonts w:ascii="Calibri" w:hAnsi="Calibri" w:cs="Calibri"/>
          <w:color w:val="FF0000"/>
          <w:szCs w:val="24"/>
        </w:rPr>
        <w:t xml:space="preserve"> </w:t>
      </w:r>
      <w:r w:rsidR="00F55720" w:rsidRPr="00F55720">
        <w:rPr>
          <w:rFonts w:ascii="Calibri" w:hAnsi="Calibri" w:cs="Calibri"/>
          <w:szCs w:val="24"/>
        </w:rPr>
        <w:t xml:space="preserve">We also seek to measure the performance of objectives through our </w:t>
      </w:r>
      <w:proofErr w:type="spellStart"/>
      <w:r w:rsidR="00F55720" w:rsidRPr="00F55720">
        <w:rPr>
          <w:rFonts w:ascii="Calibri" w:hAnsi="Calibri" w:cs="Calibri"/>
          <w:szCs w:val="24"/>
        </w:rPr>
        <w:t>PuMP</w:t>
      </w:r>
      <w:proofErr w:type="spellEnd"/>
      <w:r w:rsidR="00F55720" w:rsidRPr="00F55720">
        <w:rPr>
          <w:rFonts w:ascii="Calibri" w:hAnsi="Calibri" w:cs="Calibri"/>
          <w:szCs w:val="24"/>
        </w:rPr>
        <w:t xml:space="preserve"> performance management approach which considers both the process and the softer skills elements of training and development on the organisations approach to risk appetite</w:t>
      </w:r>
      <w:r w:rsidR="006B7BD1">
        <w:rPr>
          <w:rFonts w:ascii="Calibri" w:hAnsi="Calibri" w:cs="Calibri"/>
          <w:szCs w:val="24"/>
        </w:rPr>
        <w:t>.</w:t>
      </w:r>
    </w:p>
    <w:p w14:paraId="4DBC5124" w14:textId="77777777" w:rsidR="008A218C" w:rsidRDefault="008A218C" w:rsidP="00684F5E">
      <w:pPr>
        <w:pStyle w:val="Heading2"/>
        <w:spacing w:line="276" w:lineRule="auto"/>
      </w:pPr>
    </w:p>
    <w:p w14:paraId="5DA9EEF5" w14:textId="2D23B3FA" w:rsidR="00684F5E" w:rsidRPr="00EC1C3C" w:rsidRDefault="00684F5E" w:rsidP="00684F5E">
      <w:pPr>
        <w:pStyle w:val="Heading2"/>
        <w:spacing w:line="276" w:lineRule="auto"/>
      </w:pPr>
      <w:r w:rsidRPr="00EC1C3C">
        <w:t>Conclusions/Recommendations:</w:t>
      </w:r>
    </w:p>
    <w:p w14:paraId="10BE311F" w14:textId="2F635696" w:rsidR="00A369E5" w:rsidRDefault="00624172" w:rsidP="00F55720">
      <w:pPr>
        <w:numPr>
          <w:ilvl w:val="0"/>
          <w:numId w:val="19"/>
        </w:numPr>
        <w:spacing w:after="0"/>
        <w:rPr>
          <w:rFonts w:ascii="Calibri" w:hAnsi="Calibri" w:cs="Calibri"/>
          <w:szCs w:val="24"/>
        </w:rPr>
      </w:pPr>
      <w:r>
        <w:rPr>
          <w:rFonts w:ascii="Calibri" w:hAnsi="Calibri" w:cs="Calibri"/>
          <w:szCs w:val="24"/>
        </w:rPr>
        <w:t>The Board is</w:t>
      </w:r>
      <w:r w:rsidR="00A369E5" w:rsidRPr="006517AD">
        <w:rPr>
          <w:rFonts w:ascii="Calibri" w:hAnsi="Calibri" w:cs="Calibri"/>
          <w:szCs w:val="24"/>
        </w:rPr>
        <w:t xml:space="preserve"> </w:t>
      </w:r>
      <w:r w:rsidR="00A369E5">
        <w:rPr>
          <w:rFonts w:ascii="Calibri" w:hAnsi="Calibri" w:cs="Calibri"/>
          <w:szCs w:val="24"/>
        </w:rPr>
        <w:t>asked</w:t>
      </w:r>
      <w:r w:rsidR="00A369E5" w:rsidRPr="006517AD">
        <w:rPr>
          <w:rFonts w:ascii="Calibri" w:hAnsi="Calibri" w:cs="Calibri"/>
          <w:szCs w:val="24"/>
        </w:rPr>
        <w:t xml:space="preserve"> to:</w:t>
      </w:r>
    </w:p>
    <w:p w14:paraId="6B6F34A5" w14:textId="1E715520" w:rsidR="00A369E5" w:rsidRPr="00684F5E" w:rsidRDefault="00301A92" w:rsidP="008D0745">
      <w:pPr>
        <w:pStyle w:val="ListParagraph"/>
        <w:numPr>
          <w:ilvl w:val="0"/>
          <w:numId w:val="24"/>
        </w:numPr>
        <w:spacing w:after="0"/>
        <w:rPr>
          <w:rFonts w:ascii="Calibri" w:hAnsi="Calibri" w:cs="Calibri"/>
          <w:bCs/>
          <w:szCs w:val="24"/>
        </w:rPr>
      </w:pPr>
      <w:r w:rsidRPr="00684F5E">
        <w:rPr>
          <w:rFonts w:ascii="Calibri" w:hAnsi="Calibri" w:cs="Calibri"/>
          <w:bCs/>
          <w:szCs w:val="24"/>
        </w:rPr>
        <w:t xml:space="preserve">Confirm </w:t>
      </w:r>
      <w:r w:rsidR="00624172">
        <w:rPr>
          <w:rFonts w:ascii="Calibri" w:hAnsi="Calibri" w:cs="Calibri"/>
          <w:bCs/>
          <w:szCs w:val="24"/>
        </w:rPr>
        <w:t>that it is</w:t>
      </w:r>
      <w:r w:rsidRPr="00684F5E">
        <w:rPr>
          <w:rFonts w:ascii="Calibri" w:hAnsi="Calibri" w:cs="Calibri"/>
          <w:bCs/>
          <w:szCs w:val="24"/>
        </w:rPr>
        <w:t xml:space="preserve"> content with the current</w:t>
      </w:r>
      <w:r w:rsidR="00A369E5" w:rsidRPr="00684F5E">
        <w:rPr>
          <w:rFonts w:ascii="Calibri" w:hAnsi="Calibri" w:cs="Calibri"/>
          <w:bCs/>
          <w:szCs w:val="24"/>
        </w:rPr>
        <w:t xml:space="preserve"> risk appetite level for each risk category</w:t>
      </w:r>
      <w:r w:rsidR="00432D28">
        <w:rPr>
          <w:rFonts w:ascii="Calibri" w:hAnsi="Calibri" w:cs="Calibri"/>
          <w:bCs/>
          <w:szCs w:val="24"/>
        </w:rPr>
        <w:t xml:space="preserve"> as an accompaniment to the discussions on business pla</w:t>
      </w:r>
      <w:r w:rsidR="009B2E40">
        <w:rPr>
          <w:rFonts w:ascii="Calibri" w:hAnsi="Calibri" w:cs="Calibri"/>
          <w:bCs/>
          <w:szCs w:val="24"/>
        </w:rPr>
        <w:t>n priorities for the year ahead, noting the changing operating environment.</w:t>
      </w:r>
    </w:p>
    <w:p w14:paraId="0304B751" w14:textId="77777777" w:rsidR="00301A92" w:rsidRDefault="00301A92" w:rsidP="008D0745">
      <w:pPr>
        <w:spacing w:after="0"/>
        <w:rPr>
          <w:rFonts w:ascii="Calibri" w:hAnsi="Calibri" w:cs="Calibri"/>
          <w:szCs w:val="24"/>
        </w:rPr>
      </w:pPr>
    </w:p>
    <w:p w14:paraId="71CAE0DF" w14:textId="77777777" w:rsidR="00684F5E" w:rsidRDefault="00684F5E">
      <w:pPr>
        <w:rPr>
          <w:rFonts w:eastAsiaTheme="majorEastAsia" w:cstheme="minorHAnsi"/>
          <w:b/>
          <w:szCs w:val="26"/>
        </w:rPr>
      </w:pPr>
      <w:bookmarkStart w:id="0" w:name="_Annex_A_-"/>
      <w:bookmarkEnd w:id="0"/>
      <w:r>
        <w:br w:type="page"/>
      </w:r>
    </w:p>
    <w:p w14:paraId="58429A55" w14:textId="4C81AB51" w:rsidR="00301A92" w:rsidRPr="00301A92" w:rsidRDefault="00F55720" w:rsidP="00301A92">
      <w:pPr>
        <w:pStyle w:val="Heading2"/>
      </w:pPr>
      <w:bookmarkStart w:id="1" w:name="_Annex_A_-_1"/>
      <w:bookmarkEnd w:id="1"/>
      <w:r>
        <w:lastRenderedPageBreak/>
        <w:t>A</w:t>
      </w:r>
      <w:r w:rsidR="00E2516D">
        <w:t>nnex A</w:t>
      </w:r>
      <w:r w:rsidR="00301A92">
        <w:t xml:space="preserve"> - </w:t>
      </w:r>
      <w:r w:rsidR="00E2516D" w:rsidRPr="00D87ED6">
        <w:t>Risk Appetite Statements</w:t>
      </w:r>
      <w:r w:rsidR="00E2516D">
        <w:t xml:space="preserve"> </w:t>
      </w:r>
    </w:p>
    <w:p w14:paraId="7A04305A" w14:textId="65430C7A" w:rsidR="00E2516D" w:rsidRPr="00D87ED6" w:rsidRDefault="00E2516D" w:rsidP="008D0745">
      <w:pPr>
        <w:pStyle w:val="Heading2"/>
        <w:spacing w:line="276" w:lineRule="auto"/>
        <w:rPr>
          <w:rFonts w:ascii="Calibri" w:hAnsi="Calibri" w:cs="Calibri"/>
          <w:szCs w:val="24"/>
        </w:rPr>
      </w:pPr>
      <w:r w:rsidRPr="00D87ED6">
        <w:rPr>
          <w:rFonts w:ascii="Calibri" w:hAnsi="Calibri" w:cs="Calibri"/>
          <w:szCs w:val="24"/>
        </w:rPr>
        <w:t>Compliance/Regulatory</w:t>
      </w:r>
    </w:p>
    <w:p w14:paraId="0DBFED33" w14:textId="60D5BAF5" w:rsidR="00E2516D" w:rsidRPr="00D87ED6" w:rsidRDefault="00E2516D" w:rsidP="008D0745">
      <w:pPr>
        <w:rPr>
          <w:rFonts w:ascii="Calibri" w:hAnsi="Calibri" w:cs="Calibri"/>
        </w:rPr>
      </w:pPr>
      <w:r w:rsidRPr="00D87ED6">
        <w:rPr>
          <w:rFonts w:ascii="Calibri" w:hAnsi="Calibri" w:cs="Calibri"/>
        </w:rPr>
        <w:t xml:space="preserve">We will comply with the high standards of corporate governance expected of a public body and ensure that all our activities are carried out in accordance </w:t>
      </w:r>
      <w:proofErr w:type="gramStart"/>
      <w:r w:rsidRPr="00D87ED6">
        <w:rPr>
          <w:rFonts w:ascii="Calibri" w:hAnsi="Calibri" w:cs="Calibri"/>
        </w:rPr>
        <w:t>within</w:t>
      </w:r>
      <w:proofErr w:type="gramEnd"/>
      <w:r w:rsidRPr="00D87ED6">
        <w:rPr>
          <w:rFonts w:ascii="Calibri" w:hAnsi="Calibri" w:cs="Calibri"/>
        </w:rPr>
        <w:t xml:space="preserve"> the regulatory parameters set.  We shall also ensure that we follow all related legislation associated with our activities</w:t>
      </w:r>
      <w:r w:rsidR="004F49CC">
        <w:rPr>
          <w:rFonts w:ascii="Calibri" w:hAnsi="Calibri" w:cs="Calibri"/>
        </w:rPr>
        <w:t xml:space="preserve"> in line with available capacity</w:t>
      </w:r>
      <w:r w:rsidRPr="00D87ED6">
        <w:rPr>
          <w:rFonts w:ascii="Calibri" w:hAnsi="Calibri" w:cs="Calibri"/>
        </w:rPr>
        <w:t xml:space="preserve">.  Only a very limited tolerance will be taken towards any discretion over the interpretation of our compliance requirements. These would only be taken with prior consultation and approval at the relevant level of authority and where a proportionate approach to compliance </w:t>
      </w:r>
      <w:proofErr w:type="gramStart"/>
      <w:r w:rsidRPr="00D87ED6">
        <w:rPr>
          <w:rFonts w:ascii="Calibri" w:hAnsi="Calibri" w:cs="Calibri"/>
        </w:rPr>
        <w:t>is considered to be</w:t>
      </w:r>
      <w:proofErr w:type="gramEnd"/>
      <w:r w:rsidRPr="00D87ED6">
        <w:rPr>
          <w:rFonts w:ascii="Calibri" w:hAnsi="Calibri" w:cs="Calibri"/>
        </w:rPr>
        <w:t xml:space="preserve"> appropriate.</w:t>
      </w:r>
    </w:p>
    <w:p w14:paraId="4A21E2E5" w14:textId="77777777" w:rsidR="00E2516D" w:rsidRPr="00D87ED6" w:rsidRDefault="00E2516D" w:rsidP="008D0745">
      <w:pPr>
        <w:pStyle w:val="Heading2"/>
        <w:spacing w:line="276" w:lineRule="auto"/>
        <w:rPr>
          <w:rFonts w:ascii="Calibri" w:hAnsi="Calibri" w:cs="Calibri"/>
          <w:szCs w:val="24"/>
        </w:rPr>
      </w:pPr>
      <w:r w:rsidRPr="00D87ED6">
        <w:rPr>
          <w:rFonts w:ascii="Calibri" w:hAnsi="Calibri" w:cs="Calibri"/>
          <w:szCs w:val="24"/>
        </w:rPr>
        <w:t>Operational</w:t>
      </w:r>
      <w:r w:rsidRPr="00D87ED6">
        <w:rPr>
          <w:rFonts w:ascii="Calibri" w:hAnsi="Calibri" w:cs="Calibri"/>
          <w:szCs w:val="24"/>
        </w:rPr>
        <w:tab/>
      </w:r>
    </w:p>
    <w:p w14:paraId="110A36CC" w14:textId="77777777" w:rsidR="00E2516D" w:rsidRPr="00D87ED6" w:rsidRDefault="00E2516D" w:rsidP="008D0745">
      <w:pPr>
        <w:rPr>
          <w:rFonts w:ascii="Calibri" w:hAnsi="Calibri" w:cs="Calibri"/>
        </w:rPr>
      </w:pPr>
      <w:r w:rsidRPr="00D87ED6">
        <w:rPr>
          <w:rFonts w:ascii="Calibri" w:hAnsi="Calibri" w:cs="Calibri"/>
        </w:rPr>
        <w:t xml:space="preserve">We encourage innovation and creativity in the way we deliver our work, particularly at the local level, </w:t>
      </w:r>
      <w:proofErr w:type="gramStart"/>
      <w:r w:rsidRPr="00D87ED6">
        <w:rPr>
          <w:rFonts w:ascii="Calibri" w:hAnsi="Calibri" w:cs="Calibri"/>
        </w:rPr>
        <w:t>in order to</w:t>
      </w:r>
      <w:proofErr w:type="gramEnd"/>
      <w:r w:rsidRPr="00D87ED6">
        <w:rPr>
          <w:rFonts w:ascii="Calibri" w:hAnsi="Calibri" w:cs="Calibri"/>
        </w:rPr>
        <w:t xml:space="preserve"> maximise our impact from investing in Scotland’s nature, providing more benefits for more people, including through preventative spend.  We shall also actively look for opportunities where these exist to take on new roles that help deliver our outcomes and improve our services.  </w:t>
      </w:r>
    </w:p>
    <w:p w14:paraId="1C9110EE" w14:textId="77777777" w:rsidR="00E2516D" w:rsidRPr="00D87ED6" w:rsidRDefault="00E2516D" w:rsidP="008D0745">
      <w:pPr>
        <w:pStyle w:val="Heading2"/>
        <w:spacing w:line="276" w:lineRule="auto"/>
        <w:rPr>
          <w:rFonts w:ascii="Calibri" w:hAnsi="Calibri" w:cs="Calibri"/>
          <w:szCs w:val="24"/>
        </w:rPr>
      </w:pPr>
      <w:r w:rsidRPr="00D87ED6">
        <w:rPr>
          <w:rFonts w:ascii="Calibri" w:hAnsi="Calibri" w:cs="Calibri"/>
          <w:szCs w:val="24"/>
        </w:rPr>
        <w:t>Reputation</w:t>
      </w:r>
      <w:r w:rsidRPr="00D87ED6">
        <w:rPr>
          <w:rFonts w:ascii="Calibri" w:hAnsi="Calibri" w:cs="Calibri"/>
          <w:szCs w:val="24"/>
        </w:rPr>
        <w:tab/>
      </w:r>
    </w:p>
    <w:p w14:paraId="04434E3C" w14:textId="77777777" w:rsidR="00E2516D" w:rsidRPr="00D87ED6" w:rsidRDefault="00E2516D" w:rsidP="008D0745">
      <w:pPr>
        <w:rPr>
          <w:rFonts w:ascii="Calibri" w:hAnsi="Calibri" w:cs="Calibri"/>
        </w:rPr>
      </w:pPr>
      <w:r w:rsidRPr="00D87ED6">
        <w:rPr>
          <w:rFonts w:ascii="Calibri" w:hAnsi="Calibri" w:cs="Calibri"/>
        </w:rPr>
        <w:t xml:space="preserve">Our work attracts a high level of interest in the policy and operational decisions we take to deliver our outcomes from a wide range of external stakeholders.  We must take account of their views as part of our balancing duties.  However, as an evidence-based organisation we must also be rigorous in ensuring that the decisions we take are based on best evidence.   As such, we shall be prepared to take decisions where there may be no consensus across all stakeholders and where it is judged that this is in the best interest for nature and wider socio-economic needs.  We shall also ensure that we are effective in how we communicate our position so that there is a common understanding about our stance.    </w:t>
      </w:r>
    </w:p>
    <w:p w14:paraId="661A152F" w14:textId="77777777" w:rsidR="00E2516D" w:rsidRPr="00D87ED6" w:rsidRDefault="00E2516D" w:rsidP="008D0745">
      <w:pPr>
        <w:pStyle w:val="Heading2"/>
        <w:spacing w:line="276" w:lineRule="auto"/>
        <w:rPr>
          <w:rFonts w:ascii="Calibri" w:hAnsi="Calibri" w:cs="Calibri"/>
          <w:szCs w:val="24"/>
        </w:rPr>
      </w:pPr>
      <w:r w:rsidRPr="00D87ED6">
        <w:rPr>
          <w:rFonts w:ascii="Calibri" w:hAnsi="Calibri" w:cs="Calibri"/>
          <w:szCs w:val="24"/>
        </w:rPr>
        <w:t>Resources</w:t>
      </w:r>
      <w:r w:rsidRPr="00D87ED6">
        <w:rPr>
          <w:rFonts w:ascii="Calibri" w:hAnsi="Calibri" w:cs="Calibri"/>
          <w:szCs w:val="24"/>
        </w:rPr>
        <w:tab/>
      </w:r>
    </w:p>
    <w:p w14:paraId="11ABA8AF" w14:textId="38892BDB" w:rsidR="00E2516D" w:rsidRDefault="00E2516D" w:rsidP="008D0745">
      <w:pPr>
        <w:rPr>
          <w:rFonts w:ascii="Calibri" w:hAnsi="Calibri" w:cs="Calibri"/>
        </w:rPr>
      </w:pPr>
      <w:r w:rsidRPr="00D87ED6">
        <w:rPr>
          <w:rFonts w:ascii="Calibri" w:hAnsi="Calibri" w:cs="Calibri"/>
        </w:rPr>
        <w:t xml:space="preserve">We recognise that public finances will continue to remain under significant pressure.  We will therefore ensure that we are proficient and innovative in the decisions we take on the use and deployment of our resources to maximise the public benefit they provide.   This will include seeking opportunities for the increased use of </w:t>
      </w:r>
      <w:r w:rsidR="00610933">
        <w:rPr>
          <w:rFonts w:ascii="Calibri" w:hAnsi="Calibri" w:cs="Calibri"/>
        </w:rPr>
        <w:t>innovate</w:t>
      </w:r>
      <w:r w:rsidR="00610933" w:rsidRPr="00D87ED6">
        <w:rPr>
          <w:rFonts w:ascii="Calibri" w:hAnsi="Calibri" w:cs="Calibri"/>
        </w:rPr>
        <w:t xml:space="preserve"> </w:t>
      </w:r>
      <w:r w:rsidRPr="00D87ED6">
        <w:rPr>
          <w:rFonts w:ascii="Calibri" w:hAnsi="Calibri" w:cs="Calibri"/>
        </w:rPr>
        <w:t xml:space="preserve">technology and </w:t>
      </w:r>
      <w:r w:rsidR="00610933">
        <w:rPr>
          <w:rFonts w:ascii="Calibri" w:hAnsi="Calibri" w:cs="Calibri"/>
        </w:rPr>
        <w:t>diversifying the workforce</w:t>
      </w:r>
      <w:r w:rsidRPr="00D87ED6">
        <w:rPr>
          <w:rFonts w:ascii="Calibri" w:hAnsi="Calibri" w:cs="Calibri"/>
        </w:rPr>
        <w:t xml:space="preserve"> to help facilitate and bring new ideas to the organisation.  We shall also pursue opportunities to diversify our funding and take a leadership role in the development of shared services to minimise our costs and maximise our investment in nature.  </w:t>
      </w:r>
    </w:p>
    <w:p w14:paraId="329460DF" w14:textId="77777777" w:rsidR="00E2516D" w:rsidRPr="00D87ED6" w:rsidRDefault="00E2516D" w:rsidP="008D0745">
      <w:pPr>
        <w:pStyle w:val="Heading2"/>
        <w:spacing w:line="276" w:lineRule="auto"/>
        <w:rPr>
          <w:rFonts w:ascii="Calibri" w:hAnsi="Calibri" w:cs="Calibri"/>
          <w:szCs w:val="24"/>
        </w:rPr>
      </w:pPr>
      <w:r w:rsidRPr="00D87ED6">
        <w:rPr>
          <w:rFonts w:ascii="Calibri" w:hAnsi="Calibri" w:cs="Calibri"/>
          <w:szCs w:val="24"/>
        </w:rPr>
        <w:t>Nature</w:t>
      </w:r>
      <w:r w:rsidRPr="00D87ED6">
        <w:rPr>
          <w:rFonts w:ascii="Calibri" w:hAnsi="Calibri" w:cs="Calibri"/>
          <w:szCs w:val="24"/>
        </w:rPr>
        <w:tab/>
      </w:r>
    </w:p>
    <w:p w14:paraId="1F932056" w14:textId="7D95B319" w:rsidR="00F55720" w:rsidRDefault="00E2516D" w:rsidP="008D0745">
      <w:pPr>
        <w:rPr>
          <w:rFonts w:ascii="Calibri" w:hAnsi="Calibri" w:cs="Calibri"/>
        </w:rPr>
        <w:sectPr w:rsidR="00F55720" w:rsidSect="00F55720">
          <w:headerReference w:type="default" r:id="rId13"/>
          <w:footerReference w:type="default" r:id="rId14"/>
          <w:pgSz w:w="11906" w:h="16838"/>
          <w:pgMar w:top="1134" w:right="1134" w:bottom="1134" w:left="1134" w:header="567" w:footer="709" w:gutter="0"/>
          <w:cols w:space="708"/>
          <w:docGrid w:linePitch="360"/>
        </w:sectPr>
      </w:pPr>
      <w:r w:rsidRPr="00D87ED6">
        <w:rPr>
          <w:rFonts w:ascii="Calibri" w:hAnsi="Calibri" w:cs="Calibri"/>
        </w:rPr>
        <w:t xml:space="preserve">As the body responsible for </w:t>
      </w:r>
      <w:r w:rsidR="00610933">
        <w:rPr>
          <w:rFonts w:ascii="Calibri" w:hAnsi="Calibri" w:cs="Calibri"/>
        </w:rPr>
        <w:t>demonstrating leadership in the climate-nature emergency</w:t>
      </w:r>
      <w:r w:rsidR="00294187">
        <w:rPr>
          <w:rFonts w:ascii="Calibri" w:hAnsi="Calibri" w:cs="Calibri"/>
        </w:rPr>
        <w:t xml:space="preserve"> </w:t>
      </w:r>
      <w:r w:rsidRPr="00D87ED6">
        <w:rPr>
          <w:rFonts w:ascii="Calibri" w:hAnsi="Calibri" w:cs="Calibri"/>
        </w:rPr>
        <w:t xml:space="preserve">we shall continue to pursue policies, take decisions and undertake actions that protects </w:t>
      </w:r>
      <w:r w:rsidR="00294187">
        <w:rPr>
          <w:rFonts w:ascii="Calibri" w:hAnsi="Calibri" w:cs="Calibri"/>
        </w:rPr>
        <w:t xml:space="preserve">and restores </w:t>
      </w:r>
      <w:r w:rsidRPr="00D87ED6">
        <w:rPr>
          <w:rFonts w:ascii="Calibri" w:hAnsi="Calibri" w:cs="Calibri"/>
        </w:rPr>
        <w:t xml:space="preserve">nature, encourages ownership, and raises awareness and appreciation of its value </w:t>
      </w:r>
      <w:proofErr w:type="gramStart"/>
      <w:r w:rsidRPr="00D87ED6">
        <w:rPr>
          <w:rFonts w:ascii="Calibri" w:hAnsi="Calibri" w:cs="Calibri"/>
        </w:rPr>
        <w:t>i.e.</w:t>
      </w:r>
      <w:proofErr w:type="gramEnd"/>
      <w:r w:rsidRPr="00D87ED6">
        <w:rPr>
          <w:rFonts w:ascii="Calibri" w:hAnsi="Calibri" w:cs="Calibri"/>
        </w:rPr>
        <w:t xml:space="preserve"> its natural capital.  We shall also take account of our ‘balancing duties’ and acknowledge the range of interests across stakeholders</w:t>
      </w:r>
      <w:r w:rsidR="00294187">
        <w:rPr>
          <w:rFonts w:ascii="Calibri" w:hAnsi="Calibri" w:cs="Calibri"/>
        </w:rPr>
        <w:t xml:space="preserve"> but w</w:t>
      </w:r>
      <w:r w:rsidRPr="00D87ED6">
        <w:rPr>
          <w:rFonts w:ascii="Calibri" w:hAnsi="Calibri" w:cs="Calibri"/>
        </w:rPr>
        <w:t xml:space="preserve">here there may be threats from proposed </w:t>
      </w:r>
      <w:proofErr w:type="gramStart"/>
      <w:r w:rsidRPr="00D87ED6">
        <w:rPr>
          <w:rFonts w:ascii="Calibri" w:hAnsi="Calibri" w:cs="Calibri"/>
        </w:rPr>
        <w:t>activities</w:t>
      </w:r>
      <w:proofErr w:type="gramEnd"/>
      <w:r w:rsidRPr="00D87ED6">
        <w:rPr>
          <w:rFonts w:ascii="Calibri" w:hAnsi="Calibri" w:cs="Calibri"/>
        </w:rPr>
        <w:t xml:space="preserve"> we shall take a precautionary approach and take decisions and advise accordingly to ensure sufficient safeguards are in place.    </w:t>
      </w:r>
    </w:p>
    <w:p w14:paraId="36A3D973" w14:textId="3A787352" w:rsidR="00A369E5" w:rsidRDefault="00A369E5" w:rsidP="00DD4134">
      <w:pPr>
        <w:pStyle w:val="Heading2"/>
        <w:rPr>
          <w:rFonts w:eastAsia="Arial"/>
        </w:rPr>
      </w:pPr>
      <w:bookmarkStart w:id="2" w:name="_Annex_B_-"/>
      <w:bookmarkEnd w:id="2"/>
      <w:r>
        <w:lastRenderedPageBreak/>
        <w:t xml:space="preserve">Annex </w:t>
      </w:r>
      <w:r w:rsidR="008A218C">
        <w:t>B</w:t>
      </w:r>
      <w:r>
        <w:t xml:space="preserve"> - </w:t>
      </w:r>
      <w:r w:rsidRPr="00DE035B">
        <w:rPr>
          <w:rFonts w:eastAsia="Arial"/>
        </w:rPr>
        <w:t>Strategic Risks to delivery of the Business Plan</w:t>
      </w:r>
      <w:r>
        <w:rPr>
          <w:rFonts w:eastAsia="Arial"/>
        </w:rPr>
        <w:t xml:space="preserve"> </w:t>
      </w:r>
    </w:p>
    <w:tbl>
      <w:tblPr>
        <w:tblStyle w:val="TableGrid"/>
        <w:tblW w:w="0" w:type="auto"/>
        <w:tblLook w:val="04A0" w:firstRow="1" w:lastRow="0" w:firstColumn="1" w:lastColumn="0" w:noHBand="0" w:noVBand="1"/>
      </w:tblPr>
      <w:tblGrid>
        <w:gridCol w:w="3539"/>
        <w:gridCol w:w="11021"/>
      </w:tblGrid>
      <w:tr w:rsidR="008A218C" w14:paraId="61AA9159" w14:textId="77777777" w:rsidTr="008A218C">
        <w:trPr>
          <w:tblHeader/>
        </w:trPr>
        <w:tc>
          <w:tcPr>
            <w:tcW w:w="3539" w:type="dxa"/>
          </w:tcPr>
          <w:p w14:paraId="44E6480A" w14:textId="3F89E37F" w:rsidR="008A218C" w:rsidRDefault="008A218C" w:rsidP="008A218C">
            <w:r w:rsidRPr="00DE035B">
              <w:rPr>
                <w:rFonts w:ascii="Calibri" w:hAnsi="Calibri" w:cs="Calibri"/>
                <w:b/>
                <w:szCs w:val="24"/>
              </w:rPr>
              <w:t>Risk Appetite</w:t>
            </w:r>
          </w:p>
        </w:tc>
        <w:tc>
          <w:tcPr>
            <w:tcW w:w="11021" w:type="dxa"/>
          </w:tcPr>
          <w:p w14:paraId="51666E84" w14:textId="27E953BC" w:rsidR="008A218C" w:rsidRDefault="008A218C" w:rsidP="008A218C">
            <w:r w:rsidRPr="00DE035B">
              <w:rPr>
                <w:rFonts w:ascii="Calibri" w:hAnsi="Calibri" w:cs="Calibri"/>
                <w:b/>
                <w:szCs w:val="24"/>
              </w:rPr>
              <w:t>Risk Comment</w:t>
            </w:r>
          </w:p>
        </w:tc>
      </w:tr>
      <w:tr w:rsidR="008A218C" w14:paraId="09C6D921" w14:textId="77777777" w:rsidTr="008A218C">
        <w:tc>
          <w:tcPr>
            <w:tcW w:w="3539" w:type="dxa"/>
          </w:tcPr>
          <w:p w14:paraId="11E1B7E8" w14:textId="0F1005FA" w:rsidR="002155CE" w:rsidRPr="00DE035B" w:rsidRDefault="008A218C" w:rsidP="008A218C">
            <w:pPr>
              <w:spacing w:line="276" w:lineRule="auto"/>
              <w:rPr>
                <w:rFonts w:ascii="Calibri" w:hAnsi="Calibri" w:cs="Calibri"/>
                <w:b/>
                <w:szCs w:val="24"/>
              </w:rPr>
            </w:pPr>
            <w:r w:rsidRPr="00DE035B">
              <w:rPr>
                <w:rFonts w:ascii="Calibri" w:hAnsi="Calibri" w:cs="Calibri"/>
                <w:b/>
                <w:szCs w:val="24"/>
              </w:rPr>
              <w:t xml:space="preserve">Nature - </w:t>
            </w:r>
            <w:r w:rsidRPr="00DE035B">
              <w:rPr>
                <w:rFonts w:ascii="Calibri" w:hAnsi="Calibri" w:cs="Calibri"/>
                <w:szCs w:val="24"/>
              </w:rPr>
              <w:t xml:space="preserve">We shall continue to pursue policies, take decisions and undertake actions that protects nature, encourages ownership and raises awareness and appreciation of its value </w:t>
            </w:r>
            <w:proofErr w:type="gramStart"/>
            <w:r w:rsidRPr="00DE035B">
              <w:rPr>
                <w:rFonts w:ascii="Calibri" w:hAnsi="Calibri" w:cs="Calibri"/>
                <w:szCs w:val="24"/>
              </w:rPr>
              <w:t>i.e.</w:t>
            </w:r>
            <w:proofErr w:type="gramEnd"/>
            <w:r w:rsidRPr="00DE035B">
              <w:rPr>
                <w:rFonts w:ascii="Calibri" w:hAnsi="Calibri" w:cs="Calibri"/>
                <w:szCs w:val="24"/>
              </w:rPr>
              <w:t xml:space="preserve"> its natural capital.</w:t>
            </w:r>
          </w:p>
          <w:p w14:paraId="24AE0B0E" w14:textId="77777777" w:rsidR="008A218C" w:rsidRPr="00DE035B" w:rsidRDefault="008A218C" w:rsidP="008A218C">
            <w:pPr>
              <w:spacing w:line="276" w:lineRule="auto"/>
              <w:rPr>
                <w:rFonts w:ascii="Calibri" w:hAnsi="Calibri" w:cs="Calibri"/>
                <w:szCs w:val="24"/>
              </w:rPr>
            </w:pPr>
          </w:p>
          <w:p w14:paraId="6796E38A" w14:textId="77777777" w:rsidR="008A218C" w:rsidRDefault="008A218C" w:rsidP="008A218C"/>
        </w:tc>
        <w:tc>
          <w:tcPr>
            <w:tcW w:w="11021" w:type="dxa"/>
          </w:tcPr>
          <w:p w14:paraId="228A39BC" w14:textId="5D227EE5" w:rsidR="008A218C" w:rsidRPr="00DE035B" w:rsidRDefault="008A218C" w:rsidP="008A218C">
            <w:pPr>
              <w:spacing w:line="276" w:lineRule="auto"/>
              <w:rPr>
                <w:rFonts w:ascii="Calibri" w:hAnsi="Calibri" w:cs="Calibri"/>
                <w:szCs w:val="24"/>
              </w:rPr>
            </w:pPr>
            <w:r w:rsidRPr="00DE035B">
              <w:rPr>
                <w:rFonts w:ascii="Calibri" w:hAnsi="Calibri" w:cs="Calibri"/>
                <w:szCs w:val="24"/>
              </w:rPr>
              <w:t>The key strategic risk for this area would be our</w:t>
            </w:r>
            <w:r w:rsidR="00294187">
              <w:rPr>
                <w:rFonts w:ascii="Calibri" w:hAnsi="Calibri" w:cs="Calibri"/>
                <w:szCs w:val="24"/>
              </w:rPr>
              <w:t xml:space="preserve"> failure to demonstrate sufficient leadership or our</w:t>
            </w:r>
            <w:r w:rsidRPr="00DE035B">
              <w:rPr>
                <w:rFonts w:ascii="Calibri" w:hAnsi="Calibri" w:cs="Calibri"/>
                <w:szCs w:val="24"/>
              </w:rPr>
              <w:t xml:space="preserve"> inability to respond, at the pace required, to the drivers for biodiversity loss, </w:t>
            </w:r>
            <w:r w:rsidR="00294187">
              <w:rPr>
                <w:rFonts w:ascii="Calibri" w:hAnsi="Calibri" w:cs="Calibri"/>
                <w:szCs w:val="24"/>
              </w:rPr>
              <w:t xml:space="preserve">particularly </w:t>
            </w:r>
            <w:r w:rsidRPr="00DE035B">
              <w:rPr>
                <w:rFonts w:ascii="Calibri" w:hAnsi="Calibri" w:cs="Calibri"/>
                <w:szCs w:val="24"/>
              </w:rPr>
              <w:t xml:space="preserve">where there are actions that are within our direct influence.  We will manage this through actions such as taking a national leadership role </w:t>
            </w:r>
            <w:r w:rsidR="00294187">
              <w:rPr>
                <w:rFonts w:ascii="Calibri" w:hAnsi="Calibri" w:cs="Calibri"/>
                <w:szCs w:val="24"/>
              </w:rPr>
              <w:t xml:space="preserve">for the SBS Delivery Plan, </w:t>
            </w:r>
            <w:r w:rsidRPr="00DE035B">
              <w:rPr>
                <w:rFonts w:ascii="Calibri" w:hAnsi="Calibri" w:cs="Calibri"/>
                <w:szCs w:val="24"/>
              </w:rPr>
              <w:t xml:space="preserve">providing leadership on sustainable and integrated land use, demonstrating the relevance of natural </w:t>
            </w:r>
            <w:proofErr w:type="gramStart"/>
            <w:r w:rsidRPr="00DE035B">
              <w:rPr>
                <w:rFonts w:ascii="Calibri" w:hAnsi="Calibri" w:cs="Calibri"/>
                <w:szCs w:val="24"/>
              </w:rPr>
              <w:t>capital</w:t>
            </w:r>
            <w:proofErr w:type="gramEnd"/>
            <w:r w:rsidRPr="00DE035B">
              <w:rPr>
                <w:rFonts w:ascii="Calibri" w:hAnsi="Calibri" w:cs="Calibri"/>
                <w:szCs w:val="24"/>
              </w:rPr>
              <w:t xml:space="preserve"> and enabling the sustainable management of Scotland’s wildlife.</w:t>
            </w:r>
          </w:p>
          <w:p w14:paraId="22A407AA" w14:textId="6F5050F2" w:rsidR="008A218C" w:rsidRPr="008A218C" w:rsidRDefault="008A218C" w:rsidP="008A218C">
            <w:pPr>
              <w:spacing w:line="276" w:lineRule="auto"/>
              <w:rPr>
                <w:rFonts w:ascii="Calibri" w:hAnsi="Calibri" w:cs="Calibri"/>
                <w:szCs w:val="24"/>
              </w:rPr>
            </w:pPr>
            <w:r w:rsidRPr="00DE035B">
              <w:rPr>
                <w:rFonts w:ascii="Calibri" w:hAnsi="Calibri" w:cs="Calibri"/>
                <w:szCs w:val="24"/>
              </w:rPr>
              <w:t>The global prominence given to the climate</w:t>
            </w:r>
            <w:r w:rsidR="00294187">
              <w:rPr>
                <w:rFonts w:ascii="Calibri" w:hAnsi="Calibri" w:cs="Calibri"/>
                <w:szCs w:val="24"/>
              </w:rPr>
              <w:t>-nature</w:t>
            </w:r>
            <w:r w:rsidRPr="00DE035B">
              <w:rPr>
                <w:rFonts w:ascii="Calibri" w:hAnsi="Calibri" w:cs="Calibri"/>
                <w:szCs w:val="24"/>
              </w:rPr>
              <w:t xml:space="preserve"> emergency continues to provide us with the opportunity to place nature-based solutions front and centre in taking climate change action.  We seek to achieve this through our influencing and advice to policy makers on the role of nature in delivering a range of public benefits, and through other actions such as carbon sequestration by way of peatland restoration. </w:t>
            </w:r>
          </w:p>
        </w:tc>
      </w:tr>
      <w:tr w:rsidR="008A218C" w14:paraId="184F3DCA" w14:textId="77777777" w:rsidTr="008A218C">
        <w:tc>
          <w:tcPr>
            <w:tcW w:w="3539" w:type="dxa"/>
          </w:tcPr>
          <w:p w14:paraId="2C848EB2" w14:textId="3464F381" w:rsidR="008A218C" w:rsidRPr="008A218C" w:rsidRDefault="008A218C" w:rsidP="008A218C">
            <w:pPr>
              <w:spacing w:line="276" w:lineRule="auto"/>
              <w:rPr>
                <w:rFonts w:ascii="Calibri" w:hAnsi="Calibri" w:cs="Calibri"/>
                <w:b/>
                <w:szCs w:val="24"/>
              </w:rPr>
            </w:pPr>
            <w:r w:rsidRPr="00DE035B">
              <w:rPr>
                <w:rFonts w:ascii="Calibri" w:hAnsi="Calibri" w:cs="Calibri"/>
                <w:b/>
                <w:szCs w:val="24"/>
              </w:rPr>
              <w:t xml:space="preserve">Operational - </w:t>
            </w:r>
            <w:r w:rsidRPr="00DE035B">
              <w:rPr>
                <w:rFonts w:ascii="Calibri" w:hAnsi="Calibri" w:cs="Calibri"/>
                <w:szCs w:val="24"/>
              </w:rPr>
              <w:t xml:space="preserve">We shall encourage innovation and creativity in the way we deliver our work, particularly at the local level, </w:t>
            </w:r>
            <w:proofErr w:type="gramStart"/>
            <w:r w:rsidRPr="00DE035B">
              <w:rPr>
                <w:rFonts w:ascii="Calibri" w:hAnsi="Calibri" w:cs="Calibri"/>
                <w:szCs w:val="24"/>
              </w:rPr>
              <w:t>in order to</w:t>
            </w:r>
            <w:proofErr w:type="gramEnd"/>
            <w:r w:rsidRPr="00DE035B">
              <w:rPr>
                <w:rFonts w:ascii="Calibri" w:hAnsi="Calibri" w:cs="Calibri"/>
                <w:szCs w:val="24"/>
              </w:rPr>
              <w:t xml:space="preserve"> maximise our impact from investing in Scotland’s nature and providing more benefits for more people.</w:t>
            </w:r>
          </w:p>
        </w:tc>
        <w:tc>
          <w:tcPr>
            <w:tcW w:w="11021" w:type="dxa"/>
          </w:tcPr>
          <w:p w14:paraId="03017B41" w14:textId="7737FA99" w:rsidR="008A218C" w:rsidRPr="00DE035B" w:rsidRDefault="008A218C" w:rsidP="008A218C">
            <w:pPr>
              <w:spacing w:line="276" w:lineRule="auto"/>
              <w:rPr>
                <w:rFonts w:ascii="Calibri" w:hAnsi="Calibri" w:cs="Calibri"/>
                <w:szCs w:val="24"/>
              </w:rPr>
            </w:pPr>
            <w:r w:rsidRPr="00DE035B">
              <w:rPr>
                <w:rFonts w:ascii="Calibri" w:hAnsi="Calibri" w:cs="Calibri"/>
                <w:szCs w:val="24"/>
              </w:rPr>
              <w:t xml:space="preserve">The strategic risks in this area will mainly relate to the threat that we are unable to change our current ways of operating, thereby limiting our influence on reversing biodiversity loss and </w:t>
            </w:r>
            <w:proofErr w:type="gramStart"/>
            <w:r w:rsidRPr="00DE035B">
              <w:rPr>
                <w:rFonts w:ascii="Calibri" w:hAnsi="Calibri" w:cs="Calibri"/>
                <w:szCs w:val="24"/>
              </w:rPr>
              <w:t>taking action</w:t>
            </w:r>
            <w:proofErr w:type="gramEnd"/>
            <w:r w:rsidRPr="00DE035B">
              <w:rPr>
                <w:rFonts w:ascii="Calibri" w:hAnsi="Calibri" w:cs="Calibri"/>
                <w:szCs w:val="24"/>
              </w:rPr>
              <w:t xml:space="preserve"> on climate change.  We will manage this through our Organisational Development Framework, our Operating </w:t>
            </w:r>
            <w:proofErr w:type="gramStart"/>
            <w:r w:rsidRPr="00DE035B">
              <w:rPr>
                <w:rFonts w:ascii="Calibri" w:hAnsi="Calibri" w:cs="Calibri"/>
                <w:szCs w:val="24"/>
              </w:rPr>
              <w:t>Model</w:t>
            </w:r>
            <w:r w:rsidR="000D5D49">
              <w:rPr>
                <w:rFonts w:ascii="Calibri" w:hAnsi="Calibri" w:cs="Calibri"/>
                <w:szCs w:val="24"/>
              </w:rPr>
              <w:t xml:space="preserve">, </w:t>
            </w:r>
            <w:r w:rsidRPr="00DE035B">
              <w:rPr>
                <w:rFonts w:ascii="Calibri" w:hAnsi="Calibri" w:cs="Calibri"/>
                <w:szCs w:val="24"/>
              </w:rPr>
              <w:t xml:space="preserve"> increasing</w:t>
            </w:r>
            <w:proofErr w:type="gramEnd"/>
            <w:r w:rsidRPr="00DE035B">
              <w:rPr>
                <w:rFonts w:ascii="Calibri" w:hAnsi="Calibri" w:cs="Calibri"/>
                <w:szCs w:val="24"/>
              </w:rPr>
              <w:t xml:space="preserve"> our leadership capability</w:t>
            </w:r>
            <w:r w:rsidR="000D5D49">
              <w:rPr>
                <w:rFonts w:ascii="Calibri" w:hAnsi="Calibri" w:cs="Calibri"/>
                <w:szCs w:val="24"/>
              </w:rPr>
              <w:t xml:space="preserve"> and by challenging current approaches to delivery</w:t>
            </w:r>
          </w:p>
          <w:p w14:paraId="746315FB" w14:textId="2B161269" w:rsidR="008A218C" w:rsidRPr="008A218C" w:rsidRDefault="008A218C" w:rsidP="008A218C">
            <w:pPr>
              <w:spacing w:line="276" w:lineRule="auto"/>
              <w:rPr>
                <w:rFonts w:ascii="Calibri" w:hAnsi="Calibri" w:cs="Calibri"/>
                <w:szCs w:val="24"/>
              </w:rPr>
            </w:pPr>
            <w:r w:rsidRPr="00DE035B">
              <w:rPr>
                <w:rFonts w:ascii="Calibri" w:hAnsi="Calibri" w:cs="Calibri"/>
                <w:szCs w:val="24"/>
              </w:rPr>
              <w:t xml:space="preserve">Related to this is our ability to sustain business operations within a challenging budget settlement.  We shall therefore continue to develop 90-day Business Plans and </w:t>
            </w:r>
            <w:r w:rsidR="009C76E1">
              <w:rPr>
                <w:rFonts w:ascii="Calibri" w:hAnsi="Calibri" w:cs="Calibri"/>
                <w:szCs w:val="24"/>
              </w:rPr>
              <w:t>maintain a critical</w:t>
            </w:r>
            <w:r w:rsidRPr="00DE035B">
              <w:rPr>
                <w:rFonts w:ascii="Calibri" w:hAnsi="Calibri" w:cs="Calibri"/>
                <w:szCs w:val="24"/>
              </w:rPr>
              <w:t xml:space="preserve"> review </w:t>
            </w:r>
            <w:r w:rsidR="009C76E1">
              <w:rPr>
                <w:rFonts w:ascii="Calibri" w:hAnsi="Calibri" w:cs="Calibri"/>
                <w:szCs w:val="24"/>
              </w:rPr>
              <w:t xml:space="preserve">of our </w:t>
            </w:r>
            <w:r w:rsidRPr="00DE035B">
              <w:rPr>
                <w:rFonts w:ascii="Calibri" w:hAnsi="Calibri" w:cs="Calibri"/>
                <w:szCs w:val="24"/>
              </w:rPr>
              <w:t xml:space="preserve">priority areas of work and the resourcing of those. </w:t>
            </w:r>
            <w:r w:rsidR="003E7DDD">
              <w:rPr>
                <w:rFonts w:ascii="Calibri" w:hAnsi="Calibri" w:cs="Calibri"/>
                <w:szCs w:val="24"/>
              </w:rPr>
              <w:t xml:space="preserve"> </w:t>
            </w:r>
            <w:r w:rsidR="009C76E1">
              <w:rPr>
                <w:rFonts w:ascii="Calibri" w:hAnsi="Calibri" w:cs="Calibri"/>
                <w:szCs w:val="24"/>
              </w:rPr>
              <w:t xml:space="preserve">To support </w:t>
            </w:r>
            <w:proofErr w:type="gramStart"/>
            <w:r w:rsidR="009C76E1">
              <w:rPr>
                <w:rFonts w:ascii="Calibri" w:hAnsi="Calibri" w:cs="Calibri"/>
                <w:szCs w:val="24"/>
              </w:rPr>
              <w:t>this</w:t>
            </w:r>
            <w:proofErr w:type="gramEnd"/>
            <w:r w:rsidR="009C76E1">
              <w:rPr>
                <w:rFonts w:ascii="Calibri" w:hAnsi="Calibri" w:cs="Calibri"/>
                <w:szCs w:val="24"/>
              </w:rPr>
              <w:t xml:space="preserve"> w</w:t>
            </w:r>
            <w:r w:rsidR="003E7DDD">
              <w:rPr>
                <w:rFonts w:ascii="Calibri" w:hAnsi="Calibri" w:cs="Calibri"/>
                <w:szCs w:val="24"/>
              </w:rPr>
              <w:t xml:space="preserve">e shall seek to be innovative and creative in our </w:t>
            </w:r>
            <w:r w:rsidR="009C76E1">
              <w:rPr>
                <w:rFonts w:ascii="Calibri" w:hAnsi="Calibri" w:cs="Calibri"/>
                <w:szCs w:val="24"/>
              </w:rPr>
              <w:t xml:space="preserve">approach to delivery, accepting however that budget constraints will likely limit our ability to fully deliver all </w:t>
            </w:r>
            <w:r w:rsidR="000F60B2">
              <w:rPr>
                <w:rFonts w:ascii="Calibri" w:hAnsi="Calibri" w:cs="Calibri"/>
                <w:szCs w:val="24"/>
              </w:rPr>
              <w:t>statutory</w:t>
            </w:r>
            <w:r w:rsidR="009C76E1">
              <w:rPr>
                <w:rFonts w:ascii="Calibri" w:hAnsi="Calibri" w:cs="Calibri"/>
                <w:szCs w:val="24"/>
              </w:rPr>
              <w:t xml:space="preserve"> obligations. </w:t>
            </w:r>
            <w:r w:rsidRPr="00DE035B">
              <w:rPr>
                <w:rFonts w:ascii="Calibri" w:hAnsi="Calibri" w:cs="Calibri"/>
                <w:szCs w:val="24"/>
              </w:rPr>
              <w:t xml:space="preserve">  </w:t>
            </w:r>
          </w:p>
        </w:tc>
      </w:tr>
      <w:tr w:rsidR="008A218C" w14:paraId="1BF3B3CE" w14:textId="77777777" w:rsidTr="008A218C">
        <w:tc>
          <w:tcPr>
            <w:tcW w:w="3539" w:type="dxa"/>
          </w:tcPr>
          <w:p w14:paraId="33022EBF" w14:textId="7DCDFCDB" w:rsidR="008A218C" w:rsidRDefault="008A218C" w:rsidP="008A218C">
            <w:r w:rsidRPr="00DE035B">
              <w:rPr>
                <w:rFonts w:ascii="Calibri" w:hAnsi="Calibri" w:cs="Calibri"/>
                <w:b/>
                <w:szCs w:val="24"/>
              </w:rPr>
              <w:t xml:space="preserve">Reputation - </w:t>
            </w:r>
            <w:r w:rsidRPr="00DE035B">
              <w:rPr>
                <w:rFonts w:ascii="Calibri" w:hAnsi="Calibri" w:cs="Calibri"/>
                <w:szCs w:val="24"/>
              </w:rPr>
              <w:t xml:space="preserve">We shall be rigorous in ensuring that the decisions we take are based on best evidence.  We shall therefore be prepared to take decisions where there may be no consensus across all stakeholders and where it is judged that this is in the best </w:t>
            </w:r>
            <w:r w:rsidRPr="00DE035B">
              <w:rPr>
                <w:rFonts w:ascii="Calibri" w:hAnsi="Calibri" w:cs="Calibri"/>
                <w:szCs w:val="24"/>
              </w:rPr>
              <w:lastRenderedPageBreak/>
              <w:t>interest for nature and wider socio-economic needs.</w:t>
            </w:r>
          </w:p>
        </w:tc>
        <w:tc>
          <w:tcPr>
            <w:tcW w:w="11021" w:type="dxa"/>
          </w:tcPr>
          <w:p w14:paraId="26D8055D" w14:textId="2B125B2F" w:rsidR="008A218C" w:rsidRPr="00DE035B" w:rsidRDefault="008A218C" w:rsidP="008A218C">
            <w:pPr>
              <w:spacing w:line="276" w:lineRule="auto"/>
              <w:rPr>
                <w:rFonts w:ascii="Calibri" w:hAnsi="Calibri" w:cs="Calibri"/>
                <w:szCs w:val="24"/>
              </w:rPr>
            </w:pPr>
            <w:r w:rsidRPr="00DE035B">
              <w:rPr>
                <w:rFonts w:ascii="Calibri" w:hAnsi="Calibri" w:cs="Calibri"/>
                <w:szCs w:val="24"/>
              </w:rPr>
              <w:lastRenderedPageBreak/>
              <w:t>The strategic risks for this area are mainly around our ability to demonstrate effective leadership in reversing biodiversity loss and tackling climate change.</w:t>
            </w:r>
            <w:r w:rsidR="009C76E1">
              <w:rPr>
                <w:rFonts w:ascii="Calibri" w:hAnsi="Calibri" w:cs="Calibri"/>
                <w:szCs w:val="24"/>
              </w:rPr>
              <w:t xml:space="preserve"> A challenging budget settlement will increase this risk exposure as we withdraw from areas of work that we formally undertook</w:t>
            </w:r>
            <w:r w:rsidR="007B4200">
              <w:rPr>
                <w:rFonts w:ascii="Calibri" w:hAnsi="Calibri" w:cs="Calibri"/>
                <w:szCs w:val="24"/>
              </w:rPr>
              <w:t>, particularly those considered statutory.</w:t>
            </w:r>
            <w:r w:rsidR="009C76E1">
              <w:rPr>
                <w:rFonts w:ascii="Calibri" w:hAnsi="Calibri" w:cs="Calibri"/>
                <w:szCs w:val="24"/>
              </w:rPr>
              <w:t xml:space="preserve">  </w:t>
            </w:r>
            <w:r w:rsidRPr="00DE035B">
              <w:rPr>
                <w:rFonts w:ascii="Calibri" w:hAnsi="Calibri" w:cs="Calibri"/>
                <w:szCs w:val="24"/>
              </w:rPr>
              <w:t xml:space="preserve">  We will manage this through providing national leadership, </w:t>
            </w:r>
            <w:r w:rsidR="007B4200">
              <w:rPr>
                <w:rFonts w:ascii="Calibri" w:hAnsi="Calibri" w:cs="Calibri"/>
                <w:szCs w:val="24"/>
              </w:rPr>
              <w:t xml:space="preserve">a laser focus </w:t>
            </w:r>
            <w:proofErr w:type="gramStart"/>
            <w:r w:rsidR="007B4200">
              <w:rPr>
                <w:rFonts w:ascii="Calibri" w:hAnsi="Calibri" w:cs="Calibri"/>
                <w:szCs w:val="24"/>
              </w:rPr>
              <w:t>on  a</w:t>
            </w:r>
            <w:proofErr w:type="gramEnd"/>
            <w:r w:rsidRPr="00DE035B">
              <w:rPr>
                <w:rFonts w:ascii="Calibri" w:hAnsi="Calibri" w:cs="Calibri"/>
                <w:szCs w:val="24"/>
              </w:rPr>
              <w:t xml:space="preserve"> work programme </w:t>
            </w:r>
            <w:r w:rsidR="007B4200">
              <w:rPr>
                <w:rFonts w:ascii="Calibri" w:hAnsi="Calibri" w:cs="Calibri"/>
                <w:szCs w:val="24"/>
              </w:rPr>
              <w:t xml:space="preserve">that helps address </w:t>
            </w:r>
            <w:r w:rsidRPr="00DE035B">
              <w:rPr>
                <w:rFonts w:ascii="Calibri" w:hAnsi="Calibri" w:cs="Calibri"/>
                <w:szCs w:val="24"/>
              </w:rPr>
              <w:t xml:space="preserve"> the I</w:t>
            </w:r>
            <w:r w:rsidRPr="00DE035B">
              <w:rPr>
                <w:rFonts w:ascii="Calibri" w:hAnsi="Calibri" w:cs="Calibri"/>
                <w:bCs/>
                <w:color w:val="202124"/>
                <w:szCs w:val="24"/>
                <w:shd w:val="clear" w:color="auto" w:fill="FFFFFF"/>
              </w:rPr>
              <w:t>ntergovernmental Science-Policy Platform on Biodiversity and Ecosystem Services</w:t>
            </w:r>
            <w:r w:rsidRPr="00DE035B">
              <w:rPr>
                <w:rFonts w:ascii="Calibri" w:hAnsi="Calibri" w:cs="Calibri"/>
                <w:color w:val="202124"/>
                <w:shd w:val="clear" w:color="auto" w:fill="FFFFFF"/>
              </w:rPr>
              <w:t> </w:t>
            </w:r>
            <w:r w:rsidRPr="00DE035B">
              <w:rPr>
                <w:rFonts w:ascii="Calibri" w:hAnsi="Calibri" w:cs="Calibri"/>
                <w:color w:val="202124"/>
                <w:szCs w:val="24"/>
                <w:shd w:val="clear" w:color="auto" w:fill="FFFFFF"/>
              </w:rPr>
              <w:t>(IPBES)</w:t>
            </w:r>
            <w:r w:rsidRPr="00DE035B">
              <w:rPr>
                <w:rFonts w:ascii="Calibri" w:hAnsi="Calibri" w:cs="Calibri"/>
                <w:szCs w:val="24"/>
              </w:rPr>
              <w:t xml:space="preserve"> drivers</w:t>
            </w:r>
            <w:r w:rsidR="007B4200">
              <w:rPr>
                <w:rFonts w:ascii="Calibri" w:hAnsi="Calibri" w:cs="Calibri"/>
                <w:szCs w:val="24"/>
              </w:rPr>
              <w:t xml:space="preserve">, </w:t>
            </w:r>
            <w:r w:rsidRPr="00DE035B">
              <w:rPr>
                <w:rFonts w:ascii="Calibri" w:hAnsi="Calibri" w:cs="Calibri"/>
                <w:szCs w:val="24"/>
              </w:rPr>
              <w:t xml:space="preserve"> and delivering on our ambition to be a successful, forward thinking and influential nature agency.  </w:t>
            </w:r>
          </w:p>
          <w:p w14:paraId="75C83059" w14:textId="6BB5AA4D" w:rsidR="008A218C" w:rsidRPr="008A218C" w:rsidRDefault="008A218C" w:rsidP="008A218C">
            <w:pPr>
              <w:spacing w:line="276" w:lineRule="auto"/>
              <w:rPr>
                <w:rFonts w:ascii="Calibri" w:hAnsi="Calibri" w:cs="Calibri"/>
                <w:szCs w:val="24"/>
              </w:rPr>
            </w:pPr>
            <w:r w:rsidRPr="00DE035B">
              <w:rPr>
                <w:rFonts w:ascii="Calibri" w:hAnsi="Calibri" w:cs="Calibri"/>
                <w:szCs w:val="24"/>
              </w:rPr>
              <w:t xml:space="preserve">Related to this is our leadership role in sustainable wildlife management, particularly in the upland environment.  We will continue to seek to influence all stakeholders in this area, looking to ensure that we </w:t>
            </w:r>
            <w:r w:rsidRPr="00DE035B">
              <w:rPr>
                <w:rFonts w:ascii="Calibri" w:hAnsi="Calibri" w:cs="Calibri"/>
                <w:szCs w:val="24"/>
              </w:rPr>
              <w:lastRenderedPageBreak/>
              <w:t xml:space="preserve">maintain ongoing dialogue and clear communications.  We will challenge practices which are not sustainable and promote alternatives.  </w:t>
            </w:r>
          </w:p>
        </w:tc>
      </w:tr>
      <w:tr w:rsidR="008A218C" w14:paraId="19B63B7A" w14:textId="77777777" w:rsidTr="008A218C">
        <w:tc>
          <w:tcPr>
            <w:tcW w:w="3539" w:type="dxa"/>
          </w:tcPr>
          <w:p w14:paraId="6F45A7D8" w14:textId="204B489B" w:rsidR="008A218C" w:rsidRDefault="008A218C" w:rsidP="008A218C">
            <w:r w:rsidRPr="00DE035B">
              <w:rPr>
                <w:rFonts w:ascii="Calibri" w:hAnsi="Calibri" w:cs="Calibri"/>
                <w:b/>
                <w:szCs w:val="24"/>
              </w:rPr>
              <w:lastRenderedPageBreak/>
              <w:t xml:space="preserve">Resources - </w:t>
            </w:r>
            <w:r w:rsidRPr="00DE035B">
              <w:rPr>
                <w:rFonts w:ascii="Calibri" w:hAnsi="Calibri" w:cs="Calibri"/>
                <w:szCs w:val="24"/>
              </w:rPr>
              <w:t xml:space="preserve">We will ensure that we are proficient and innovative in the decisions we take on the use and deployment of our resources to maximise the public benefit they bring.  </w:t>
            </w:r>
          </w:p>
        </w:tc>
        <w:tc>
          <w:tcPr>
            <w:tcW w:w="11021" w:type="dxa"/>
          </w:tcPr>
          <w:p w14:paraId="5628C10B" w14:textId="743CE4F7" w:rsidR="0013770F" w:rsidRDefault="008A218C" w:rsidP="008A218C">
            <w:pPr>
              <w:spacing w:line="276" w:lineRule="auto"/>
              <w:rPr>
                <w:rFonts w:ascii="Calibri" w:hAnsi="Calibri" w:cs="Calibri"/>
                <w:szCs w:val="24"/>
              </w:rPr>
            </w:pPr>
            <w:r w:rsidRPr="00DE035B">
              <w:rPr>
                <w:rFonts w:ascii="Calibri" w:hAnsi="Calibri" w:cs="Calibri"/>
                <w:szCs w:val="24"/>
              </w:rPr>
              <w:t xml:space="preserve">The main strategic risk is our inability to make effective use of our available resources, or to attract new sources of funding, thereby limiting our capacity to maximise our investment in nature. </w:t>
            </w:r>
            <w:r w:rsidR="007B4200">
              <w:rPr>
                <w:rFonts w:ascii="Calibri" w:hAnsi="Calibri" w:cs="Calibri"/>
                <w:szCs w:val="24"/>
              </w:rPr>
              <w:t xml:space="preserve"> The challenging budget situation means difficult decisions on where resources are being invested </w:t>
            </w:r>
            <w:r w:rsidR="0013770F">
              <w:rPr>
                <w:rFonts w:ascii="Calibri" w:hAnsi="Calibri" w:cs="Calibri"/>
                <w:szCs w:val="24"/>
              </w:rPr>
              <w:t xml:space="preserve">to </w:t>
            </w:r>
            <w:r w:rsidR="007B4200">
              <w:rPr>
                <w:rFonts w:ascii="Calibri" w:hAnsi="Calibri" w:cs="Calibri"/>
                <w:szCs w:val="24"/>
              </w:rPr>
              <w:t>where they will have the optimum impact</w:t>
            </w:r>
            <w:r w:rsidR="0013770F">
              <w:rPr>
                <w:rFonts w:ascii="Calibri" w:hAnsi="Calibri" w:cs="Calibri"/>
                <w:szCs w:val="24"/>
              </w:rPr>
              <w:t>, accepting that this will mean we cannot resource some statutory areas</w:t>
            </w:r>
            <w:r w:rsidR="007B4200">
              <w:rPr>
                <w:rFonts w:ascii="Calibri" w:hAnsi="Calibri" w:cs="Calibri"/>
                <w:szCs w:val="24"/>
              </w:rPr>
              <w:t>.</w:t>
            </w:r>
          </w:p>
          <w:p w14:paraId="5E450AA5" w14:textId="199DA237" w:rsidR="008A218C" w:rsidRPr="008A218C" w:rsidRDefault="008A218C" w:rsidP="008A218C">
            <w:pPr>
              <w:spacing w:line="276" w:lineRule="auto"/>
              <w:rPr>
                <w:rFonts w:ascii="Calibri" w:hAnsi="Calibri" w:cs="Calibri"/>
                <w:szCs w:val="24"/>
              </w:rPr>
            </w:pPr>
            <w:r w:rsidRPr="00DE035B">
              <w:rPr>
                <w:rFonts w:ascii="Calibri" w:hAnsi="Calibri" w:cs="Calibri"/>
                <w:szCs w:val="24"/>
              </w:rPr>
              <w:t>We will manage this through rigorous prioritisation of how we deploy our budget and resources; conti</w:t>
            </w:r>
            <w:r w:rsidR="000F60B2">
              <w:rPr>
                <w:rFonts w:ascii="Calibri" w:hAnsi="Calibri" w:cs="Calibri"/>
                <w:szCs w:val="24"/>
              </w:rPr>
              <w:t>nue</w:t>
            </w:r>
            <w:r w:rsidRPr="00DE035B">
              <w:rPr>
                <w:rFonts w:ascii="Calibri" w:hAnsi="Calibri" w:cs="Calibri"/>
                <w:szCs w:val="24"/>
              </w:rPr>
              <w:t xml:space="preserve"> to </w:t>
            </w:r>
            <w:r w:rsidR="000F60B2">
              <w:rPr>
                <w:rFonts w:ascii="Calibri" w:hAnsi="Calibri" w:cs="Calibri"/>
                <w:szCs w:val="24"/>
              </w:rPr>
              <w:t xml:space="preserve">implement our </w:t>
            </w:r>
            <w:r w:rsidRPr="00DE035B">
              <w:rPr>
                <w:rFonts w:ascii="Calibri" w:hAnsi="Calibri" w:cs="Calibri"/>
                <w:szCs w:val="24"/>
              </w:rPr>
              <w:t>new Operating Model that enables and improves decision making; and continuing to develop our skills and expertise for the future.  We shall also continue to develop our work on Green Finance</w:t>
            </w:r>
            <w:r w:rsidR="0013770F">
              <w:rPr>
                <w:rFonts w:ascii="Calibri" w:hAnsi="Calibri" w:cs="Calibri"/>
                <w:szCs w:val="24"/>
              </w:rPr>
              <w:t xml:space="preserve"> as resources permit</w:t>
            </w:r>
            <w:r w:rsidRPr="00DE035B">
              <w:rPr>
                <w:rFonts w:ascii="Calibri" w:hAnsi="Calibri" w:cs="Calibri"/>
                <w:szCs w:val="24"/>
              </w:rPr>
              <w:t>, focusing on increasing significant investment in nature across sectors, as well as seeking to attract other forms of funding to enhance the impact of our core Grant in Aid.</w:t>
            </w:r>
          </w:p>
        </w:tc>
      </w:tr>
      <w:tr w:rsidR="008A218C" w14:paraId="5F4057FD" w14:textId="77777777" w:rsidTr="008A218C">
        <w:tc>
          <w:tcPr>
            <w:tcW w:w="3539" w:type="dxa"/>
          </w:tcPr>
          <w:p w14:paraId="7F14817F" w14:textId="17EA302E" w:rsidR="008A218C" w:rsidRDefault="008A218C" w:rsidP="008A218C">
            <w:r w:rsidRPr="00DE035B">
              <w:rPr>
                <w:rFonts w:ascii="Calibri" w:hAnsi="Calibri" w:cs="Calibri"/>
                <w:b/>
                <w:szCs w:val="24"/>
              </w:rPr>
              <w:t xml:space="preserve">Compliance - </w:t>
            </w:r>
            <w:r w:rsidRPr="00DE035B">
              <w:rPr>
                <w:rFonts w:ascii="Calibri" w:hAnsi="Calibri" w:cs="Calibri"/>
                <w:szCs w:val="24"/>
              </w:rPr>
              <w:t xml:space="preserve">We will comply with the high standards of corporate governance expected of a public body and ensure that all our activities are carried out in accordance </w:t>
            </w:r>
            <w:proofErr w:type="gramStart"/>
            <w:r w:rsidRPr="00DE035B">
              <w:rPr>
                <w:rFonts w:ascii="Calibri" w:hAnsi="Calibri" w:cs="Calibri"/>
                <w:szCs w:val="24"/>
              </w:rPr>
              <w:t>within</w:t>
            </w:r>
            <w:proofErr w:type="gramEnd"/>
            <w:r w:rsidRPr="00DE035B">
              <w:rPr>
                <w:rFonts w:ascii="Calibri" w:hAnsi="Calibri" w:cs="Calibri"/>
                <w:szCs w:val="24"/>
              </w:rPr>
              <w:t xml:space="preserve"> the regulatory parameters set.</w:t>
            </w:r>
          </w:p>
        </w:tc>
        <w:tc>
          <w:tcPr>
            <w:tcW w:w="11021" w:type="dxa"/>
          </w:tcPr>
          <w:p w14:paraId="237A11EA" w14:textId="4F12C382" w:rsidR="0013770F" w:rsidRDefault="008A218C" w:rsidP="008A218C">
            <w:pPr>
              <w:spacing w:line="276" w:lineRule="auto"/>
              <w:rPr>
                <w:rFonts w:ascii="Calibri" w:hAnsi="Calibri" w:cs="Calibri"/>
                <w:szCs w:val="24"/>
              </w:rPr>
            </w:pPr>
            <w:r w:rsidRPr="00DE035B">
              <w:rPr>
                <w:rFonts w:ascii="Calibri" w:hAnsi="Calibri" w:cs="Calibri"/>
                <w:szCs w:val="24"/>
              </w:rPr>
              <w:t>The strategic risks in this area would be any inability to ensure that we are consistent and proportionate in our advice and actions in delivering a high-quality public service</w:t>
            </w:r>
            <w:r w:rsidR="000C5F5B">
              <w:rPr>
                <w:rFonts w:ascii="Calibri" w:hAnsi="Calibri" w:cs="Calibri"/>
                <w:szCs w:val="24"/>
              </w:rPr>
              <w:t xml:space="preserve">, particularly if the </w:t>
            </w:r>
            <w:r w:rsidR="0013770F">
              <w:rPr>
                <w:rFonts w:ascii="Calibri" w:hAnsi="Calibri" w:cs="Calibri"/>
                <w:szCs w:val="24"/>
              </w:rPr>
              <w:t xml:space="preserve">challenging budget situation means </w:t>
            </w:r>
            <w:r w:rsidR="000C5F5B">
              <w:rPr>
                <w:rFonts w:ascii="Calibri" w:hAnsi="Calibri" w:cs="Calibri"/>
                <w:szCs w:val="24"/>
              </w:rPr>
              <w:t>we are unable to</w:t>
            </w:r>
            <w:r w:rsidR="0013770F">
              <w:rPr>
                <w:rFonts w:ascii="Calibri" w:hAnsi="Calibri" w:cs="Calibri"/>
                <w:szCs w:val="24"/>
              </w:rPr>
              <w:t xml:space="preserve"> undertake some compliance requirements</w:t>
            </w:r>
            <w:r w:rsidR="000C5F5B">
              <w:rPr>
                <w:rFonts w:ascii="Calibri" w:hAnsi="Calibri" w:cs="Calibri"/>
                <w:szCs w:val="24"/>
              </w:rPr>
              <w:t xml:space="preserve"> leading to </w:t>
            </w:r>
            <w:r w:rsidR="0013770F">
              <w:rPr>
                <w:rFonts w:ascii="Calibri" w:hAnsi="Calibri" w:cs="Calibri"/>
                <w:szCs w:val="24"/>
              </w:rPr>
              <w:t>challenges around our decisions</w:t>
            </w:r>
            <w:r w:rsidR="000C5F5B">
              <w:rPr>
                <w:rFonts w:ascii="Calibri" w:hAnsi="Calibri" w:cs="Calibri"/>
                <w:szCs w:val="24"/>
              </w:rPr>
              <w:t>.</w:t>
            </w:r>
          </w:p>
          <w:p w14:paraId="50B8DE98" w14:textId="0A72FA1A" w:rsidR="008A218C" w:rsidRPr="008A218C" w:rsidRDefault="008A218C" w:rsidP="008A218C">
            <w:pPr>
              <w:spacing w:line="276" w:lineRule="auto"/>
              <w:rPr>
                <w:rFonts w:ascii="Calibri" w:hAnsi="Calibri" w:cs="Calibri"/>
                <w:szCs w:val="24"/>
              </w:rPr>
            </w:pPr>
            <w:r w:rsidRPr="00DE035B">
              <w:rPr>
                <w:rFonts w:ascii="Calibri" w:hAnsi="Calibri" w:cs="Calibri"/>
                <w:szCs w:val="24"/>
              </w:rPr>
              <w:t xml:space="preserve">This requires us to take a risk-based, contextualised approach to our work, as well as ensuring that we continue to simplify internal processes, </w:t>
            </w:r>
            <w:proofErr w:type="gramStart"/>
            <w:r w:rsidRPr="00DE035B">
              <w:rPr>
                <w:rFonts w:ascii="Calibri" w:hAnsi="Calibri" w:cs="Calibri"/>
                <w:szCs w:val="24"/>
              </w:rPr>
              <w:t>procedures</w:t>
            </w:r>
            <w:proofErr w:type="gramEnd"/>
            <w:r w:rsidRPr="00DE035B">
              <w:rPr>
                <w:rFonts w:ascii="Calibri" w:hAnsi="Calibri" w:cs="Calibri"/>
                <w:szCs w:val="24"/>
              </w:rPr>
              <w:t xml:space="preserve"> and ways of working.</w:t>
            </w:r>
            <w:r w:rsidR="000C5F5B">
              <w:rPr>
                <w:rFonts w:ascii="Calibri" w:hAnsi="Calibri" w:cs="Calibri"/>
                <w:szCs w:val="24"/>
              </w:rPr>
              <w:t xml:space="preserve"> </w:t>
            </w:r>
            <w:r w:rsidRPr="00DE035B">
              <w:rPr>
                <w:rFonts w:ascii="Calibri" w:hAnsi="Calibri" w:cs="Calibri"/>
                <w:szCs w:val="24"/>
              </w:rPr>
              <w:t>We will manage this through rigorous prioritisation in setting team objectives, monitoring of our compliance requirements, ensuring that our governance arrangements are fit for purpose, maintained, and where appropriate, validated through quality assurance checks.</w:t>
            </w:r>
          </w:p>
        </w:tc>
      </w:tr>
    </w:tbl>
    <w:p w14:paraId="79B6FA77" w14:textId="77777777" w:rsidR="008A218C" w:rsidRDefault="008A218C" w:rsidP="008D0745">
      <w:pPr>
        <w:spacing w:after="0"/>
        <w:jc w:val="both"/>
        <w:rPr>
          <w:rFonts w:ascii="Calibri" w:hAnsi="Calibri" w:cs="Calibri"/>
          <w:szCs w:val="24"/>
        </w:rPr>
      </w:pPr>
    </w:p>
    <w:p w14:paraId="1A32A16B" w14:textId="77777777" w:rsidR="008A218C" w:rsidRDefault="008A218C">
      <w:pPr>
        <w:rPr>
          <w:rFonts w:ascii="Calibri" w:hAnsi="Calibri" w:cs="Calibri"/>
          <w:szCs w:val="24"/>
        </w:rPr>
      </w:pPr>
      <w:r>
        <w:rPr>
          <w:rFonts w:ascii="Calibri" w:hAnsi="Calibri" w:cs="Calibri"/>
          <w:szCs w:val="24"/>
        </w:rPr>
        <w:br w:type="page"/>
      </w:r>
    </w:p>
    <w:p w14:paraId="74638EE1" w14:textId="6FE75EF4" w:rsidR="00A369E5" w:rsidRPr="00DE035B" w:rsidRDefault="00A369E5" w:rsidP="008D0745">
      <w:pPr>
        <w:spacing w:after="0"/>
        <w:jc w:val="both"/>
        <w:rPr>
          <w:rFonts w:ascii="Calibri" w:hAnsi="Calibri" w:cs="Calibri"/>
          <w:szCs w:val="24"/>
        </w:rPr>
      </w:pPr>
      <w:r w:rsidRPr="00DE035B">
        <w:rPr>
          <w:rFonts w:ascii="Calibri" w:hAnsi="Calibri" w:cs="Calibri"/>
          <w:szCs w:val="24"/>
        </w:rPr>
        <w:lastRenderedPageBreak/>
        <w:t>The following strategic risks are currently managed as part of our Corporate Risk Register:</w:t>
      </w:r>
    </w:p>
    <w:tbl>
      <w:tblPr>
        <w:tblStyle w:val="TableGrid"/>
        <w:tblW w:w="13318" w:type="dxa"/>
        <w:jc w:val="center"/>
        <w:tblLayout w:type="fixed"/>
        <w:tblLook w:val="04A0" w:firstRow="1" w:lastRow="0" w:firstColumn="1" w:lastColumn="0" w:noHBand="0" w:noVBand="1"/>
      </w:tblPr>
      <w:tblGrid>
        <w:gridCol w:w="6584"/>
        <w:gridCol w:w="1037"/>
        <w:gridCol w:w="1418"/>
        <w:gridCol w:w="1528"/>
        <w:gridCol w:w="1295"/>
        <w:gridCol w:w="1456"/>
      </w:tblGrid>
      <w:tr w:rsidR="00A369E5" w:rsidRPr="00DE035B" w14:paraId="0BBDE491" w14:textId="77777777" w:rsidTr="006B7BD1">
        <w:trPr>
          <w:jc w:val="center"/>
        </w:trPr>
        <w:tc>
          <w:tcPr>
            <w:tcW w:w="6584" w:type="dxa"/>
            <w:shd w:val="clear" w:color="auto" w:fill="B8CCE4" w:themeFill="accent1" w:themeFillTint="66"/>
          </w:tcPr>
          <w:p w14:paraId="3EE681C7" w14:textId="77777777" w:rsidR="00A369E5" w:rsidRPr="00DE035B" w:rsidRDefault="00A369E5" w:rsidP="008D0745">
            <w:pPr>
              <w:spacing w:line="276" w:lineRule="auto"/>
              <w:jc w:val="both"/>
              <w:rPr>
                <w:rFonts w:ascii="Calibri" w:hAnsi="Calibri" w:cs="Calibri"/>
                <w:b/>
                <w:szCs w:val="24"/>
              </w:rPr>
            </w:pPr>
            <w:r w:rsidRPr="00DE035B">
              <w:rPr>
                <w:rFonts w:ascii="Calibri" w:hAnsi="Calibri" w:cs="Calibri"/>
                <w:b/>
                <w:szCs w:val="24"/>
              </w:rPr>
              <w:t>Risk</w:t>
            </w:r>
          </w:p>
        </w:tc>
        <w:tc>
          <w:tcPr>
            <w:tcW w:w="1037" w:type="dxa"/>
            <w:shd w:val="clear" w:color="auto" w:fill="B8CCE4" w:themeFill="accent1" w:themeFillTint="66"/>
          </w:tcPr>
          <w:p w14:paraId="2C0D8443"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Nature</w:t>
            </w:r>
          </w:p>
        </w:tc>
        <w:tc>
          <w:tcPr>
            <w:tcW w:w="1418" w:type="dxa"/>
            <w:shd w:val="clear" w:color="auto" w:fill="B8CCE4" w:themeFill="accent1" w:themeFillTint="66"/>
          </w:tcPr>
          <w:p w14:paraId="1D97D76F"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Operational</w:t>
            </w:r>
          </w:p>
        </w:tc>
        <w:tc>
          <w:tcPr>
            <w:tcW w:w="1528" w:type="dxa"/>
            <w:shd w:val="clear" w:color="auto" w:fill="B8CCE4" w:themeFill="accent1" w:themeFillTint="66"/>
          </w:tcPr>
          <w:p w14:paraId="65306FAD"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Reputational</w:t>
            </w:r>
          </w:p>
        </w:tc>
        <w:tc>
          <w:tcPr>
            <w:tcW w:w="1295" w:type="dxa"/>
            <w:shd w:val="clear" w:color="auto" w:fill="B8CCE4" w:themeFill="accent1" w:themeFillTint="66"/>
          </w:tcPr>
          <w:p w14:paraId="0E391C16"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Resources</w:t>
            </w:r>
          </w:p>
        </w:tc>
        <w:tc>
          <w:tcPr>
            <w:tcW w:w="1456" w:type="dxa"/>
            <w:shd w:val="clear" w:color="auto" w:fill="B8CCE4" w:themeFill="accent1" w:themeFillTint="66"/>
          </w:tcPr>
          <w:p w14:paraId="3FF74279"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Compliance</w:t>
            </w:r>
          </w:p>
        </w:tc>
      </w:tr>
      <w:tr w:rsidR="00A369E5" w:rsidRPr="00DE035B" w14:paraId="1149EED4" w14:textId="77777777" w:rsidTr="006B7BD1">
        <w:trPr>
          <w:trHeight w:val="284"/>
          <w:jc w:val="center"/>
        </w:trPr>
        <w:tc>
          <w:tcPr>
            <w:tcW w:w="6584" w:type="dxa"/>
            <w:vAlign w:val="center"/>
          </w:tcPr>
          <w:p w14:paraId="0EF64288"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21 – Budget Management</w:t>
            </w:r>
          </w:p>
        </w:tc>
        <w:tc>
          <w:tcPr>
            <w:tcW w:w="1037" w:type="dxa"/>
          </w:tcPr>
          <w:p w14:paraId="18630332" w14:textId="77777777" w:rsidR="00A369E5" w:rsidRPr="00DE035B" w:rsidRDefault="00A369E5" w:rsidP="008D0745">
            <w:pPr>
              <w:spacing w:line="276" w:lineRule="auto"/>
              <w:jc w:val="center"/>
              <w:rPr>
                <w:rFonts w:ascii="Calibri" w:hAnsi="Calibri" w:cs="Calibri"/>
                <w:b/>
                <w:szCs w:val="24"/>
              </w:rPr>
            </w:pPr>
          </w:p>
        </w:tc>
        <w:tc>
          <w:tcPr>
            <w:tcW w:w="1418" w:type="dxa"/>
          </w:tcPr>
          <w:p w14:paraId="297E59F3" w14:textId="77777777" w:rsidR="00A369E5" w:rsidRPr="00DE035B" w:rsidRDefault="00A369E5" w:rsidP="008D0745">
            <w:pPr>
              <w:spacing w:line="276" w:lineRule="auto"/>
              <w:jc w:val="center"/>
              <w:rPr>
                <w:rFonts w:ascii="Calibri" w:hAnsi="Calibri" w:cs="Calibri"/>
                <w:b/>
                <w:szCs w:val="24"/>
              </w:rPr>
            </w:pPr>
          </w:p>
        </w:tc>
        <w:tc>
          <w:tcPr>
            <w:tcW w:w="1528" w:type="dxa"/>
          </w:tcPr>
          <w:p w14:paraId="6F4D8F60" w14:textId="77777777" w:rsidR="00A369E5" w:rsidRPr="00DE035B" w:rsidRDefault="00A369E5" w:rsidP="008D0745">
            <w:pPr>
              <w:spacing w:line="276" w:lineRule="auto"/>
              <w:jc w:val="center"/>
              <w:rPr>
                <w:rFonts w:ascii="Calibri" w:hAnsi="Calibri" w:cs="Calibri"/>
                <w:b/>
                <w:szCs w:val="24"/>
              </w:rPr>
            </w:pPr>
          </w:p>
        </w:tc>
        <w:tc>
          <w:tcPr>
            <w:tcW w:w="1295" w:type="dxa"/>
          </w:tcPr>
          <w:p w14:paraId="0D823663"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56" w:type="dxa"/>
          </w:tcPr>
          <w:p w14:paraId="576D25A4"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r>
      <w:tr w:rsidR="00A369E5" w:rsidRPr="00DE035B" w14:paraId="1F8B5F58" w14:textId="77777777" w:rsidTr="006B7BD1">
        <w:trPr>
          <w:trHeight w:val="284"/>
          <w:jc w:val="center"/>
        </w:trPr>
        <w:tc>
          <w:tcPr>
            <w:tcW w:w="6584" w:type="dxa"/>
            <w:vAlign w:val="center"/>
          </w:tcPr>
          <w:p w14:paraId="5C5C0438"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47 – Computer Virus/Malware</w:t>
            </w:r>
          </w:p>
        </w:tc>
        <w:tc>
          <w:tcPr>
            <w:tcW w:w="1037" w:type="dxa"/>
          </w:tcPr>
          <w:p w14:paraId="511AC3F1" w14:textId="77777777" w:rsidR="00A369E5" w:rsidRPr="00DE035B" w:rsidRDefault="00A369E5" w:rsidP="008D0745">
            <w:pPr>
              <w:spacing w:line="276" w:lineRule="auto"/>
              <w:jc w:val="center"/>
              <w:rPr>
                <w:rFonts w:ascii="Calibri" w:hAnsi="Calibri" w:cs="Calibri"/>
                <w:b/>
                <w:szCs w:val="24"/>
              </w:rPr>
            </w:pPr>
          </w:p>
        </w:tc>
        <w:tc>
          <w:tcPr>
            <w:tcW w:w="1418" w:type="dxa"/>
          </w:tcPr>
          <w:p w14:paraId="0ADBC819" w14:textId="77777777" w:rsidR="00A369E5" w:rsidRPr="00DE035B" w:rsidRDefault="00A369E5" w:rsidP="008D0745">
            <w:pPr>
              <w:spacing w:line="276" w:lineRule="auto"/>
              <w:jc w:val="center"/>
              <w:rPr>
                <w:rFonts w:ascii="Calibri" w:hAnsi="Calibri" w:cs="Calibri"/>
                <w:b/>
                <w:szCs w:val="24"/>
              </w:rPr>
            </w:pPr>
          </w:p>
        </w:tc>
        <w:tc>
          <w:tcPr>
            <w:tcW w:w="1528" w:type="dxa"/>
          </w:tcPr>
          <w:p w14:paraId="2C982EDD" w14:textId="77777777" w:rsidR="00A369E5" w:rsidRPr="00DE035B" w:rsidRDefault="00A369E5" w:rsidP="008D0745">
            <w:pPr>
              <w:spacing w:line="276" w:lineRule="auto"/>
              <w:jc w:val="center"/>
              <w:rPr>
                <w:rFonts w:ascii="Calibri" w:hAnsi="Calibri" w:cs="Calibri"/>
                <w:b/>
                <w:szCs w:val="24"/>
              </w:rPr>
            </w:pPr>
          </w:p>
        </w:tc>
        <w:tc>
          <w:tcPr>
            <w:tcW w:w="1295" w:type="dxa"/>
          </w:tcPr>
          <w:p w14:paraId="654AAE92" w14:textId="77777777" w:rsidR="00A369E5" w:rsidRPr="00DE035B" w:rsidRDefault="00A369E5" w:rsidP="008D0745">
            <w:pPr>
              <w:spacing w:line="276" w:lineRule="auto"/>
              <w:jc w:val="center"/>
              <w:rPr>
                <w:rFonts w:ascii="Calibri" w:hAnsi="Calibri" w:cs="Calibri"/>
                <w:b/>
                <w:szCs w:val="24"/>
              </w:rPr>
            </w:pPr>
          </w:p>
        </w:tc>
        <w:tc>
          <w:tcPr>
            <w:tcW w:w="1456" w:type="dxa"/>
          </w:tcPr>
          <w:p w14:paraId="7D181284" w14:textId="77777777" w:rsidR="00A369E5" w:rsidRPr="00DE035B" w:rsidRDefault="00A369E5" w:rsidP="008D0745">
            <w:pPr>
              <w:spacing w:line="276" w:lineRule="auto"/>
              <w:jc w:val="center"/>
              <w:rPr>
                <w:rFonts w:ascii="Calibri" w:hAnsi="Calibri" w:cs="Calibri"/>
                <w:b/>
                <w:szCs w:val="24"/>
              </w:rPr>
            </w:pPr>
          </w:p>
        </w:tc>
      </w:tr>
      <w:tr w:rsidR="00A369E5" w:rsidRPr="00DE035B" w14:paraId="0093E550" w14:textId="77777777" w:rsidTr="006B7BD1">
        <w:trPr>
          <w:trHeight w:val="284"/>
          <w:jc w:val="center"/>
        </w:trPr>
        <w:tc>
          <w:tcPr>
            <w:tcW w:w="6584" w:type="dxa"/>
            <w:vAlign w:val="center"/>
          </w:tcPr>
          <w:p w14:paraId="40D58384"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 xml:space="preserve">No 71 – SRDP: </w:t>
            </w:r>
            <w:proofErr w:type="spellStart"/>
            <w:r w:rsidRPr="00DE035B">
              <w:rPr>
                <w:rFonts w:ascii="Calibri" w:hAnsi="Calibri" w:cs="Calibri"/>
                <w:szCs w:val="24"/>
              </w:rPr>
              <w:t>NatureScot’s</w:t>
            </w:r>
            <w:proofErr w:type="spellEnd"/>
            <w:r w:rsidRPr="00DE035B">
              <w:rPr>
                <w:rFonts w:ascii="Calibri" w:hAnsi="Calibri" w:cs="Calibri"/>
                <w:szCs w:val="24"/>
              </w:rPr>
              <w:t xml:space="preserve"> Delivery Partner Responsibilities</w:t>
            </w:r>
          </w:p>
        </w:tc>
        <w:tc>
          <w:tcPr>
            <w:tcW w:w="1037" w:type="dxa"/>
          </w:tcPr>
          <w:p w14:paraId="5A2342E8" w14:textId="77777777" w:rsidR="00A369E5" w:rsidRPr="00DE035B" w:rsidRDefault="00A369E5" w:rsidP="008D0745">
            <w:pPr>
              <w:spacing w:line="276" w:lineRule="auto"/>
              <w:jc w:val="center"/>
              <w:rPr>
                <w:rFonts w:ascii="Calibri" w:hAnsi="Calibri" w:cs="Calibri"/>
                <w:b/>
                <w:szCs w:val="24"/>
              </w:rPr>
            </w:pPr>
          </w:p>
        </w:tc>
        <w:tc>
          <w:tcPr>
            <w:tcW w:w="1418" w:type="dxa"/>
          </w:tcPr>
          <w:p w14:paraId="15CAA3F6" w14:textId="77777777" w:rsidR="00A369E5" w:rsidRPr="00DE035B" w:rsidRDefault="00A369E5" w:rsidP="008D0745">
            <w:pPr>
              <w:spacing w:line="276" w:lineRule="auto"/>
              <w:jc w:val="center"/>
              <w:rPr>
                <w:rFonts w:ascii="Calibri" w:hAnsi="Calibri" w:cs="Calibri"/>
                <w:b/>
                <w:szCs w:val="24"/>
              </w:rPr>
            </w:pPr>
          </w:p>
        </w:tc>
        <w:tc>
          <w:tcPr>
            <w:tcW w:w="1528" w:type="dxa"/>
          </w:tcPr>
          <w:p w14:paraId="1A00DA81"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295" w:type="dxa"/>
          </w:tcPr>
          <w:p w14:paraId="2DCB3AF1"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56" w:type="dxa"/>
          </w:tcPr>
          <w:p w14:paraId="68A0EC3E"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r>
      <w:tr w:rsidR="00A369E5" w:rsidRPr="00DE035B" w14:paraId="6F6C0CB6" w14:textId="77777777" w:rsidTr="006B7BD1">
        <w:trPr>
          <w:trHeight w:val="284"/>
          <w:jc w:val="center"/>
        </w:trPr>
        <w:tc>
          <w:tcPr>
            <w:tcW w:w="6584" w:type="dxa"/>
            <w:vAlign w:val="center"/>
          </w:tcPr>
          <w:p w14:paraId="44D0D8EC"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85 – Adapting to Strategic Change</w:t>
            </w:r>
          </w:p>
        </w:tc>
        <w:tc>
          <w:tcPr>
            <w:tcW w:w="1037" w:type="dxa"/>
          </w:tcPr>
          <w:p w14:paraId="1B1EABAE"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18" w:type="dxa"/>
          </w:tcPr>
          <w:p w14:paraId="02ACFE44"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528" w:type="dxa"/>
          </w:tcPr>
          <w:p w14:paraId="41A33831"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295" w:type="dxa"/>
          </w:tcPr>
          <w:p w14:paraId="2DAF8034" w14:textId="77777777" w:rsidR="00A369E5" w:rsidRPr="00DE035B" w:rsidRDefault="00A369E5" w:rsidP="008D0745">
            <w:pPr>
              <w:spacing w:line="276" w:lineRule="auto"/>
              <w:jc w:val="center"/>
              <w:rPr>
                <w:rFonts w:ascii="Calibri" w:hAnsi="Calibri" w:cs="Calibri"/>
                <w:b/>
                <w:szCs w:val="24"/>
              </w:rPr>
            </w:pPr>
          </w:p>
        </w:tc>
        <w:tc>
          <w:tcPr>
            <w:tcW w:w="1456" w:type="dxa"/>
          </w:tcPr>
          <w:p w14:paraId="40D6118C" w14:textId="77777777" w:rsidR="00A369E5" w:rsidRPr="00DE035B" w:rsidRDefault="00A369E5" w:rsidP="008D0745">
            <w:pPr>
              <w:spacing w:line="276" w:lineRule="auto"/>
              <w:jc w:val="center"/>
              <w:rPr>
                <w:rFonts w:ascii="Calibri" w:hAnsi="Calibri" w:cs="Calibri"/>
                <w:b/>
                <w:szCs w:val="24"/>
              </w:rPr>
            </w:pPr>
          </w:p>
        </w:tc>
      </w:tr>
      <w:tr w:rsidR="00A369E5" w:rsidRPr="00DE035B" w14:paraId="39391CB1" w14:textId="77777777" w:rsidTr="006B7BD1">
        <w:trPr>
          <w:trHeight w:val="284"/>
          <w:jc w:val="center"/>
        </w:trPr>
        <w:tc>
          <w:tcPr>
            <w:tcW w:w="6584" w:type="dxa"/>
            <w:vAlign w:val="center"/>
          </w:tcPr>
          <w:p w14:paraId="1F308EB1"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137 – Staff Resource Management</w:t>
            </w:r>
          </w:p>
        </w:tc>
        <w:tc>
          <w:tcPr>
            <w:tcW w:w="1037" w:type="dxa"/>
          </w:tcPr>
          <w:p w14:paraId="24DED76C" w14:textId="77777777" w:rsidR="00A369E5" w:rsidRPr="00DE035B" w:rsidRDefault="00A369E5" w:rsidP="008D0745">
            <w:pPr>
              <w:spacing w:line="276" w:lineRule="auto"/>
              <w:jc w:val="center"/>
              <w:rPr>
                <w:rFonts w:ascii="Calibri" w:hAnsi="Calibri" w:cs="Calibri"/>
                <w:b/>
                <w:szCs w:val="24"/>
              </w:rPr>
            </w:pPr>
          </w:p>
        </w:tc>
        <w:tc>
          <w:tcPr>
            <w:tcW w:w="1418" w:type="dxa"/>
          </w:tcPr>
          <w:p w14:paraId="13FB09C7"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528" w:type="dxa"/>
          </w:tcPr>
          <w:p w14:paraId="20B2CBF8" w14:textId="77777777" w:rsidR="00A369E5" w:rsidRPr="00DE035B" w:rsidRDefault="00A369E5" w:rsidP="008D0745">
            <w:pPr>
              <w:spacing w:line="276" w:lineRule="auto"/>
              <w:jc w:val="center"/>
              <w:rPr>
                <w:rFonts w:ascii="Calibri" w:hAnsi="Calibri" w:cs="Calibri"/>
                <w:b/>
                <w:szCs w:val="24"/>
              </w:rPr>
            </w:pPr>
          </w:p>
        </w:tc>
        <w:tc>
          <w:tcPr>
            <w:tcW w:w="1295" w:type="dxa"/>
          </w:tcPr>
          <w:p w14:paraId="0647B72C"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56" w:type="dxa"/>
          </w:tcPr>
          <w:p w14:paraId="084AD0CE" w14:textId="77777777" w:rsidR="00A369E5" w:rsidRPr="00DE035B" w:rsidRDefault="00A369E5" w:rsidP="008D0745">
            <w:pPr>
              <w:spacing w:line="276" w:lineRule="auto"/>
              <w:jc w:val="center"/>
              <w:rPr>
                <w:rFonts w:ascii="Calibri" w:hAnsi="Calibri" w:cs="Calibri"/>
                <w:b/>
                <w:szCs w:val="24"/>
              </w:rPr>
            </w:pPr>
          </w:p>
        </w:tc>
      </w:tr>
      <w:tr w:rsidR="00A369E5" w:rsidRPr="00DE035B" w14:paraId="279F04BD" w14:textId="77777777" w:rsidTr="006B7BD1">
        <w:trPr>
          <w:trHeight w:val="284"/>
          <w:jc w:val="center"/>
        </w:trPr>
        <w:tc>
          <w:tcPr>
            <w:tcW w:w="6584" w:type="dxa"/>
            <w:vAlign w:val="center"/>
          </w:tcPr>
          <w:p w14:paraId="5F0E926F"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253 – Peatland Action: Annual Funding Cycle</w:t>
            </w:r>
          </w:p>
        </w:tc>
        <w:tc>
          <w:tcPr>
            <w:tcW w:w="1037" w:type="dxa"/>
          </w:tcPr>
          <w:p w14:paraId="4D1487E3"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18" w:type="dxa"/>
          </w:tcPr>
          <w:p w14:paraId="27ADE7F5" w14:textId="77777777" w:rsidR="00A369E5" w:rsidRPr="00DE035B" w:rsidRDefault="00A369E5" w:rsidP="008D0745">
            <w:pPr>
              <w:spacing w:line="276" w:lineRule="auto"/>
              <w:jc w:val="center"/>
              <w:rPr>
                <w:rFonts w:ascii="Calibri" w:hAnsi="Calibri" w:cs="Calibri"/>
                <w:b/>
                <w:szCs w:val="24"/>
              </w:rPr>
            </w:pPr>
          </w:p>
        </w:tc>
        <w:tc>
          <w:tcPr>
            <w:tcW w:w="1528" w:type="dxa"/>
          </w:tcPr>
          <w:p w14:paraId="55A86956" w14:textId="77777777" w:rsidR="00A369E5" w:rsidRPr="00DE035B" w:rsidRDefault="00A369E5" w:rsidP="008D0745">
            <w:pPr>
              <w:spacing w:line="276" w:lineRule="auto"/>
              <w:jc w:val="center"/>
              <w:rPr>
                <w:rFonts w:ascii="Calibri" w:hAnsi="Calibri" w:cs="Calibri"/>
                <w:b/>
                <w:szCs w:val="24"/>
              </w:rPr>
            </w:pPr>
          </w:p>
        </w:tc>
        <w:tc>
          <w:tcPr>
            <w:tcW w:w="1295" w:type="dxa"/>
          </w:tcPr>
          <w:p w14:paraId="38DDDF16"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56" w:type="dxa"/>
          </w:tcPr>
          <w:p w14:paraId="32C4167A" w14:textId="77777777" w:rsidR="00A369E5" w:rsidRPr="00DE035B" w:rsidRDefault="00A369E5" w:rsidP="008D0745">
            <w:pPr>
              <w:spacing w:line="276" w:lineRule="auto"/>
              <w:jc w:val="center"/>
              <w:rPr>
                <w:rFonts w:ascii="Calibri" w:hAnsi="Calibri" w:cs="Calibri"/>
                <w:b/>
                <w:szCs w:val="24"/>
              </w:rPr>
            </w:pPr>
          </w:p>
        </w:tc>
      </w:tr>
      <w:tr w:rsidR="00A369E5" w:rsidRPr="00DE035B" w14:paraId="0A013DEB" w14:textId="77777777" w:rsidTr="006B7BD1">
        <w:trPr>
          <w:trHeight w:val="284"/>
          <w:jc w:val="center"/>
        </w:trPr>
        <w:tc>
          <w:tcPr>
            <w:tcW w:w="6584" w:type="dxa"/>
            <w:vAlign w:val="center"/>
          </w:tcPr>
          <w:p w14:paraId="1A8585E7"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393 – Future Funding of NatureScot</w:t>
            </w:r>
          </w:p>
        </w:tc>
        <w:tc>
          <w:tcPr>
            <w:tcW w:w="1037" w:type="dxa"/>
          </w:tcPr>
          <w:p w14:paraId="0F6EAE16" w14:textId="77777777" w:rsidR="00A369E5" w:rsidRPr="00DE035B" w:rsidRDefault="00A369E5" w:rsidP="008D0745">
            <w:pPr>
              <w:spacing w:line="276" w:lineRule="auto"/>
              <w:jc w:val="center"/>
              <w:rPr>
                <w:rFonts w:ascii="Calibri" w:hAnsi="Calibri" w:cs="Calibri"/>
                <w:b/>
                <w:szCs w:val="24"/>
              </w:rPr>
            </w:pPr>
          </w:p>
        </w:tc>
        <w:tc>
          <w:tcPr>
            <w:tcW w:w="1418" w:type="dxa"/>
          </w:tcPr>
          <w:p w14:paraId="24193A31"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528" w:type="dxa"/>
          </w:tcPr>
          <w:p w14:paraId="76DA261D" w14:textId="77777777" w:rsidR="00A369E5" w:rsidRPr="00DE035B" w:rsidRDefault="00A369E5" w:rsidP="008D0745">
            <w:pPr>
              <w:spacing w:line="276" w:lineRule="auto"/>
              <w:jc w:val="center"/>
              <w:rPr>
                <w:rFonts w:ascii="Calibri" w:hAnsi="Calibri" w:cs="Calibri"/>
                <w:b/>
                <w:szCs w:val="24"/>
              </w:rPr>
            </w:pPr>
          </w:p>
        </w:tc>
        <w:tc>
          <w:tcPr>
            <w:tcW w:w="1295" w:type="dxa"/>
          </w:tcPr>
          <w:p w14:paraId="29F52F35"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56" w:type="dxa"/>
          </w:tcPr>
          <w:p w14:paraId="3E20C3B8" w14:textId="77777777" w:rsidR="00A369E5" w:rsidRPr="00DE035B" w:rsidRDefault="00A369E5" w:rsidP="008D0745">
            <w:pPr>
              <w:spacing w:line="276" w:lineRule="auto"/>
              <w:jc w:val="center"/>
              <w:rPr>
                <w:rFonts w:ascii="Calibri" w:hAnsi="Calibri" w:cs="Calibri"/>
                <w:b/>
                <w:szCs w:val="24"/>
              </w:rPr>
            </w:pPr>
          </w:p>
        </w:tc>
      </w:tr>
      <w:tr w:rsidR="00A369E5" w:rsidRPr="00DE035B" w14:paraId="5AB6B8AE" w14:textId="77777777" w:rsidTr="006B7BD1">
        <w:trPr>
          <w:trHeight w:val="284"/>
          <w:jc w:val="center"/>
        </w:trPr>
        <w:tc>
          <w:tcPr>
            <w:tcW w:w="6584" w:type="dxa"/>
            <w:vAlign w:val="center"/>
          </w:tcPr>
          <w:p w14:paraId="6CB10C34"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586 – Structural Funds – Failure of Programme Delivery</w:t>
            </w:r>
          </w:p>
        </w:tc>
        <w:tc>
          <w:tcPr>
            <w:tcW w:w="1037" w:type="dxa"/>
          </w:tcPr>
          <w:p w14:paraId="5F2E0AB2" w14:textId="77777777" w:rsidR="00A369E5" w:rsidRPr="00DE035B" w:rsidRDefault="00A369E5" w:rsidP="008D0745">
            <w:pPr>
              <w:spacing w:line="276" w:lineRule="auto"/>
              <w:jc w:val="center"/>
              <w:rPr>
                <w:rFonts w:ascii="Calibri" w:hAnsi="Calibri" w:cs="Calibri"/>
                <w:b/>
                <w:szCs w:val="24"/>
              </w:rPr>
            </w:pPr>
          </w:p>
        </w:tc>
        <w:tc>
          <w:tcPr>
            <w:tcW w:w="1418" w:type="dxa"/>
          </w:tcPr>
          <w:p w14:paraId="045D2669"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528" w:type="dxa"/>
          </w:tcPr>
          <w:p w14:paraId="04973229"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295" w:type="dxa"/>
          </w:tcPr>
          <w:p w14:paraId="376C0239"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56" w:type="dxa"/>
          </w:tcPr>
          <w:p w14:paraId="459E0871"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r>
      <w:tr w:rsidR="00A369E5" w:rsidRPr="00DE035B" w14:paraId="1FE14C1D" w14:textId="77777777" w:rsidTr="006B7BD1">
        <w:trPr>
          <w:trHeight w:val="284"/>
          <w:jc w:val="center"/>
        </w:trPr>
        <w:tc>
          <w:tcPr>
            <w:tcW w:w="6584" w:type="dxa"/>
            <w:vAlign w:val="center"/>
          </w:tcPr>
          <w:p w14:paraId="2ED7DF0D"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645 – Biodiversity Loss</w:t>
            </w:r>
          </w:p>
        </w:tc>
        <w:tc>
          <w:tcPr>
            <w:tcW w:w="1037" w:type="dxa"/>
          </w:tcPr>
          <w:p w14:paraId="2A94C885"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418" w:type="dxa"/>
          </w:tcPr>
          <w:p w14:paraId="28DD6525" w14:textId="77777777" w:rsidR="00A369E5" w:rsidRPr="00DE035B" w:rsidRDefault="00A369E5" w:rsidP="008D0745">
            <w:pPr>
              <w:spacing w:line="276" w:lineRule="auto"/>
              <w:jc w:val="center"/>
              <w:rPr>
                <w:rFonts w:ascii="Calibri" w:hAnsi="Calibri" w:cs="Calibri"/>
                <w:b/>
                <w:szCs w:val="24"/>
              </w:rPr>
            </w:pPr>
          </w:p>
        </w:tc>
        <w:tc>
          <w:tcPr>
            <w:tcW w:w="1528" w:type="dxa"/>
          </w:tcPr>
          <w:p w14:paraId="507DF337"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295" w:type="dxa"/>
          </w:tcPr>
          <w:p w14:paraId="0AE8565B" w14:textId="77777777" w:rsidR="00A369E5" w:rsidRPr="00DE035B" w:rsidRDefault="00A369E5" w:rsidP="008D0745">
            <w:pPr>
              <w:spacing w:line="276" w:lineRule="auto"/>
              <w:jc w:val="center"/>
              <w:rPr>
                <w:rFonts w:ascii="Calibri" w:hAnsi="Calibri" w:cs="Calibri"/>
                <w:b/>
                <w:szCs w:val="24"/>
              </w:rPr>
            </w:pPr>
          </w:p>
        </w:tc>
        <w:tc>
          <w:tcPr>
            <w:tcW w:w="1456" w:type="dxa"/>
          </w:tcPr>
          <w:p w14:paraId="0E459E94" w14:textId="77777777" w:rsidR="00A369E5" w:rsidRPr="00DE035B" w:rsidRDefault="00A369E5" w:rsidP="008D0745">
            <w:pPr>
              <w:spacing w:line="276" w:lineRule="auto"/>
              <w:jc w:val="center"/>
              <w:rPr>
                <w:rFonts w:ascii="Calibri" w:hAnsi="Calibri" w:cs="Calibri"/>
                <w:b/>
                <w:szCs w:val="24"/>
              </w:rPr>
            </w:pPr>
          </w:p>
        </w:tc>
      </w:tr>
      <w:tr w:rsidR="00A369E5" w:rsidRPr="00DE035B" w14:paraId="18620F7F" w14:textId="77777777" w:rsidTr="006B7BD1">
        <w:trPr>
          <w:trHeight w:val="284"/>
          <w:jc w:val="center"/>
        </w:trPr>
        <w:tc>
          <w:tcPr>
            <w:tcW w:w="6584" w:type="dxa"/>
            <w:vAlign w:val="center"/>
          </w:tcPr>
          <w:p w14:paraId="2131BECB" w14:textId="77777777" w:rsidR="00A369E5" w:rsidRPr="00DE035B" w:rsidRDefault="00A369E5" w:rsidP="008D0745">
            <w:pPr>
              <w:spacing w:line="276" w:lineRule="auto"/>
              <w:rPr>
                <w:rFonts w:ascii="Calibri" w:hAnsi="Calibri" w:cs="Calibri"/>
                <w:szCs w:val="24"/>
              </w:rPr>
            </w:pPr>
            <w:r w:rsidRPr="00DE035B">
              <w:rPr>
                <w:rFonts w:ascii="Calibri" w:hAnsi="Calibri" w:cs="Calibri"/>
                <w:szCs w:val="24"/>
              </w:rPr>
              <w:t>No 646 – Weakened Reputation</w:t>
            </w:r>
          </w:p>
        </w:tc>
        <w:tc>
          <w:tcPr>
            <w:tcW w:w="1037" w:type="dxa"/>
          </w:tcPr>
          <w:p w14:paraId="0C712573" w14:textId="77777777" w:rsidR="00A369E5" w:rsidRPr="00DE035B" w:rsidRDefault="00A369E5" w:rsidP="008D0745">
            <w:pPr>
              <w:spacing w:line="276" w:lineRule="auto"/>
              <w:jc w:val="center"/>
              <w:rPr>
                <w:rFonts w:ascii="Calibri" w:hAnsi="Calibri" w:cs="Calibri"/>
                <w:b/>
                <w:szCs w:val="24"/>
              </w:rPr>
            </w:pPr>
          </w:p>
        </w:tc>
        <w:tc>
          <w:tcPr>
            <w:tcW w:w="1418" w:type="dxa"/>
          </w:tcPr>
          <w:p w14:paraId="6BB66CFD"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528" w:type="dxa"/>
          </w:tcPr>
          <w:p w14:paraId="5080194D" w14:textId="77777777" w:rsidR="00A369E5" w:rsidRPr="00DE035B" w:rsidRDefault="00A369E5" w:rsidP="008D0745">
            <w:pPr>
              <w:spacing w:line="276" w:lineRule="auto"/>
              <w:jc w:val="center"/>
              <w:rPr>
                <w:rFonts w:ascii="Calibri" w:hAnsi="Calibri" w:cs="Calibri"/>
                <w:b/>
                <w:szCs w:val="24"/>
              </w:rPr>
            </w:pPr>
            <w:r w:rsidRPr="00DE035B">
              <w:rPr>
                <w:rFonts w:ascii="Calibri" w:hAnsi="Calibri" w:cs="Calibri"/>
                <w:b/>
                <w:szCs w:val="24"/>
              </w:rPr>
              <w:t>x</w:t>
            </w:r>
          </w:p>
        </w:tc>
        <w:tc>
          <w:tcPr>
            <w:tcW w:w="1295" w:type="dxa"/>
          </w:tcPr>
          <w:p w14:paraId="5D576E52" w14:textId="77777777" w:rsidR="00A369E5" w:rsidRPr="00DE035B" w:rsidRDefault="00A369E5" w:rsidP="008D0745">
            <w:pPr>
              <w:spacing w:line="276" w:lineRule="auto"/>
              <w:jc w:val="center"/>
              <w:rPr>
                <w:rFonts w:ascii="Calibri" w:hAnsi="Calibri" w:cs="Calibri"/>
                <w:b/>
                <w:szCs w:val="24"/>
              </w:rPr>
            </w:pPr>
          </w:p>
        </w:tc>
        <w:tc>
          <w:tcPr>
            <w:tcW w:w="1456" w:type="dxa"/>
          </w:tcPr>
          <w:p w14:paraId="7E302756" w14:textId="77777777" w:rsidR="00A369E5" w:rsidRPr="00DE035B" w:rsidRDefault="00A369E5" w:rsidP="008D0745">
            <w:pPr>
              <w:spacing w:line="276" w:lineRule="auto"/>
              <w:jc w:val="center"/>
              <w:rPr>
                <w:rFonts w:ascii="Calibri" w:hAnsi="Calibri" w:cs="Calibri"/>
                <w:b/>
                <w:szCs w:val="24"/>
              </w:rPr>
            </w:pPr>
          </w:p>
        </w:tc>
      </w:tr>
      <w:tr w:rsidR="00A369E5" w:rsidRPr="00DE035B" w14:paraId="2FA5CF0A" w14:textId="77777777" w:rsidTr="006B7BD1">
        <w:trPr>
          <w:trHeight w:val="284"/>
          <w:jc w:val="center"/>
        </w:trPr>
        <w:tc>
          <w:tcPr>
            <w:tcW w:w="6584" w:type="dxa"/>
            <w:shd w:val="clear" w:color="auto" w:fill="B8CCE4" w:themeFill="accent1" w:themeFillTint="66"/>
            <w:vAlign w:val="center"/>
          </w:tcPr>
          <w:p w14:paraId="73AC4836" w14:textId="77777777" w:rsidR="00A369E5" w:rsidRPr="00DE035B" w:rsidRDefault="00A369E5" w:rsidP="008D0745">
            <w:pPr>
              <w:spacing w:line="276" w:lineRule="auto"/>
              <w:rPr>
                <w:rFonts w:ascii="Calibri" w:hAnsi="Calibri" w:cs="Calibri"/>
                <w:szCs w:val="24"/>
              </w:rPr>
            </w:pPr>
          </w:p>
        </w:tc>
        <w:tc>
          <w:tcPr>
            <w:tcW w:w="1037" w:type="dxa"/>
            <w:shd w:val="clear" w:color="auto" w:fill="B8CCE4" w:themeFill="accent1" w:themeFillTint="66"/>
          </w:tcPr>
          <w:p w14:paraId="335B26CB" w14:textId="77777777" w:rsidR="00A369E5" w:rsidRPr="00DE035B" w:rsidRDefault="00A369E5" w:rsidP="008D0745">
            <w:pPr>
              <w:spacing w:line="276" w:lineRule="auto"/>
              <w:jc w:val="center"/>
              <w:rPr>
                <w:rFonts w:ascii="Calibri" w:hAnsi="Calibri" w:cs="Calibri"/>
                <w:b/>
                <w:szCs w:val="24"/>
              </w:rPr>
            </w:pPr>
          </w:p>
        </w:tc>
        <w:tc>
          <w:tcPr>
            <w:tcW w:w="1418" w:type="dxa"/>
            <w:shd w:val="clear" w:color="auto" w:fill="B8CCE4" w:themeFill="accent1" w:themeFillTint="66"/>
          </w:tcPr>
          <w:p w14:paraId="4AEC183B" w14:textId="77777777" w:rsidR="00A369E5" w:rsidRPr="00DE035B" w:rsidRDefault="00A369E5" w:rsidP="008D0745">
            <w:pPr>
              <w:spacing w:line="276" w:lineRule="auto"/>
              <w:jc w:val="center"/>
              <w:rPr>
                <w:rFonts w:ascii="Calibri" w:hAnsi="Calibri" w:cs="Calibri"/>
                <w:b/>
                <w:szCs w:val="24"/>
              </w:rPr>
            </w:pPr>
          </w:p>
        </w:tc>
        <w:tc>
          <w:tcPr>
            <w:tcW w:w="1528" w:type="dxa"/>
            <w:shd w:val="clear" w:color="auto" w:fill="B8CCE4" w:themeFill="accent1" w:themeFillTint="66"/>
          </w:tcPr>
          <w:p w14:paraId="5E6A6B25" w14:textId="77777777" w:rsidR="00A369E5" w:rsidRPr="00DE035B" w:rsidRDefault="00A369E5" w:rsidP="008D0745">
            <w:pPr>
              <w:spacing w:line="276" w:lineRule="auto"/>
              <w:jc w:val="center"/>
              <w:rPr>
                <w:rFonts w:ascii="Calibri" w:hAnsi="Calibri" w:cs="Calibri"/>
                <w:b/>
                <w:szCs w:val="24"/>
              </w:rPr>
            </w:pPr>
          </w:p>
        </w:tc>
        <w:tc>
          <w:tcPr>
            <w:tcW w:w="1295" w:type="dxa"/>
            <w:shd w:val="clear" w:color="auto" w:fill="B8CCE4" w:themeFill="accent1" w:themeFillTint="66"/>
          </w:tcPr>
          <w:p w14:paraId="339D50DF" w14:textId="77777777" w:rsidR="00A369E5" w:rsidRPr="00DE035B" w:rsidRDefault="00A369E5" w:rsidP="008D0745">
            <w:pPr>
              <w:spacing w:line="276" w:lineRule="auto"/>
              <w:jc w:val="center"/>
              <w:rPr>
                <w:rFonts w:ascii="Calibri" w:hAnsi="Calibri" w:cs="Calibri"/>
                <w:b/>
                <w:szCs w:val="24"/>
              </w:rPr>
            </w:pPr>
          </w:p>
        </w:tc>
        <w:tc>
          <w:tcPr>
            <w:tcW w:w="1456" w:type="dxa"/>
            <w:shd w:val="clear" w:color="auto" w:fill="B8CCE4" w:themeFill="accent1" w:themeFillTint="66"/>
          </w:tcPr>
          <w:p w14:paraId="35343A1A" w14:textId="77777777" w:rsidR="00A369E5" w:rsidRPr="00DE035B" w:rsidRDefault="00A369E5" w:rsidP="008D0745">
            <w:pPr>
              <w:spacing w:line="276" w:lineRule="auto"/>
              <w:jc w:val="center"/>
              <w:rPr>
                <w:rFonts w:ascii="Calibri" w:hAnsi="Calibri" w:cs="Calibri"/>
                <w:b/>
                <w:szCs w:val="24"/>
              </w:rPr>
            </w:pPr>
          </w:p>
        </w:tc>
      </w:tr>
    </w:tbl>
    <w:p w14:paraId="07047313" w14:textId="77777777" w:rsidR="00A369E5" w:rsidRPr="00DE035B" w:rsidRDefault="00A369E5" w:rsidP="008D0745">
      <w:pPr>
        <w:rPr>
          <w:rFonts w:ascii="Calibri" w:hAnsi="Calibri" w:cs="Calibri"/>
          <w:szCs w:val="24"/>
        </w:rPr>
      </w:pPr>
    </w:p>
    <w:p w14:paraId="57E8F4DB" w14:textId="0111AC75" w:rsidR="00FA0E12" w:rsidRPr="00A369E5" w:rsidRDefault="00FA0E12" w:rsidP="008D0745">
      <w:pPr>
        <w:spacing w:after="0"/>
        <w:rPr>
          <w:rFonts w:ascii="Calibri" w:eastAsia="Times New Roman" w:hAnsi="Calibri" w:cs="Calibri"/>
          <w:color w:val="404040"/>
          <w:szCs w:val="24"/>
          <w:lang w:eastAsia="en-GB"/>
        </w:rPr>
      </w:pPr>
    </w:p>
    <w:sectPr w:rsidR="00FA0E12" w:rsidRPr="00A369E5" w:rsidSect="008A218C">
      <w:pgSz w:w="16838" w:h="11906" w:orient="landscape"/>
      <w:pgMar w:top="1134"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1664" w14:textId="77777777" w:rsidR="00771D13" w:rsidRDefault="00771D13" w:rsidP="00204D20">
      <w:pPr>
        <w:spacing w:after="0" w:line="240" w:lineRule="auto"/>
      </w:pPr>
      <w:r>
        <w:separator/>
      </w:r>
    </w:p>
  </w:endnote>
  <w:endnote w:type="continuationSeparator" w:id="0">
    <w:p w14:paraId="63868589" w14:textId="77777777" w:rsidR="00771D13" w:rsidRDefault="00771D13"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1D9B" w14:textId="77777777" w:rsidR="00771D13" w:rsidRDefault="00771D13" w:rsidP="00204D20">
      <w:pPr>
        <w:spacing w:after="0" w:line="240" w:lineRule="auto"/>
      </w:pPr>
      <w:r>
        <w:separator/>
      </w:r>
    </w:p>
  </w:footnote>
  <w:footnote w:type="continuationSeparator" w:id="0">
    <w:p w14:paraId="0BCC8F87" w14:textId="77777777" w:rsidR="00771D13" w:rsidRDefault="00771D13"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CC8E" w14:textId="64F88C96" w:rsidR="00C232C7" w:rsidRPr="00C232C7" w:rsidRDefault="00C232C7" w:rsidP="00C232C7">
    <w:pPr>
      <w:pStyle w:val="Header"/>
      <w:jc w:val="right"/>
      <w:rPr>
        <w:b/>
        <w:bCs/>
      </w:rPr>
    </w:pPr>
    <w:r w:rsidRPr="00C232C7">
      <w:rPr>
        <w:b/>
        <w:bCs/>
      </w:rPr>
      <w:t>BOARD/209/13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BEB"/>
    <w:multiLevelType w:val="hybridMultilevel"/>
    <w:tmpl w:val="4F3E4D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17ECE"/>
    <w:multiLevelType w:val="hybridMultilevel"/>
    <w:tmpl w:val="1466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A7562"/>
    <w:multiLevelType w:val="hybridMultilevel"/>
    <w:tmpl w:val="FF807692"/>
    <w:lvl w:ilvl="0" w:tplc="3C2A733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0733A"/>
    <w:multiLevelType w:val="hybridMultilevel"/>
    <w:tmpl w:val="DAEAECCA"/>
    <w:lvl w:ilvl="0" w:tplc="C8BEAE22">
      <w:numFmt w:val="bullet"/>
      <w:lvlText w:val="-"/>
      <w:lvlJc w:val="left"/>
      <w:pPr>
        <w:ind w:left="394" w:hanging="360"/>
      </w:pPr>
      <w:rPr>
        <w:rFonts w:ascii="Arial" w:eastAsiaTheme="minorHAnsi"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72961D1"/>
    <w:multiLevelType w:val="hybridMultilevel"/>
    <w:tmpl w:val="A626A01C"/>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C5338"/>
    <w:multiLevelType w:val="hybridMultilevel"/>
    <w:tmpl w:val="CCDCB624"/>
    <w:lvl w:ilvl="0" w:tplc="3C2A733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C271D"/>
    <w:multiLevelType w:val="hybridMultilevel"/>
    <w:tmpl w:val="44BE824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547E28"/>
    <w:multiLevelType w:val="hybridMultilevel"/>
    <w:tmpl w:val="61F4556A"/>
    <w:lvl w:ilvl="0" w:tplc="3EFCD5BA">
      <w:start w:val="1"/>
      <w:numFmt w:val="decimal"/>
      <w:lvlText w:val="%1."/>
      <w:lvlJc w:val="left"/>
      <w:pPr>
        <w:ind w:left="717" w:hanging="360"/>
      </w:pPr>
      <w:rPr>
        <w:rFonts w:hint="default"/>
        <w:b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87B58"/>
    <w:multiLevelType w:val="hybridMultilevel"/>
    <w:tmpl w:val="62107062"/>
    <w:lvl w:ilvl="0" w:tplc="08090001">
      <w:start w:val="1"/>
      <w:numFmt w:val="bullet"/>
      <w:lvlText w:val=""/>
      <w:lvlJc w:val="left"/>
      <w:pPr>
        <w:ind w:left="717" w:hanging="360"/>
      </w:pPr>
      <w:rPr>
        <w:rFonts w:ascii="Symbol" w:hAnsi="Symbol" w:hint="default"/>
        <w:b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5ED738A2"/>
    <w:multiLevelType w:val="hybridMultilevel"/>
    <w:tmpl w:val="B74E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814984">
    <w:abstractNumId w:val="25"/>
  </w:num>
  <w:num w:numId="2" w16cid:durableId="1403407909">
    <w:abstractNumId w:val="15"/>
  </w:num>
  <w:num w:numId="3" w16cid:durableId="2069066127">
    <w:abstractNumId w:val="24"/>
  </w:num>
  <w:num w:numId="4" w16cid:durableId="1083182704">
    <w:abstractNumId w:val="11"/>
  </w:num>
  <w:num w:numId="5" w16cid:durableId="886726174">
    <w:abstractNumId w:val="6"/>
  </w:num>
  <w:num w:numId="6" w16cid:durableId="649408034">
    <w:abstractNumId w:val="5"/>
  </w:num>
  <w:num w:numId="7" w16cid:durableId="2010405264">
    <w:abstractNumId w:val="16"/>
  </w:num>
  <w:num w:numId="8" w16cid:durableId="187916833">
    <w:abstractNumId w:val="13"/>
  </w:num>
  <w:num w:numId="9" w16cid:durableId="2076198935">
    <w:abstractNumId w:val="4"/>
  </w:num>
  <w:num w:numId="10" w16cid:durableId="753355730">
    <w:abstractNumId w:val="19"/>
  </w:num>
  <w:num w:numId="11" w16cid:durableId="490606876">
    <w:abstractNumId w:val="0"/>
  </w:num>
  <w:num w:numId="12" w16cid:durableId="359017312">
    <w:abstractNumId w:val="22"/>
  </w:num>
  <w:num w:numId="13" w16cid:durableId="296490651">
    <w:abstractNumId w:val="23"/>
  </w:num>
  <w:num w:numId="14" w16cid:durableId="1921792556">
    <w:abstractNumId w:val="26"/>
  </w:num>
  <w:num w:numId="15" w16cid:durableId="896935825">
    <w:abstractNumId w:val="12"/>
  </w:num>
  <w:num w:numId="16" w16cid:durableId="1804040933">
    <w:abstractNumId w:val="2"/>
  </w:num>
  <w:num w:numId="17" w16cid:durableId="537548743">
    <w:abstractNumId w:val="8"/>
  </w:num>
  <w:num w:numId="18" w16cid:durableId="1255817732">
    <w:abstractNumId w:val="8"/>
  </w:num>
  <w:num w:numId="19" w16cid:durableId="1444108285">
    <w:abstractNumId w:val="14"/>
  </w:num>
  <w:num w:numId="20" w16cid:durableId="779838331">
    <w:abstractNumId w:val="18"/>
  </w:num>
  <w:num w:numId="21" w16cid:durableId="1835073552">
    <w:abstractNumId w:val="10"/>
  </w:num>
  <w:num w:numId="22" w16cid:durableId="1280844401">
    <w:abstractNumId w:val="7"/>
  </w:num>
  <w:num w:numId="23" w16cid:durableId="1437754081">
    <w:abstractNumId w:val="9"/>
  </w:num>
  <w:num w:numId="24" w16cid:durableId="368917078">
    <w:abstractNumId w:val="20"/>
  </w:num>
  <w:num w:numId="25" w16cid:durableId="1844583186">
    <w:abstractNumId w:val="1"/>
  </w:num>
  <w:num w:numId="26" w16cid:durableId="129373294">
    <w:abstractNumId w:val="17"/>
  </w:num>
  <w:num w:numId="27" w16cid:durableId="1719470525">
    <w:abstractNumId w:val="21"/>
  </w:num>
  <w:num w:numId="28" w16cid:durableId="462429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61AB1"/>
    <w:rsid w:val="000936B1"/>
    <w:rsid w:val="000C5F5B"/>
    <w:rsid w:val="000D40B8"/>
    <w:rsid w:val="000D5D49"/>
    <w:rsid w:val="000E6E42"/>
    <w:rsid w:val="000F60B2"/>
    <w:rsid w:val="001033FB"/>
    <w:rsid w:val="00111B84"/>
    <w:rsid w:val="00113064"/>
    <w:rsid w:val="001160F9"/>
    <w:rsid w:val="00120B7F"/>
    <w:rsid w:val="0013770F"/>
    <w:rsid w:val="001400A1"/>
    <w:rsid w:val="00146276"/>
    <w:rsid w:val="00162DE7"/>
    <w:rsid w:val="001753AB"/>
    <w:rsid w:val="00183C38"/>
    <w:rsid w:val="001913C7"/>
    <w:rsid w:val="001B6867"/>
    <w:rsid w:val="001C4C90"/>
    <w:rsid w:val="001F7397"/>
    <w:rsid w:val="00204D20"/>
    <w:rsid w:val="0020596F"/>
    <w:rsid w:val="002155CE"/>
    <w:rsid w:val="00217896"/>
    <w:rsid w:val="0022214D"/>
    <w:rsid w:val="0022469F"/>
    <w:rsid w:val="00225935"/>
    <w:rsid w:val="00236700"/>
    <w:rsid w:val="00241835"/>
    <w:rsid w:val="00243A65"/>
    <w:rsid w:val="00257A02"/>
    <w:rsid w:val="00264512"/>
    <w:rsid w:val="00265931"/>
    <w:rsid w:val="002748B0"/>
    <w:rsid w:val="00277402"/>
    <w:rsid w:val="00294187"/>
    <w:rsid w:val="002A7748"/>
    <w:rsid w:val="002A7A0F"/>
    <w:rsid w:val="002E164E"/>
    <w:rsid w:val="003015AB"/>
    <w:rsid w:val="00301A92"/>
    <w:rsid w:val="003040D5"/>
    <w:rsid w:val="00304855"/>
    <w:rsid w:val="00314B5C"/>
    <w:rsid w:val="0032046D"/>
    <w:rsid w:val="003219DF"/>
    <w:rsid w:val="00322D98"/>
    <w:rsid w:val="0032429D"/>
    <w:rsid w:val="0033297B"/>
    <w:rsid w:val="003344F1"/>
    <w:rsid w:val="00347301"/>
    <w:rsid w:val="00361A92"/>
    <w:rsid w:val="00366E4B"/>
    <w:rsid w:val="0038006E"/>
    <w:rsid w:val="00387703"/>
    <w:rsid w:val="003A0BAA"/>
    <w:rsid w:val="003A1445"/>
    <w:rsid w:val="003B170D"/>
    <w:rsid w:val="003C0B5D"/>
    <w:rsid w:val="003C3F48"/>
    <w:rsid w:val="003C434A"/>
    <w:rsid w:val="003D5199"/>
    <w:rsid w:val="003E22BB"/>
    <w:rsid w:val="003E4EFD"/>
    <w:rsid w:val="003E509E"/>
    <w:rsid w:val="003E7313"/>
    <w:rsid w:val="003E7DDD"/>
    <w:rsid w:val="003F32AB"/>
    <w:rsid w:val="004256C5"/>
    <w:rsid w:val="00432D28"/>
    <w:rsid w:val="0043739F"/>
    <w:rsid w:val="004429FB"/>
    <w:rsid w:val="004530B8"/>
    <w:rsid w:val="00460391"/>
    <w:rsid w:val="00464E45"/>
    <w:rsid w:val="00474D07"/>
    <w:rsid w:val="0049067E"/>
    <w:rsid w:val="004B4F91"/>
    <w:rsid w:val="004D06DA"/>
    <w:rsid w:val="004F1BBD"/>
    <w:rsid w:val="004F3D8D"/>
    <w:rsid w:val="004F49CC"/>
    <w:rsid w:val="00501026"/>
    <w:rsid w:val="0050485D"/>
    <w:rsid w:val="00505836"/>
    <w:rsid w:val="00506E5C"/>
    <w:rsid w:val="00517412"/>
    <w:rsid w:val="005261AF"/>
    <w:rsid w:val="00527714"/>
    <w:rsid w:val="00530421"/>
    <w:rsid w:val="00545A1C"/>
    <w:rsid w:val="00546101"/>
    <w:rsid w:val="00546D2A"/>
    <w:rsid w:val="00563C21"/>
    <w:rsid w:val="00567227"/>
    <w:rsid w:val="0058500D"/>
    <w:rsid w:val="005926A8"/>
    <w:rsid w:val="00596724"/>
    <w:rsid w:val="005A499B"/>
    <w:rsid w:val="005C6F3F"/>
    <w:rsid w:val="005D0E4E"/>
    <w:rsid w:val="005F2537"/>
    <w:rsid w:val="005F53C1"/>
    <w:rsid w:val="00600E8F"/>
    <w:rsid w:val="00604DB9"/>
    <w:rsid w:val="00610933"/>
    <w:rsid w:val="00611CD6"/>
    <w:rsid w:val="0061200E"/>
    <w:rsid w:val="00617BA8"/>
    <w:rsid w:val="00624172"/>
    <w:rsid w:val="00633F28"/>
    <w:rsid w:val="00635012"/>
    <w:rsid w:val="00652ED0"/>
    <w:rsid w:val="00670657"/>
    <w:rsid w:val="00672068"/>
    <w:rsid w:val="006831BF"/>
    <w:rsid w:val="00683DAA"/>
    <w:rsid w:val="00684F5E"/>
    <w:rsid w:val="00690252"/>
    <w:rsid w:val="006B521F"/>
    <w:rsid w:val="006B7BD1"/>
    <w:rsid w:val="006C6525"/>
    <w:rsid w:val="006D3FA5"/>
    <w:rsid w:val="006E075C"/>
    <w:rsid w:val="006E2819"/>
    <w:rsid w:val="006E336B"/>
    <w:rsid w:val="006F7650"/>
    <w:rsid w:val="00701143"/>
    <w:rsid w:val="00712EBD"/>
    <w:rsid w:val="00716901"/>
    <w:rsid w:val="00717EC9"/>
    <w:rsid w:val="00725018"/>
    <w:rsid w:val="00751947"/>
    <w:rsid w:val="00771D13"/>
    <w:rsid w:val="00786868"/>
    <w:rsid w:val="007925E4"/>
    <w:rsid w:val="007B4200"/>
    <w:rsid w:val="007B6EAC"/>
    <w:rsid w:val="007C5167"/>
    <w:rsid w:val="007D33E1"/>
    <w:rsid w:val="007D4236"/>
    <w:rsid w:val="007D5F0B"/>
    <w:rsid w:val="007E3A47"/>
    <w:rsid w:val="00834565"/>
    <w:rsid w:val="008558A8"/>
    <w:rsid w:val="00866908"/>
    <w:rsid w:val="008677FE"/>
    <w:rsid w:val="00871C6B"/>
    <w:rsid w:val="00871EC6"/>
    <w:rsid w:val="008726BE"/>
    <w:rsid w:val="00897B62"/>
    <w:rsid w:val="008A218C"/>
    <w:rsid w:val="008C48BD"/>
    <w:rsid w:val="008D0745"/>
    <w:rsid w:val="008F3AA0"/>
    <w:rsid w:val="00902CB2"/>
    <w:rsid w:val="00926386"/>
    <w:rsid w:val="0093190C"/>
    <w:rsid w:val="00946309"/>
    <w:rsid w:val="00952A48"/>
    <w:rsid w:val="00956289"/>
    <w:rsid w:val="00976B38"/>
    <w:rsid w:val="00985ED0"/>
    <w:rsid w:val="009A0129"/>
    <w:rsid w:val="009A549A"/>
    <w:rsid w:val="009B2E40"/>
    <w:rsid w:val="009B467A"/>
    <w:rsid w:val="009B51ED"/>
    <w:rsid w:val="009B6B14"/>
    <w:rsid w:val="009C76E1"/>
    <w:rsid w:val="009E192D"/>
    <w:rsid w:val="009E599C"/>
    <w:rsid w:val="009E619F"/>
    <w:rsid w:val="00A12C32"/>
    <w:rsid w:val="00A24145"/>
    <w:rsid w:val="00A30604"/>
    <w:rsid w:val="00A33EEE"/>
    <w:rsid w:val="00A351BF"/>
    <w:rsid w:val="00A369E5"/>
    <w:rsid w:val="00A7484C"/>
    <w:rsid w:val="00A80762"/>
    <w:rsid w:val="00A81585"/>
    <w:rsid w:val="00A907C9"/>
    <w:rsid w:val="00A932B9"/>
    <w:rsid w:val="00A96005"/>
    <w:rsid w:val="00AB086D"/>
    <w:rsid w:val="00AB2199"/>
    <w:rsid w:val="00AC4A70"/>
    <w:rsid w:val="00AE1100"/>
    <w:rsid w:val="00AF0F13"/>
    <w:rsid w:val="00AF26EE"/>
    <w:rsid w:val="00B06305"/>
    <w:rsid w:val="00B175FD"/>
    <w:rsid w:val="00B17F58"/>
    <w:rsid w:val="00B24CA5"/>
    <w:rsid w:val="00B26472"/>
    <w:rsid w:val="00B45716"/>
    <w:rsid w:val="00B62D38"/>
    <w:rsid w:val="00B7631C"/>
    <w:rsid w:val="00B855A5"/>
    <w:rsid w:val="00BA2D5F"/>
    <w:rsid w:val="00BC2F9D"/>
    <w:rsid w:val="00BD5E53"/>
    <w:rsid w:val="00BD7331"/>
    <w:rsid w:val="00BE0D91"/>
    <w:rsid w:val="00BF07C4"/>
    <w:rsid w:val="00C04412"/>
    <w:rsid w:val="00C0781B"/>
    <w:rsid w:val="00C14FCE"/>
    <w:rsid w:val="00C232C7"/>
    <w:rsid w:val="00C23A43"/>
    <w:rsid w:val="00C3696B"/>
    <w:rsid w:val="00C425DC"/>
    <w:rsid w:val="00C54AF8"/>
    <w:rsid w:val="00C70AC5"/>
    <w:rsid w:val="00CA6CA5"/>
    <w:rsid w:val="00CC23E9"/>
    <w:rsid w:val="00CC4495"/>
    <w:rsid w:val="00CE5BE1"/>
    <w:rsid w:val="00CF5775"/>
    <w:rsid w:val="00CF7B13"/>
    <w:rsid w:val="00D15152"/>
    <w:rsid w:val="00D2711F"/>
    <w:rsid w:val="00D44333"/>
    <w:rsid w:val="00D661D1"/>
    <w:rsid w:val="00D85A63"/>
    <w:rsid w:val="00D9473C"/>
    <w:rsid w:val="00DA6B4D"/>
    <w:rsid w:val="00DB0743"/>
    <w:rsid w:val="00DB2147"/>
    <w:rsid w:val="00DC1933"/>
    <w:rsid w:val="00DC3685"/>
    <w:rsid w:val="00DD4134"/>
    <w:rsid w:val="00E04F18"/>
    <w:rsid w:val="00E1294D"/>
    <w:rsid w:val="00E22A05"/>
    <w:rsid w:val="00E2516D"/>
    <w:rsid w:val="00E31FF8"/>
    <w:rsid w:val="00E37F70"/>
    <w:rsid w:val="00E403E3"/>
    <w:rsid w:val="00E518B7"/>
    <w:rsid w:val="00E52E54"/>
    <w:rsid w:val="00E65431"/>
    <w:rsid w:val="00E66D39"/>
    <w:rsid w:val="00E83BDD"/>
    <w:rsid w:val="00EA1751"/>
    <w:rsid w:val="00EB2428"/>
    <w:rsid w:val="00EC1C3C"/>
    <w:rsid w:val="00ED7021"/>
    <w:rsid w:val="00EE480A"/>
    <w:rsid w:val="00EE4A2E"/>
    <w:rsid w:val="00EF1381"/>
    <w:rsid w:val="00F15554"/>
    <w:rsid w:val="00F24063"/>
    <w:rsid w:val="00F37072"/>
    <w:rsid w:val="00F42D44"/>
    <w:rsid w:val="00F50C23"/>
    <w:rsid w:val="00F55720"/>
    <w:rsid w:val="00F63FAD"/>
    <w:rsid w:val="00F660FF"/>
    <w:rsid w:val="00F66BD0"/>
    <w:rsid w:val="00FA0E12"/>
    <w:rsid w:val="00FA1AA0"/>
    <w:rsid w:val="00FA6D4D"/>
    <w:rsid w:val="00FA77ED"/>
    <w:rsid w:val="00FA7CF2"/>
    <w:rsid w:val="00FB279C"/>
    <w:rsid w:val="00FB3598"/>
    <w:rsid w:val="00FB496A"/>
    <w:rsid w:val="00FC32ED"/>
    <w:rsid w:val="00FC461B"/>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PlainTable1">
    <w:name w:val="Plain Table 1"/>
    <w:basedOn w:val="TableNormal"/>
    <w:uiPriority w:val="41"/>
    <w:rsid w:val="00926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F55720"/>
    <w:rPr>
      <w:color w:val="605E5C"/>
      <w:shd w:val="clear" w:color="auto" w:fill="E1DFDD"/>
    </w:rPr>
  </w:style>
  <w:style w:type="table" w:styleId="TableGridLight">
    <w:name w:val="Grid Table Light"/>
    <w:basedOn w:val="TableNormal"/>
    <w:uiPriority w:val="40"/>
    <w:rsid w:val="00A241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A241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A241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A241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A241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A241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f1396258369b42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102F2D60A45042A122640CE9EC2B6F" ma:contentTypeVersion="7" ma:contentTypeDescription="Create a new document." ma:contentTypeScope="" ma:versionID="93e933c4f44a7aa27785a2d164c0dea0">
  <xsd:schema xmlns:xsd="http://www.w3.org/2001/XMLSchema" xmlns:xs="http://www.w3.org/2001/XMLSchema" xmlns:p="http://schemas.microsoft.com/office/2006/metadata/properties" xmlns:ns3="8da96577-1390-4620-895f-70cff0e6cee6" xmlns:ns4="31102aeb-2bda-498d-ab5c-cffb8c54a531" targetNamespace="http://schemas.microsoft.com/office/2006/metadata/properties" ma:root="true" ma:fieldsID="418b5205ea087261fbae544849b444c9" ns3:_="" ns4:_="">
    <xsd:import namespace="8da96577-1390-4620-895f-70cff0e6cee6"/>
    <xsd:import namespace="31102aeb-2bda-498d-ab5c-cffb8c54a53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6577-1390-4620-895f-70cff0e6ce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02aeb-2bda-498d-ab5c-cffb8c54a5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8da96577-1390-4620-895f-70cff0e6cee6" xsi:nil="true"/>
  </documentManagement>
</p:properties>
</file>

<file path=customXml/item6.xml><?xml version="1.0" encoding="utf-8"?>
<metadata xmlns="http://www.objective.com/ecm/document/metadata/71FFD1B571BE2883E0537D20C80A46C7" version="1.0.0">
  <systemFields>
    <field name="Objective-Id">
      <value order="0">A4321668</value>
    </field>
    <field name="Objective-Title">
      <value order="0">I.13 Board of NatureScot Meeting - 06 December 2023 - Risk Appetite 2024-25</value>
    </field>
    <field name="Objective-Description">
      <value order="0"/>
    </field>
    <field name="Objective-CreationStamp">
      <value order="0">2023-11-29T15:38:27Z</value>
    </field>
    <field name="Objective-IsApproved">
      <value order="0">false</value>
    </field>
    <field name="Objective-IsPublished">
      <value order="0">true</value>
    </field>
    <field name="Objective-DatePublished">
      <value order="0">2023-11-29T15:38:34Z</value>
    </field>
    <field name="Objective-ModificationStamp">
      <value order="0">2023-11-29T15:38:56Z</value>
    </field>
    <field name="Objective-Owner">
      <value order="0">Mary-Anne Thomson</value>
    </field>
    <field name="Objective-Path">
      <value order="0">Objective Global Folder:NatureScot Fileplan:MAN - Management:EO - Executive Office:BD - Board:SNH Board - Meetings:Board of NatureScot Meetings - 2023:209 - Board of NatureScot - 06 December 2023</value>
    </field>
    <field name="Objective-Parent">
      <value order="0">209 - Board of NatureScot - 06 December 2023</value>
    </field>
    <field name="Objective-State">
      <value order="0">Published</value>
    </field>
    <field name="Objective-VersionId">
      <value order="0">vA7586422</value>
    </field>
    <field name="Objective-Version">
      <value order="0">1.0</value>
    </field>
    <field name="Objective-VersionNumber">
      <value order="0">1</value>
    </field>
    <field name="Objective-VersionComment">
      <value order="0"/>
    </field>
    <field name="Objective-FileNumber">
      <value order="0">qA177918</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E47E6F3-43BB-4040-9EAE-9CF8CDECCEA0}">
  <ds:schemaRefs>
    <ds:schemaRef ds:uri="http://schemas.openxmlformats.org/officeDocument/2006/bibliography"/>
  </ds:schemaRefs>
</ds:datastoreItem>
</file>

<file path=customXml/itemProps3.xml><?xml version="1.0" encoding="utf-8"?>
<ds:datastoreItem xmlns:ds="http://schemas.openxmlformats.org/officeDocument/2006/customXml" ds:itemID="{AE904423-5BCD-4180-8E6A-27CE3B56F0E8}">
  <ds:schemaRefs>
    <ds:schemaRef ds:uri="http://schemas.microsoft.com/sharepoint/v3/contenttype/forms"/>
  </ds:schemaRefs>
</ds:datastoreItem>
</file>

<file path=customXml/itemProps4.xml><?xml version="1.0" encoding="utf-8"?>
<ds:datastoreItem xmlns:ds="http://schemas.openxmlformats.org/officeDocument/2006/customXml" ds:itemID="{BE3C32CF-C390-4AAF-B3C8-D4DED34B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6577-1390-4620-895f-70cff0e6cee6"/>
    <ds:schemaRef ds:uri="31102aeb-2bda-498d-ab5c-cffb8c54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3E37CF-CEDA-437D-BFF5-BD6C463CF703}">
  <ds:schemaRefs>
    <ds:schemaRef ds:uri="http://schemas.microsoft.com/office/2006/metadata/properties"/>
    <ds:schemaRef ds:uri="http://schemas.microsoft.com/office/infopath/2007/PartnerControls"/>
    <ds:schemaRef ds:uri="8da96577-1390-4620-895f-70cff0e6cee6"/>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Rennie</dc:creator>
  <cp:lastModifiedBy>MaryAnne Thomson</cp:lastModifiedBy>
  <cp:revision>2</cp:revision>
  <dcterms:created xsi:type="dcterms:W3CDTF">2023-11-29T15:37:00Z</dcterms:created>
  <dcterms:modified xsi:type="dcterms:W3CDTF">2023-11-29T15:37:00Z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ontentTypeId">
    <vt:lpwstr>0x010100AD102F2D60A45042A122640CE9EC2B6F</vt:lpwstr>
  </op:property>
  <op:property fmtid="{D5CDD505-2E9C-101B-9397-08002B2CF9AE}" pid="17" name="Customer-Id">
    <vt:lpwstr>71FFD1B571BE2883E0537D20C80A46C7</vt:lpwstr>
  </op:property>
  <op:property fmtid="{D5CDD505-2E9C-101B-9397-08002B2CF9AE}" pid="18" name="Objective-Id">
    <vt:lpwstr>A4321668</vt:lpwstr>
  </op:property>
  <op:property fmtid="{D5CDD505-2E9C-101B-9397-08002B2CF9AE}" pid="19" name="Objective-Title">
    <vt:lpwstr>I.13 Board of NatureScot Meeting - 06 December 2023 - Risk Appetite 2024-25</vt:lpwstr>
  </op:property>
  <op:property fmtid="{D5CDD505-2E9C-101B-9397-08002B2CF9AE}" pid="20" name="Objective-Description">
    <vt:lpwstr/>
  </op:property>
  <op:property fmtid="{D5CDD505-2E9C-101B-9397-08002B2CF9AE}" pid="21" name="Objective-CreationStamp">
    <vt:filetime>2023-11-29T15:38:27Z</vt:filetime>
  </op:property>
  <op:property fmtid="{D5CDD505-2E9C-101B-9397-08002B2CF9AE}" pid="22" name="Objective-IsApproved">
    <vt:bool>false</vt:bool>
  </op:property>
  <op:property fmtid="{D5CDD505-2E9C-101B-9397-08002B2CF9AE}" pid="23" name="Objective-IsPublished">
    <vt:bool>true</vt:bool>
  </op:property>
  <op:property fmtid="{D5CDD505-2E9C-101B-9397-08002B2CF9AE}" pid="24" name="Objective-DatePublished">
    <vt:filetime>2023-11-29T15:38:34Z</vt:filetime>
  </op:property>
  <op:property fmtid="{D5CDD505-2E9C-101B-9397-08002B2CF9AE}" pid="25" name="Objective-ModificationStamp">
    <vt:filetime>2023-11-29T15:38:56Z</vt:filetime>
  </op:property>
  <op:property fmtid="{D5CDD505-2E9C-101B-9397-08002B2CF9AE}" pid="26" name="Objective-Owner">
    <vt:lpwstr>Mary-Anne Thomson</vt:lpwstr>
  </op:property>
  <op:property fmtid="{D5CDD505-2E9C-101B-9397-08002B2CF9AE}" pid="27" name="Objective-Path">
    <vt:lpwstr>Objective Global Folder:NatureScot Fileplan:MAN - Management:EO - Executive Office:BD - Board:SNH Board - Meetings:Board of NatureScot Meetings - 2023:209 - Board of NatureScot - 06 December 2023</vt:lpwstr>
  </op:property>
  <op:property fmtid="{D5CDD505-2E9C-101B-9397-08002B2CF9AE}" pid="28" name="Objective-Parent">
    <vt:lpwstr>209 - Board of NatureScot - 06 December 2023</vt:lpwstr>
  </op:property>
  <op:property fmtid="{D5CDD505-2E9C-101B-9397-08002B2CF9AE}" pid="29" name="Objective-State">
    <vt:lpwstr>Published</vt:lpwstr>
  </op:property>
  <op:property fmtid="{D5CDD505-2E9C-101B-9397-08002B2CF9AE}" pid="30" name="Objective-VersionId">
    <vt:lpwstr>vA7586422</vt:lpwstr>
  </op:property>
  <op:property fmtid="{D5CDD505-2E9C-101B-9397-08002B2CF9AE}" pid="31" name="Objective-Version">
    <vt:lpwstr>1.0</vt:lpwstr>
  </op:property>
  <op:property fmtid="{D5CDD505-2E9C-101B-9397-08002B2CF9AE}" pid="32" name="Objective-VersionNumber">
    <vt:r8>1</vt:r8>
  </op:property>
  <op:property fmtid="{D5CDD505-2E9C-101B-9397-08002B2CF9AE}" pid="33" name="Objective-VersionComment">
    <vt:lpwstr/>
  </op:property>
  <op:property fmtid="{D5CDD505-2E9C-101B-9397-08002B2CF9AE}" pid="34" name="Objective-FileNumber">
    <vt:lpwstr>qA177918</vt:lpwstr>
  </op:property>
  <op:property fmtid="{D5CDD505-2E9C-101B-9397-08002B2CF9AE}" pid="35" name="Objective-Classification">
    <vt:lpwstr/>
  </op:property>
  <op:property fmtid="{D5CDD505-2E9C-101B-9397-08002B2CF9AE}" pid="36" name="Objective-Caveats">
    <vt:lpwstr/>
  </op:property>
  <op:property fmtid="{D5CDD505-2E9C-101B-9397-08002B2CF9AE}" pid="37" name="Objective-Date of Original">
    <vt:lpwstr/>
  </op:property>
  <op:property fmtid="{D5CDD505-2E9C-101B-9397-08002B2CF9AE}" pid="38" name="Objective-Sensitivity Review Date">
    <vt:lpwstr/>
  </op:property>
  <op:property fmtid="{D5CDD505-2E9C-101B-9397-08002B2CF9AE}" pid="39" name="Objective-FOI Exemption">
    <vt:lpwstr>Release</vt:lpwstr>
  </op:property>
  <op:property fmtid="{D5CDD505-2E9C-101B-9397-08002B2CF9AE}" pid="40" name="Objective-DPA Exemption">
    <vt:lpwstr>Release</vt:lpwstr>
  </op:property>
  <op:property fmtid="{D5CDD505-2E9C-101B-9397-08002B2CF9AE}" pid="41" name="Objective-EIR Exception">
    <vt:lpwstr>Release</vt:lpwstr>
  </op:property>
  <op:property fmtid="{D5CDD505-2E9C-101B-9397-08002B2CF9AE}" pid="42" name="Objective-Justification">
    <vt:lpwstr/>
  </op:property>
  <op:property fmtid="{D5CDD505-2E9C-101B-9397-08002B2CF9AE}" pid="43" name="Objective-Date of Request">
    <vt:lpwstr/>
  </op:property>
  <op:property fmtid="{D5CDD505-2E9C-101B-9397-08002B2CF9AE}" pid="44" name="Objective-Date of Release">
    <vt:lpwstr/>
  </op:property>
  <op:property fmtid="{D5CDD505-2E9C-101B-9397-08002B2CF9AE}" pid="45" name="Objective-FOI/EIR Disclosure Date">
    <vt:lpwstr/>
  </op:property>
  <op:property fmtid="{D5CDD505-2E9C-101B-9397-08002B2CF9AE}" pid="46" name="Objective-FOI/EIR Dissemination Date">
    <vt:lpwstr/>
  </op:property>
  <op:property fmtid="{D5CDD505-2E9C-101B-9397-08002B2CF9AE}" pid="47" name="Objective-FOI Release Details">
    <vt:lpwstr/>
  </op:property>
  <op:property fmtid="{D5CDD505-2E9C-101B-9397-08002B2CF9AE}" pid="48" name="Objective-Connect Creator">
    <vt:lpwstr/>
  </op:property>
</op:Properties>
</file>