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0AB6543E" w:rsidR="00A932B9" w:rsidRPr="00621E42" w:rsidRDefault="003A0BAA" w:rsidP="00706FC9">
      <w:pPr>
        <w:rPr>
          <w:rFonts w:cstheme="minorHAnsi"/>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cstate="email">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79FB9CCD" w:rsidR="003E22BB" w:rsidRDefault="001B7AA5" w:rsidP="00706FC9">
      <w:pPr>
        <w:pStyle w:val="Heading1"/>
        <w:rPr>
          <w:rFonts w:ascii="Calibri" w:hAnsi="Calibri" w:cs="Calibri"/>
          <w:sz w:val="24"/>
          <w:szCs w:val="24"/>
        </w:rPr>
      </w:pPr>
      <w:r>
        <w:rPr>
          <w:rFonts w:ascii="Calibri" w:hAnsi="Calibri" w:cs="Calibri"/>
          <w:sz w:val="24"/>
          <w:szCs w:val="24"/>
        </w:rPr>
        <w:t xml:space="preserve">Title: </w:t>
      </w:r>
      <w:r w:rsidR="006F1E7F">
        <w:rPr>
          <w:rFonts w:ascii="Calibri" w:hAnsi="Calibri" w:cs="Calibri"/>
          <w:sz w:val="24"/>
          <w:szCs w:val="24"/>
        </w:rPr>
        <w:t xml:space="preserve">Extensions to </w:t>
      </w:r>
      <w:r w:rsidR="00F01918">
        <w:rPr>
          <w:rFonts w:ascii="Calibri" w:hAnsi="Calibri" w:cs="Calibri"/>
          <w:sz w:val="24"/>
          <w:szCs w:val="24"/>
        </w:rPr>
        <w:t xml:space="preserve">Strathmore Peatlands SSSI and </w:t>
      </w:r>
      <w:proofErr w:type="spellStart"/>
      <w:r w:rsidR="00F01918">
        <w:rPr>
          <w:rFonts w:ascii="Calibri" w:hAnsi="Calibri" w:cs="Calibri"/>
          <w:sz w:val="24"/>
          <w:szCs w:val="24"/>
        </w:rPr>
        <w:t>Rumsdale</w:t>
      </w:r>
      <w:proofErr w:type="spellEnd"/>
      <w:r w:rsidR="00F01918">
        <w:rPr>
          <w:rFonts w:ascii="Calibri" w:hAnsi="Calibri" w:cs="Calibri"/>
          <w:sz w:val="24"/>
          <w:szCs w:val="24"/>
        </w:rPr>
        <w:t xml:space="preserve"> Peatlands SSSI </w:t>
      </w:r>
    </w:p>
    <w:p w14:paraId="0B010B07" w14:textId="77777777" w:rsidR="009226B2" w:rsidRDefault="009226B2" w:rsidP="00706FC9">
      <w:pPr>
        <w:spacing w:after="0" w:line="240" w:lineRule="auto"/>
        <w:rPr>
          <w:rFonts w:cstheme="minorHAnsi"/>
          <w:b/>
          <w:color w:val="000000" w:themeColor="text1"/>
        </w:rPr>
      </w:pPr>
    </w:p>
    <w:p w14:paraId="51C7F278" w14:textId="240424C9" w:rsidR="003E22BB" w:rsidRDefault="00C6723B" w:rsidP="00706FC9">
      <w:pPr>
        <w:spacing w:after="0" w:line="240" w:lineRule="auto"/>
        <w:rPr>
          <w:rFonts w:cstheme="minorHAnsi"/>
          <w:b/>
          <w:color w:val="000000" w:themeColor="text1"/>
        </w:rPr>
      </w:pPr>
      <w:r>
        <w:rPr>
          <w:rFonts w:cstheme="minorHAnsi"/>
          <w:b/>
          <w:color w:val="000000" w:themeColor="text1"/>
        </w:rPr>
        <w:t xml:space="preserve">Date: </w:t>
      </w:r>
      <w:r w:rsidR="00826871" w:rsidRPr="00826871">
        <w:rPr>
          <w:rFonts w:cstheme="minorHAnsi"/>
          <w:b/>
          <w:color w:val="000000" w:themeColor="text1"/>
        </w:rPr>
        <w:t xml:space="preserve">22 </w:t>
      </w:r>
      <w:r w:rsidR="00621E42" w:rsidRPr="00826871">
        <w:rPr>
          <w:rFonts w:cstheme="minorHAnsi"/>
          <w:b/>
          <w:color w:val="000000" w:themeColor="text1"/>
        </w:rPr>
        <w:t>June</w:t>
      </w:r>
      <w:r w:rsidRPr="00826871">
        <w:rPr>
          <w:rFonts w:cstheme="minorHAnsi"/>
          <w:b/>
          <w:color w:val="000000" w:themeColor="text1"/>
        </w:rPr>
        <w:t xml:space="preserve"> 2023</w:t>
      </w:r>
      <w:r>
        <w:rPr>
          <w:rFonts w:cstheme="minorHAnsi"/>
          <w:b/>
          <w:color w:val="000000" w:themeColor="text1"/>
        </w:rPr>
        <w:t xml:space="preserve"> </w:t>
      </w:r>
    </w:p>
    <w:p w14:paraId="4E040238" w14:textId="77777777" w:rsidR="001B7AA5" w:rsidRDefault="001B7AA5" w:rsidP="00706FC9">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6F1E7F">
        <w:tc>
          <w:tcPr>
            <w:tcW w:w="2547" w:type="dxa"/>
          </w:tcPr>
          <w:p w14:paraId="36567900" w14:textId="4E40470D" w:rsidR="005D0E4E" w:rsidRPr="005D0E4E" w:rsidRDefault="005D0E4E" w:rsidP="00706FC9">
            <w:pPr>
              <w:rPr>
                <w:szCs w:val="24"/>
              </w:rPr>
            </w:pPr>
            <w:r w:rsidRPr="005D0E4E">
              <w:rPr>
                <w:rStyle w:val="Heading3Char"/>
                <w:rFonts w:ascii="Calibri" w:hAnsi="Calibri" w:cs="Calibri"/>
                <w:b/>
                <w:color w:val="auto"/>
              </w:rPr>
              <w:t>Purpose:</w:t>
            </w:r>
          </w:p>
        </w:tc>
        <w:tc>
          <w:tcPr>
            <w:tcW w:w="6469" w:type="dxa"/>
          </w:tcPr>
          <w:p w14:paraId="2E6CD882" w14:textId="13EBBE3A" w:rsidR="005D0E4E" w:rsidRPr="006F6C2B" w:rsidRDefault="006F1E7F" w:rsidP="00706FC9">
            <w:pPr>
              <w:contextualSpacing/>
              <w:rPr>
                <w:rFonts w:ascii="Calibri" w:eastAsia="Arial" w:hAnsi="Calibri" w:cs="Times New Roman"/>
                <w:szCs w:val="24"/>
              </w:rPr>
            </w:pPr>
            <w:r w:rsidRPr="006F6C2B">
              <w:rPr>
                <w:rFonts w:ascii="Calibri" w:eastAsia="Arial" w:hAnsi="Calibri" w:cs="Times New Roman"/>
                <w:szCs w:val="24"/>
              </w:rPr>
              <w:t xml:space="preserve">This paper is </w:t>
            </w:r>
            <w:r w:rsidR="0032429D" w:rsidRPr="006F6C2B">
              <w:rPr>
                <w:rFonts w:ascii="Calibri" w:eastAsia="Arial" w:hAnsi="Calibri" w:cs="Times New Roman"/>
                <w:szCs w:val="24"/>
              </w:rPr>
              <w:t xml:space="preserve">for </w:t>
            </w:r>
            <w:r w:rsidR="0032429D" w:rsidRPr="006F6C2B">
              <w:rPr>
                <w:rFonts w:ascii="Calibri" w:eastAsia="Arial" w:hAnsi="Calibri" w:cs="Times New Roman"/>
                <w:b/>
                <w:szCs w:val="24"/>
              </w:rPr>
              <w:t>Decision</w:t>
            </w:r>
            <w:r w:rsidR="005D0E4E" w:rsidRPr="006F6C2B">
              <w:rPr>
                <w:rFonts w:ascii="Calibri" w:eastAsia="Arial" w:hAnsi="Calibri" w:cs="Times New Roman"/>
                <w:szCs w:val="24"/>
              </w:rPr>
              <w:t>.</w:t>
            </w:r>
          </w:p>
        </w:tc>
      </w:tr>
      <w:tr w:rsidR="005D0E4E" w:rsidRPr="005D0E4E" w14:paraId="13CE33D4" w14:textId="77777777" w:rsidTr="006F1E7F">
        <w:tc>
          <w:tcPr>
            <w:tcW w:w="2547" w:type="dxa"/>
          </w:tcPr>
          <w:p w14:paraId="34DC0A94" w14:textId="1FAE133F" w:rsidR="005D0E4E" w:rsidRPr="005D0E4E" w:rsidRDefault="005D0E4E" w:rsidP="00706FC9">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1703230A" w14:textId="21D09E3C" w:rsidR="006F6C2B" w:rsidRDefault="006F6C2B" w:rsidP="00706FC9">
            <w:pPr>
              <w:contextualSpacing/>
              <w:rPr>
                <w:rFonts w:ascii="Calibri" w:eastAsia="Arial" w:hAnsi="Calibri" w:cs="Times New Roman"/>
                <w:szCs w:val="24"/>
              </w:rPr>
            </w:pPr>
            <w:r w:rsidRPr="006F6C2B">
              <w:rPr>
                <w:rFonts w:ascii="Calibri" w:eastAsia="Arial" w:hAnsi="Calibri" w:cs="Times New Roman"/>
                <w:szCs w:val="24"/>
              </w:rPr>
              <w:t xml:space="preserve">SSSI notification is one of NatureScot’s key </w:t>
            </w:r>
            <w:r w:rsidR="00A34E43">
              <w:rPr>
                <w:rFonts w:ascii="Calibri" w:eastAsia="Arial" w:hAnsi="Calibri" w:cs="Times New Roman"/>
                <w:szCs w:val="24"/>
              </w:rPr>
              <w:t xml:space="preserve">statutory </w:t>
            </w:r>
            <w:r w:rsidRPr="006F6C2B">
              <w:rPr>
                <w:rFonts w:ascii="Calibri" w:eastAsia="Arial" w:hAnsi="Calibri" w:cs="Times New Roman"/>
                <w:szCs w:val="24"/>
              </w:rPr>
              <w:t xml:space="preserve">functions.  </w:t>
            </w:r>
            <w:r w:rsidR="001D24A1">
              <w:rPr>
                <w:rFonts w:ascii="Calibri" w:eastAsia="Arial" w:hAnsi="Calibri" w:cs="Times New Roman"/>
                <w:szCs w:val="24"/>
              </w:rPr>
              <w:t>When there has been an objection, t</w:t>
            </w:r>
            <w:r>
              <w:rPr>
                <w:rFonts w:ascii="Calibri" w:eastAsia="Arial" w:hAnsi="Calibri" w:cs="Times New Roman"/>
                <w:szCs w:val="24"/>
              </w:rPr>
              <w:t xml:space="preserve">he decision on whether to confirm a notification or extension to a site is made by the </w:t>
            </w:r>
            <w:r w:rsidR="001D24A1">
              <w:rPr>
                <w:rFonts w:ascii="Calibri" w:eastAsia="Arial" w:hAnsi="Calibri" w:cs="Times New Roman"/>
                <w:szCs w:val="24"/>
              </w:rPr>
              <w:t>Board</w:t>
            </w:r>
            <w:r>
              <w:rPr>
                <w:rFonts w:ascii="Calibri" w:eastAsia="Arial" w:hAnsi="Calibri" w:cs="Times New Roman"/>
                <w:szCs w:val="24"/>
              </w:rPr>
              <w:t xml:space="preserve">, </w:t>
            </w:r>
            <w:r w:rsidR="001D24A1">
              <w:rPr>
                <w:rFonts w:ascii="Calibri" w:eastAsia="Arial" w:hAnsi="Calibri" w:cs="Times New Roman"/>
                <w:szCs w:val="24"/>
              </w:rPr>
              <w:t>following a recommendation from the P</w:t>
            </w:r>
            <w:r w:rsidR="00EE0ED4">
              <w:rPr>
                <w:rFonts w:ascii="Calibri" w:eastAsia="Arial" w:hAnsi="Calibri" w:cs="Times New Roman"/>
                <w:szCs w:val="24"/>
              </w:rPr>
              <w:t xml:space="preserve">rotected </w:t>
            </w:r>
            <w:r w:rsidR="001D24A1">
              <w:rPr>
                <w:rFonts w:ascii="Calibri" w:eastAsia="Arial" w:hAnsi="Calibri" w:cs="Times New Roman"/>
                <w:szCs w:val="24"/>
              </w:rPr>
              <w:t>A</w:t>
            </w:r>
            <w:r w:rsidR="00EE0ED4">
              <w:rPr>
                <w:rFonts w:ascii="Calibri" w:eastAsia="Arial" w:hAnsi="Calibri" w:cs="Times New Roman"/>
                <w:szCs w:val="24"/>
              </w:rPr>
              <w:t xml:space="preserve">reas </w:t>
            </w:r>
            <w:r w:rsidR="001D24A1">
              <w:rPr>
                <w:rFonts w:ascii="Calibri" w:eastAsia="Arial" w:hAnsi="Calibri" w:cs="Times New Roman"/>
                <w:szCs w:val="24"/>
              </w:rPr>
              <w:t>C</w:t>
            </w:r>
            <w:r w:rsidR="00EE0ED4">
              <w:rPr>
                <w:rFonts w:ascii="Calibri" w:eastAsia="Arial" w:hAnsi="Calibri" w:cs="Times New Roman"/>
                <w:szCs w:val="24"/>
              </w:rPr>
              <w:t>ommittee (PAC)</w:t>
            </w:r>
            <w:r>
              <w:rPr>
                <w:rFonts w:ascii="Calibri" w:eastAsia="Arial" w:hAnsi="Calibri" w:cs="Times New Roman"/>
                <w:szCs w:val="24"/>
              </w:rPr>
              <w:t>.</w:t>
            </w:r>
          </w:p>
          <w:p w14:paraId="0AAE7F1F" w14:textId="77777777" w:rsidR="006F6C2B" w:rsidRDefault="006F6C2B" w:rsidP="00706FC9">
            <w:pPr>
              <w:contextualSpacing/>
              <w:rPr>
                <w:rFonts w:ascii="Calibri" w:eastAsia="Arial" w:hAnsi="Calibri" w:cs="Times New Roman"/>
                <w:szCs w:val="24"/>
              </w:rPr>
            </w:pPr>
          </w:p>
          <w:p w14:paraId="788EA7F4" w14:textId="4117C04D" w:rsidR="001D5DDD" w:rsidRPr="006F6C2B" w:rsidRDefault="006F6C2B" w:rsidP="00706FC9">
            <w:pPr>
              <w:contextualSpacing/>
              <w:rPr>
                <w:rFonts w:ascii="Calibri" w:eastAsia="Arial" w:hAnsi="Calibri" w:cs="Times New Roman"/>
                <w:szCs w:val="24"/>
              </w:rPr>
            </w:pPr>
            <w:r>
              <w:rPr>
                <w:rFonts w:ascii="Calibri" w:eastAsia="Arial" w:hAnsi="Calibri" w:cs="Times New Roman"/>
                <w:szCs w:val="24"/>
              </w:rPr>
              <w:t xml:space="preserve">Work to restore areas of the Caithness and Sutherland peatlands damaged by conifer planting </w:t>
            </w:r>
            <w:r w:rsidR="00EE0ED4">
              <w:rPr>
                <w:rFonts w:ascii="Calibri" w:eastAsia="Arial" w:hAnsi="Calibri" w:cs="Times New Roman"/>
                <w:szCs w:val="24"/>
              </w:rPr>
              <w:t>began in</w:t>
            </w:r>
            <w:r>
              <w:rPr>
                <w:rFonts w:ascii="Calibri" w:eastAsia="Arial" w:hAnsi="Calibri" w:cs="Times New Roman"/>
                <w:szCs w:val="24"/>
              </w:rPr>
              <w:t xml:space="preserve"> the 1990s.  </w:t>
            </w:r>
            <w:r w:rsidR="00EE0ED4">
              <w:rPr>
                <w:rFonts w:ascii="Calibri" w:eastAsia="Arial" w:hAnsi="Calibri" w:cs="Times New Roman"/>
                <w:szCs w:val="24"/>
              </w:rPr>
              <w:t>S</w:t>
            </w:r>
            <w:r w:rsidR="007E0AAE">
              <w:rPr>
                <w:rFonts w:ascii="Calibri" w:eastAsia="Arial" w:hAnsi="Calibri" w:cs="Times New Roman"/>
                <w:szCs w:val="24"/>
              </w:rPr>
              <w:t xml:space="preserve">ome of </w:t>
            </w:r>
            <w:r w:rsidR="00EE0ED4">
              <w:rPr>
                <w:rFonts w:ascii="Calibri" w:eastAsia="Arial" w:hAnsi="Calibri" w:cs="Times New Roman"/>
                <w:szCs w:val="24"/>
              </w:rPr>
              <w:t>this</w:t>
            </w:r>
            <w:r>
              <w:rPr>
                <w:rFonts w:ascii="Calibri" w:eastAsia="Arial" w:hAnsi="Calibri" w:cs="Times New Roman"/>
                <w:szCs w:val="24"/>
              </w:rPr>
              <w:t xml:space="preserve"> land </w:t>
            </w:r>
            <w:r w:rsidR="00EE0ED4">
              <w:rPr>
                <w:rFonts w:ascii="Calibri" w:eastAsia="Arial" w:hAnsi="Calibri" w:cs="Times New Roman"/>
                <w:szCs w:val="24"/>
              </w:rPr>
              <w:t xml:space="preserve">is now restored enough to </w:t>
            </w:r>
            <w:r>
              <w:rPr>
                <w:rFonts w:ascii="Calibri" w:eastAsia="Arial" w:hAnsi="Calibri" w:cs="Times New Roman"/>
                <w:szCs w:val="24"/>
              </w:rPr>
              <w:t xml:space="preserve">add to the existing protected areas.  This will provide protection to the restored areas and encourage further funding for </w:t>
            </w:r>
            <w:r w:rsidR="007E0AAE">
              <w:rPr>
                <w:rFonts w:ascii="Calibri" w:eastAsia="Arial" w:hAnsi="Calibri" w:cs="Times New Roman"/>
                <w:szCs w:val="24"/>
              </w:rPr>
              <w:t xml:space="preserve">necessary </w:t>
            </w:r>
            <w:r>
              <w:rPr>
                <w:rFonts w:ascii="Calibri" w:eastAsia="Arial" w:hAnsi="Calibri" w:cs="Times New Roman"/>
                <w:szCs w:val="24"/>
              </w:rPr>
              <w:t xml:space="preserve">follow-up work.  Peatland restoration and maintenance has clear benefits to climate change mitigation, and this work provides additional biodiversity benefits in the iconic Flow Country.  </w:t>
            </w:r>
            <w:r w:rsidR="005D0E4E" w:rsidRPr="006F6C2B">
              <w:rPr>
                <w:rFonts w:ascii="Calibri" w:eastAsia="Arial" w:hAnsi="Calibri" w:cs="Times New Roman"/>
                <w:szCs w:val="24"/>
              </w:rPr>
              <w:t xml:space="preserve">  </w:t>
            </w:r>
            <w:r w:rsidR="001D5DDD">
              <w:rPr>
                <w:rFonts w:ascii="Calibri" w:eastAsia="Arial" w:hAnsi="Calibri" w:cs="Times New Roman"/>
                <w:szCs w:val="24"/>
              </w:rPr>
              <w:t xml:space="preserve"> </w:t>
            </w:r>
          </w:p>
        </w:tc>
      </w:tr>
      <w:tr w:rsidR="007E5332" w:rsidRPr="005D0E4E" w14:paraId="5F6879B4" w14:textId="77777777" w:rsidTr="006F1E7F">
        <w:tc>
          <w:tcPr>
            <w:tcW w:w="2547" w:type="dxa"/>
          </w:tcPr>
          <w:p w14:paraId="278D0DA3" w14:textId="3D465FF9" w:rsidR="007E5332" w:rsidRPr="005D0E4E" w:rsidRDefault="007E5332" w:rsidP="00706FC9">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56561B9E" w:rsidR="007E5332" w:rsidRPr="006F6C2B" w:rsidRDefault="006B6E01" w:rsidP="00706FC9">
            <w:pPr>
              <w:contextualSpacing/>
              <w:rPr>
                <w:rFonts w:ascii="Calibri" w:eastAsia="Arial" w:hAnsi="Calibri" w:cs="Times New Roman"/>
                <w:szCs w:val="24"/>
              </w:rPr>
            </w:pPr>
            <w:r>
              <w:rPr>
                <w:rFonts w:ascii="Calibri" w:eastAsia="Arial" w:hAnsi="Calibri" w:cs="Times New Roman"/>
                <w:szCs w:val="24"/>
              </w:rPr>
              <w:t>In 2022, t</w:t>
            </w:r>
            <w:r w:rsidR="007E5332" w:rsidRPr="006F6C2B">
              <w:rPr>
                <w:rFonts w:ascii="Calibri" w:eastAsia="Arial" w:hAnsi="Calibri" w:cs="Times New Roman"/>
                <w:szCs w:val="24"/>
              </w:rPr>
              <w:t>he</w:t>
            </w:r>
            <w:r>
              <w:rPr>
                <w:rFonts w:ascii="Calibri" w:eastAsia="Arial" w:hAnsi="Calibri" w:cs="Times New Roman"/>
                <w:szCs w:val="24"/>
              </w:rPr>
              <w:t>re was a</w:t>
            </w:r>
            <w:r w:rsidR="007E5332" w:rsidRPr="006F6C2B">
              <w:rPr>
                <w:rFonts w:ascii="Calibri" w:eastAsia="Arial" w:hAnsi="Calibri" w:cs="Times New Roman"/>
                <w:szCs w:val="24"/>
              </w:rPr>
              <w:t xml:space="preserve"> statutory public consultation </w:t>
            </w:r>
            <w:r>
              <w:rPr>
                <w:rFonts w:ascii="Calibri" w:eastAsia="Arial" w:hAnsi="Calibri" w:cs="Times New Roman"/>
                <w:szCs w:val="24"/>
              </w:rPr>
              <w:t>on</w:t>
            </w:r>
            <w:r w:rsidR="007E5332" w:rsidRPr="006F6C2B">
              <w:rPr>
                <w:rFonts w:ascii="Calibri" w:eastAsia="Arial" w:hAnsi="Calibri" w:cs="Times New Roman"/>
                <w:szCs w:val="24"/>
              </w:rPr>
              <w:t xml:space="preserve"> the extension of </w:t>
            </w:r>
            <w:r>
              <w:rPr>
                <w:rFonts w:ascii="Calibri" w:eastAsia="Arial" w:hAnsi="Calibri" w:cs="Times New Roman"/>
                <w:szCs w:val="24"/>
              </w:rPr>
              <w:t>10</w:t>
            </w:r>
            <w:r w:rsidR="007E5332" w:rsidRPr="006F6C2B">
              <w:rPr>
                <w:rFonts w:ascii="Calibri" w:eastAsia="Arial" w:hAnsi="Calibri" w:cs="Times New Roman"/>
                <w:szCs w:val="24"/>
              </w:rPr>
              <w:t xml:space="preserve"> SSSIs to underpin extensions to the Caithness and Sutherland Peatlands SAC, SPA </w:t>
            </w:r>
            <w:r w:rsidR="007E5332">
              <w:rPr>
                <w:rFonts w:ascii="Calibri" w:eastAsia="Arial" w:hAnsi="Calibri" w:cs="Times New Roman"/>
                <w:szCs w:val="24"/>
              </w:rPr>
              <w:t xml:space="preserve">and </w:t>
            </w:r>
            <w:r w:rsidR="007E5332" w:rsidRPr="006F6C2B">
              <w:rPr>
                <w:rFonts w:ascii="Calibri" w:eastAsia="Arial" w:hAnsi="Calibri" w:cs="Times New Roman"/>
                <w:szCs w:val="24"/>
              </w:rPr>
              <w:t>Ramsar site</w:t>
            </w:r>
            <w:r>
              <w:rPr>
                <w:rFonts w:ascii="Calibri" w:eastAsia="Arial" w:hAnsi="Calibri" w:cs="Times New Roman"/>
                <w:szCs w:val="24"/>
              </w:rPr>
              <w:t xml:space="preserve">. A landowner made a scientific objection to extension to </w:t>
            </w:r>
            <w:r w:rsidR="00EE0ED4">
              <w:rPr>
                <w:rFonts w:ascii="Calibri" w:eastAsia="Arial" w:hAnsi="Calibri" w:cs="Times New Roman"/>
                <w:szCs w:val="24"/>
              </w:rPr>
              <w:t>two</w:t>
            </w:r>
            <w:r>
              <w:rPr>
                <w:rFonts w:ascii="Calibri" w:eastAsia="Arial" w:hAnsi="Calibri" w:cs="Times New Roman"/>
                <w:szCs w:val="24"/>
              </w:rPr>
              <w:t xml:space="preserve"> of these SSSIs. </w:t>
            </w:r>
            <w:r w:rsidR="00F01918">
              <w:rPr>
                <w:rFonts w:ascii="Calibri" w:eastAsia="Arial" w:hAnsi="Calibri" w:cs="Times New Roman"/>
                <w:szCs w:val="24"/>
              </w:rPr>
              <w:t xml:space="preserve">Following </w:t>
            </w:r>
            <w:r w:rsidR="00EB0B16">
              <w:rPr>
                <w:rFonts w:ascii="Calibri" w:eastAsia="Arial" w:hAnsi="Calibri" w:cs="Times New Roman"/>
                <w:szCs w:val="24"/>
              </w:rPr>
              <w:t xml:space="preserve">two PAC meetings and </w:t>
            </w:r>
            <w:r w:rsidR="00F01918">
              <w:rPr>
                <w:rFonts w:ascii="Calibri" w:eastAsia="Arial" w:hAnsi="Calibri" w:cs="Times New Roman"/>
                <w:szCs w:val="24"/>
              </w:rPr>
              <w:t xml:space="preserve">a site visit, the PAC recommends that the </w:t>
            </w:r>
            <w:r w:rsidR="007E0AAE">
              <w:rPr>
                <w:rFonts w:ascii="Calibri" w:eastAsia="Arial" w:hAnsi="Calibri" w:cs="Times New Roman"/>
                <w:szCs w:val="24"/>
              </w:rPr>
              <w:t xml:space="preserve">Board </w:t>
            </w:r>
            <w:r w:rsidR="00F01918">
              <w:rPr>
                <w:rFonts w:ascii="Calibri" w:eastAsia="Arial" w:hAnsi="Calibri" w:cs="Times New Roman"/>
                <w:szCs w:val="24"/>
              </w:rPr>
              <w:t xml:space="preserve">should confirm </w:t>
            </w:r>
            <w:r>
              <w:rPr>
                <w:rFonts w:ascii="Calibri" w:eastAsia="Arial" w:hAnsi="Calibri" w:cs="Times New Roman"/>
                <w:szCs w:val="24"/>
              </w:rPr>
              <w:t xml:space="preserve">the extensions to the </w:t>
            </w:r>
            <w:r w:rsidR="00EE0ED4">
              <w:rPr>
                <w:rFonts w:ascii="Calibri" w:eastAsia="Arial" w:hAnsi="Calibri" w:cs="Times New Roman"/>
                <w:szCs w:val="24"/>
              </w:rPr>
              <w:t>two</w:t>
            </w:r>
            <w:r>
              <w:rPr>
                <w:rFonts w:ascii="Calibri" w:eastAsia="Arial" w:hAnsi="Calibri" w:cs="Times New Roman"/>
                <w:szCs w:val="24"/>
              </w:rPr>
              <w:t xml:space="preserve"> SSSIs where there has been an objection.</w:t>
            </w:r>
            <w:r w:rsidR="00F01918">
              <w:rPr>
                <w:rFonts w:ascii="Calibri" w:eastAsia="Arial" w:hAnsi="Calibri" w:cs="Times New Roman"/>
                <w:szCs w:val="24"/>
              </w:rPr>
              <w:t xml:space="preserve"> The PAC has already decided to confirm the extensions to the </w:t>
            </w:r>
            <w:r w:rsidR="00EE0ED4">
              <w:rPr>
                <w:rFonts w:ascii="Calibri" w:eastAsia="Arial" w:hAnsi="Calibri" w:cs="Times New Roman"/>
                <w:szCs w:val="24"/>
              </w:rPr>
              <w:t>eight</w:t>
            </w:r>
            <w:r w:rsidR="00F01918">
              <w:rPr>
                <w:rFonts w:ascii="Calibri" w:eastAsia="Arial" w:hAnsi="Calibri" w:cs="Times New Roman"/>
                <w:szCs w:val="24"/>
              </w:rPr>
              <w:t xml:space="preserve"> SSSIs where there has been no objection.</w:t>
            </w:r>
          </w:p>
        </w:tc>
      </w:tr>
      <w:tr w:rsidR="007E5332" w:rsidRPr="005D0E4E" w14:paraId="54B0CF3D" w14:textId="77777777" w:rsidTr="006F1E7F">
        <w:tc>
          <w:tcPr>
            <w:tcW w:w="2547" w:type="dxa"/>
          </w:tcPr>
          <w:p w14:paraId="2D2BC4B2" w14:textId="6D6BB7EC" w:rsidR="007E5332" w:rsidRPr="005D0E4E" w:rsidRDefault="007E5332" w:rsidP="00706FC9">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4A0E01FE" w:rsidR="007E5332" w:rsidRPr="006F6C2B" w:rsidRDefault="006B6E01" w:rsidP="00706FC9">
            <w:pPr>
              <w:rPr>
                <w:rFonts w:ascii="Calibri" w:eastAsia="Arial" w:hAnsi="Calibri" w:cs="Times New Roman"/>
                <w:szCs w:val="24"/>
              </w:rPr>
            </w:pPr>
            <w:r>
              <w:rPr>
                <w:rFonts w:ascii="Calibri" w:eastAsia="Arial" w:hAnsi="Calibri" w:cs="Times New Roman"/>
                <w:szCs w:val="24"/>
              </w:rPr>
              <w:t xml:space="preserve">Decide whether or not to confirm the extensions to the </w:t>
            </w:r>
            <w:r w:rsidR="00EE0ED4">
              <w:rPr>
                <w:rFonts w:ascii="Calibri" w:eastAsia="Arial" w:hAnsi="Calibri" w:cs="Times New Roman"/>
                <w:szCs w:val="24"/>
              </w:rPr>
              <w:t>two</w:t>
            </w:r>
            <w:r>
              <w:rPr>
                <w:rFonts w:ascii="Calibri" w:eastAsia="Arial" w:hAnsi="Calibri" w:cs="Times New Roman"/>
                <w:szCs w:val="24"/>
              </w:rPr>
              <w:t xml:space="preserve"> SSSIs where there has been an objection.</w:t>
            </w:r>
          </w:p>
        </w:tc>
      </w:tr>
      <w:tr w:rsidR="001D71AD" w:rsidRPr="005D0E4E" w14:paraId="1611D4CD" w14:textId="77777777" w:rsidTr="003606CD">
        <w:tc>
          <w:tcPr>
            <w:tcW w:w="2547" w:type="dxa"/>
          </w:tcPr>
          <w:p w14:paraId="1E66C971" w14:textId="76D98FB0" w:rsidR="001D71AD" w:rsidRPr="005D0E4E" w:rsidRDefault="001D71AD" w:rsidP="00706FC9">
            <w:pPr>
              <w:contextualSpacing/>
              <w:rPr>
                <w:rFonts w:ascii="Calibri" w:eastAsia="Arial" w:hAnsi="Calibri" w:cs="Times New Roman"/>
                <w:b/>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684ABBC1" w14:textId="2BAFFAF4" w:rsidR="001D71AD" w:rsidRPr="006F6C2B" w:rsidRDefault="001D71AD" w:rsidP="00706FC9">
            <w:pPr>
              <w:rPr>
                <w:rFonts w:ascii="Calibri" w:eastAsia="Arial" w:hAnsi="Calibri" w:cs="Times New Roman"/>
                <w:szCs w:val="24"/>
              </w:rPr>
            </w:pPr>
            <w:r w:rsidRPr="001D71AD">
              <w:rPr>
                <w:rFonts w:ascii="Calibri" w:eastAsia="Arial" w:hAnsi="Calibri" w:cs="Times New Roman"/>
                <w:szCs w:val="24"/>
              </w:rPr>
              <w:t xml:space="preserve">The PAC considers that the areas of land owned by Aquila Capital meet the SSSI selection criteria and recommends that they should be included within </w:t>
            </w:r>
            <w:proofErr w:type="spellStart"/>
            <w:r w:rsidRPr="001D71AD">
              <w:rPr>
                <w:rFonts w:ascii="Calibri" w:eastAsia="Arial" w:hAnsi="Calibri" w:cs="Times New Roman"/>
                <w:szCs w:val="24"/>
              </w:rPr>
              <w:t>Rumsdale</w:t>
            </w:r>
            <w:proofErr w:type="spellEnd"/>
            <w:r w:rsidRPr="001D71AD">
              <w:rPr>
                <w:rFonts w:ascii="Calibri" w:eastAsia="Arial" w:hAnsi="Calibri" w:cs="Times New Roman"/>
                <w:szCs w:val="24"/>
              </w:rPr>
              <w:t xml:space="preserve"> Peatlands SSSI and Strathmore Peatlands SSSI.  </w:t>
            </w:r>
          </w:p>
        </w:tc>
      </w:tr>
      <w:tr w:rsidR="001D71AD" w:rsidRPr="005D0E4E" w14:paraId="28B18A8B" w14:textId="77777777" w:rsidTr="006F1E7F">
        <w:tc>
          <w:tcPr>
            <w:tcW w:w="2547" w:type="dxa"/>
          </w:tcPr>
          <w:p w14:paraId="451D6F59" w14:textId="77777777" w:rsidR="001D71AD" w:rsidRPr="005D0E4E" w:rsidRDefault="001D71AD" w:rsidP="00706FC9">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72C0AACF" w:rsidR="001D71AD" w:rsidRPr="006F6C2B" w:rsidRDefault="001D71AD" w:rsidP="00706FC9">
            <w:pPr>
              <w:rPr>
                <w:rFonts w:ascii="Calibri" w:eastAsia="Arial" w:hAnsi="Calibri" w:cs="Times New Roman"/>
                <w:szCs w:val="24"/>
              </w:rPr>
            </w:pPr>
            <w:r>
              <w:rPr>
                <w:rFonts w:ascii="Calibri" w:eastAsia="Arial" w:hAnsi="Calibri" w:cs="Times New Roman"/>
                <w:szCs w:val="24"/>
              </w:rPr>
              <w:t>David Johnstone</w:t>
            </w:r>
          </w:p>
        </w:tc>
      </w:tr>
      <w:tr w:rsidR="001D71AD" w:rsidRPr="005D0E4E" w14:paraId="7ECAF5B7" w14:textId="77777777" w:rsidTr="006F1E7F">
        <w:tc>
          <w:tcPr>
            <w:tcW w:w="2547" w:type="dxa"/>
          </w:tcPr>
          <w:p w14:paraId="3E1CC1B9" w14:textId="2F180DA1" w:rsidR="001D71AD" w:rsidRPr="005D0E4E" w:rsidRDefault="001D71AD" w:rsidP="00706FC9">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469" w:type="dxa"/>
          </w:tcPr>
          <w:p w14:paraId="7040BE21" w14:textId="3EA505E8" w:rsidR="001D71AD" w:rsidRPr="006F6C2B" w:rsidRDefault="001D71AD" w:rsidP="00706FC9">
            <w:pPr>
              <w:contextualSpacing/>
              <w:rPr>
                <w:rFonts w:ascii="Calibri" w:eastAsia="Arial" w:hAnsi="Calibri" w:cs="Times New Roman"/>
                <w:szCs w:val="24"/>
              </w:rPr>
            </w:pPr>
            <w:r>
              <w:rPr>
                <w:rFonts w:ascii="Calibri" w:eastAsia="Arial" w:hAnsi="Calibri" w:cs="Times New Roman"/>
                <w:szCs w:val="24"/>
              </w:rPr>
              <w:t>Annex 1 – Maps of the extension areas</w:t>
            </w:r>
          </w:p>
        </w:tc>
      </w:tr>
    </w:tbl>
    <w:p w14:paraId="57174D9F" w14:textId="77777777" w:rsidR="00BA4B08" w:rsidRDefault="00BA4B08" w:rsidP="00706FC9">
      <w:pPr>
        <w:pStyle w:val="Heading2"/>
        <w:spacing w:line="276" w:lineRule="auto"/>
        <w:rPr>
          <w:rFonts w:ascii="Calibri" w:hAnsi="Calibri" w:cs="Calibri"/>
          <w:szCs w:val="24"/>
        </w:rPr>
      </w:pPr>
    </w:p>
    <w:p w14:paraId="73379D5F" w14:textId="6465BA5D" w:rsidR="00F2447A" w:rsidRDefault="00F2447A" w:rsidP="00706FC9">
      <w:pPr>
        <w:rPr>
          <w:rFonts w:ascii="Calibri" w:eastAsiaTheme="majorEastAsia" w:hAnsi="Calibri" w:cs="Calibri"/>
          <w:b/>
          <w:szCs w:val="24"/>
        </w:rPr>
      </w:pPr>
      <w:r>
        <w:rPr>
          <w:rFonts w:ascii="Calibri" w:hAnsi="Calibri" w:cs="Calibri"/>
          <w:szCs w:val="24"/>
        </w:rPr>
        <w:br w:type="page"/>
      </w:r>
    </w:p>
    <w:p w14:paraId="2C165829" w14:textId="3409B37D" w:rsidR="00611CD6" w:rsidRPr="00412EA0" w:rsidRDefault="00611CD6" w:rsidP="00706FC9">
      <w:pPr>
        <w:pStyle w:val="Heading2"/>
        <w:spacing w:line="276" w:lineRule="auto"/>
        <w:rPr>
          <w:rFonts w:ascii="Calibri" w:hAnsi="Calibri" w:cs="Calibri"/>
          <w:szCs w:val="24"/>
        </w:rPr>
      </w:pPr>
      <w:r w:rsidRPr="00412EA0">
        <w:rPr>
          <w:rFonts w:ascii="Calibri" w:hAnsi="Calibri" w:cs="Calibri"/>
          <w:szCs w:val="24"/>
        </w:rPr>
        <w:lastRenderedPageBreak/>
        <w:t xml:space="preserve">Purpose </w:t>
      </w:r>
    </w:p>
    <w:p w14:paraId="6DED6B99" w14:textId="27AB6765" w:rsidR="00214BB8" w:rsidRPr="006E142B" w:rsidRDefault="00AE25C7" w:rsidP="00706FC9">
      <w:pPr>
        <w:pStyle w:val="ListParagraph"/>
        <w:numPr>
          <w:ilvl w:val="0"/>
          <w:numId w:val="32"/>
        </w:numPr>
        <w:spacing w:after="0"/>
        <w:rPr>
          <w:rFonts w:ascii="Calibri" w:hAnsi="Calibri" w:cs="Calibri"/>
          <w:szCs w:val="24"/>
        </w:rPr>
      </w:pPr>
      <w:r w:rsidRPr="006E142B">
        <w:rPr>
          <w:rFonts w:ascii="Calibri" w:hAnsi="Calibri" w:cs="Calibri"/>
          <w:szCs w:val="24"/>
        </w:rPr>
        <w:t>This paper ask</w:t>
      </w:r>
      <w:r w:rsidR="00DF0793" w:rsidRPr="006E142B">
        <w:rPr>
          <w:rFonts w:ascii="Calibri" w:hAnsi="Calibri" w:cs="Calibri"/>
          <w:szCs w:val="24"/>
        </w:rPr>
        <w:t>s</w:t>
      </w:r>
      <w:r w:rsidRPr="006E142B">
        <w:rPr>
          <w:rFonts w:ascii="Calibri" w:hAnsi="Calibri" w:cs="Calibri"/>
          <w:szCs w:val="24"/>
        </w:rPr>
        <w:t xml:space="preserve"> the </w:t>
      </w:r>
      <w:r w:rsidR="00886650" w:rsidRPr="006E142B">
        <w:rPr>
          <w:rFonts w:ascii="Calibri" w:hAnsi="Calibri" w:cs="Calibri"/>
          <w:szCs w:val="24"/>
        </w:rPr>
        <w:t>Board</w:t>
      </w:r>
      <w:r w:rsidR="007E0AAE" w:rsidRPr="006E142B">
        <w:rPr>
          <w:rFonts w:ascii="Calibri" w:hAnsi="Calibri" w:cs="Calibri"/>
          <w:szCs w:val="24"/>
        </w:rPr>
        <w:t xml:space="preserve"> </w:t>
      </w:r>
      <w:r w:rsidR="00CB607C" w:rsidRPr="006E142B">
        <w:rPr>
          <w:rFonts w:ascii="Calibri" w:hAnsi="Calibri" w:cs="Calibri"/>
          <w:szCs w:val="24"/>
        </w:rPr>
        <w:t xml:space="preserve">to </w:t>
      </w:r>
      <w:r w:rsidR="00DF0793" w:rsidRPr="006E142B">
        <w:rPr>
          <w:rFonts w:ascii="Calibri" w:hAnsi="Calibri" w:cs="Calibri"/>
          <w:szCs w:val="24"/>
        </w:rPr>
        <w:t>decide whether to confirm extension</w:t>
      </w:r>
      <w:r w:rsidR="00886650" w:rsidRPr="006E142B">
        <w:rPr>
          <w:rFonts w:ascii="Calibri" w:hAnsi="Calibri" w:cs="Calibri"/>
          <w:szCs w:val="24"/>
        </w:rPr>
        <w:t>s</w:t>
      </w:r>
      <w:r w:rsidR="00DF0793" w:rsidRPr="006E142B">
        <w:rPr>
          <w:rFonts w:ascii="Calibri" w:hAnsi="Calibri" w:cs="Calibri"/>
          <w:szCs w:val="24"/>
        </w:rPr>
        <w:t xml:space="preserve"> to </w:t>
      </w:r>
      <w:r w:rsidR="000B5C00" w:rsidRPr="006E142B">
        <w:rPr>
          <w:rFonts w:ascii="Calibri" w:hAnsi="Calibri" w:cs="Calibri"/>
          <w:szCs w:val="24"/>
        </w:rPr>
        <w:t>two</w:t>
      </w:r>
      <w:r w:rsidR="00DF0793" w:rsidRPr="006E142B">
        <w:rPr>
          <w:rFonts w:ascii="Calibri" w:hAnsi="Calibri" w:cs="Calibri"/>
          <w:szCs w:val="24"/>
        </w:rPr>
        <w:t xml:space="preserve"> SSSIs </w:t>
      </w:r>
      <w:r w:rsidR="00886650" w:rsidRPr="006E142B">
        <w:rPr>
          <w:rFonts w:ascii="Calibri" w:hAnsi="Calibri" w:cs="Calibri"/>
          <w:szCs w:val="24"/>
        </w:rPr>
        <w:t xml:space="preserve">(Strathmore Peatlands SSSI and </w:t>
      </w:r>
      <w:proofErr w:type="spellStart"/>
      <w:r w:rsidR="00886650" w:rsidRPr="006E142B">
        <w:rPr>
          <w:rFonts w:ascii="Calibri" w:hAnsi="Calibri" w:cs="Calibri"/>
          <w:szCs w:val="24"/>
        </w:rPr>
        <w:t>Rumsdale</w:t>
      </w:r>
      <w:proofErr w:type="spellEnd"/>
      <w:r w:rsidR="00886650" w:rsidRPr="006E142B">
        <w:rPr>
          <w:rFonts w:ascii="Calibri" w:hAnsi="Calibri" w:cs="Calibri"/>
          <w:szCs w:val="24"/>
        </w:rPr>
        <w:t xml:space="preserve"> Peatlands SSSI) </w:t>
      </w:r>
      <w:r w:rsidR="00DF0793" w:rsidRPr="006E142B">
        <w:rPr>
          <w:rFonts w:ascii="Calibri" w:hAnsi="Calibri" w:cs="Calibri"/>
          <w:szCs w:val="24"/>
        </w:rPr>
        <w:t>where there has been an objection.</w:t>
      </w:r>
    </w:p>
    <w:p w14:paraId="142F7890" w14:textId="7C30E28F" w:rsidR="00713DB9" w:rsidRDefault="00713DB9" w:rsidP="00706FC9">
      <w:pPr>
        <w:spacing w:after="0"/>
        <w:rPr>
          <w:rFonts w:ascii="Calibri" w:hAnsi="Calibri" w:cs="Calibri"/>
          <w:szCs w:val="24"/>
        </w:rPr>
      </w:pPr>
    </w:p>
    <w:p w14:paraId="669F014F" w14:textId="77777777" w:rsidR="00A865B9" w:rsidRPr="00F2447A" w:rsidRDefault="00713DB9" w:rsidP="00706FC9">
      <w:pPr>
        <w:pStyle w:val="Heading2"/>
        <w:spacing w:line="276" w:lineRule="auto"/>
        <w:rPr>
          <w:rFonts w:ascii="Calibri" w:hAnsi="Calibri" w:cs="Calibri"/>
          <w:szCs w:val="24"/>
        </w:rPr>
      </w:pPr>
      <w:r>
        <w:rPr>
          <w:rFonts w:ascii="Calibri" w:hAnsi="Calibri" w:cs="Calibri"/>
          <w:szCs w:val="24"/>
        </w:rPr>
        <w:t>Background</w:t>
      </w:r>
    </w:p>
    <w:p w14:paraId="351C00DC" w14:textId="5FDF347F" w:rsidR="00205859" w:rsidRPr="006E142B" w:rsidRDefault="00713DB9" w:rsidP="00706FC9">
      <w:pPr>
        <w:pStyle w:val="ListParagraph"/>
        <w:numPr>
          <w:ilvl w:val="0"/>
          <w:numId w:val="32"/>
        </w:numPr>
        <w:autoSpaceDE w:val="0"/>
        <w:autoSpaceDN w:val="0"/>
        <w:adjustRightInd w:val="0"/>
        <w:spacing w:after="0"/>
        <w:rPr>
          <w:rFonts w:ascii="Calibri" w:hAnsi="Calibri" w:cs="Calibri"/>
          <w:b/>
          <w:szCs w:val="24"/>
        </w:rPr>
      </w:pPr>
      <w:r w:rsidRPr="006E142B">
        <w:rPr>
          <w:rFonts w:ascii="Calibri" w:hAnsi="Calibri" w:cs="Calibri"/>
          <w:szCs w:val="24"/>
        </w:rPr>
        <w:t xml:space="preserve">Forest to bog restoration in </w:t>
      </w:r>
      <w:r w:rsidR="00247C29" w:rsidRPr="006E142B">
        <w:rPr>
          <w:rFonts w:ascii="Calibri" w:hAnsi="Calibri" w:cs="Calibri"/>
          <w:szCs w:val="24"/>
        </w:rPr>
        <w:t>parts of</w:t>
      </w:r>
      <w:r w:rsidR="00E419CE" w:rsidRPr="006E142B">
        <w:rPr>
          <w:rFonts w:ascii="Calibri" w:hAnsi="Calibri" w:cs="Calibri"/>
          <w:szCs w:val="24"/>
        </w:rPr>
        <w:t xml:space="preserve"> the Caithness and Sutherland Peatlands </w:t>
      </w:r>
      <w:r w:rsidRPr="006E142B">
        <w:rPr>
          <w:rFonts w:ascii="Calibri" w:hAnsi="Calibri" w:cs="Calibri"/>
          <w:szCs w:val="24"/>
        </w:rPr>
        <w:t xml:space="preserve">started in 1996, funded by two EU LIFE projects.  </w:t>
      </w:r>
      <w:r w:rsidR="00E419CE" w:rsidRPr="006E142B">
        <w:rPr>
          <w:rFonts w:ascii="Calibri" w:hAnsi="Calibri" w:cs="Calibri"/>
          <w:szCs w:val="24"/>
        </w:rPr>
        <w:t xml:space="preserve">In </w:t>
      </w:r>
      <w:r w:rsidR="00247C29" w:rsidRPr="006E142B">
        <w:rPr>
          <w:rFonts w:ascii="Calibri" w:hAnsi="Calibri" w:cs="Calibri"/>
          <w:szCs w:val="24"/>
        </w:rPr>
        <w:t>connection with this funding</w:t>
      </w:r>
      <w:r w:rsidR="00E419CE" w:rsidRPr="006E142B">
        <w:rPr>
          <w:rFonts w:ascii="Calibri" w:hAnsi="Calibri" w:cs="Calibri"/>
          <w:szCs w:val="24"/>
        </w:rPr>
        <w:t xml:space="preserve">, </w:t>
      </w:r>
      <w:r w:rsidR="00247C29" w:rsidRPr="006E142B">
        <w:rPr>
          <w:rFonts w:ascii="Calibri" w:hAnsi="Calibri" w:cs="Calibri"/>
          <w:szCs w:val="24"/>
        </w:rPr>
        <w:t xml:space="preserve">the </w:t>
      </w:r>
      <w:r w:rsidR="00E419CE" w:rsidRPr="006E142B">
        <w:rPr>
          <w:rFonts w:ascii="Calibri" w:hAnsi="Calibri" w:cs="Calibri"/>
          <w:szCs w:val="24"/>
        </w:rPr>
        <w:t xml:space="preserve">Scottish Government </w:t>
      </w:r>
      <w:r w:rsidR="00247C29" w:rsidRPr="006E142B">
        <w:rPr>
          <w:rFonts w:ascii="Calibri" w:hAnsi="Calibri" w:cs="Calibri"/>
          <w:szCs w:val="24"/>
        </w:rPr>
        <w:t xml:space="preserve">gave a commitment to </w:t>
      </w:r>
      <w:r w:rsidR="00E419CE" w:rsidRPr="006E142B">
        <w:rPr>
          <w:rFonts w:ascii="Calibri" w:hAnsi="Calibri" w:cs="Calibri"/>
          <w:szCs w:val="24"/>
        </w:rPr>
        <w:t xml:space="preserve">extend </w:t>
      </w:r>
      <w:r w:rsidR="00D60975" w:rsidRPr="006E142B">
        <w:rPr>
          <w:rFonts w:ascii="Calibri" w:hAnsi="Calibri" w:cs="Calibri"/>
          <w:szCs w:val="24"/>
        </w:rPr>
        <w:t>Caithness and Sutherland Peatlands</w:t>
      </w:r>
      <w:r w:rsidR="00E419CE" w:rsidRPr="006E142B">
        <w:rPr>
          <w:rFonts w:ascii="Calibri" w:hAnsi="Calibri" w:cs="Calibri"/>
          <w:szCs w:val="24"/>
        </w:rPr>
        <w:t xml:space="preserve"> </w:t>
      </w:r>
      <w:r w:rsidR="00247C29" w:rsidRPr="006E142B">
        <w:rPr>
          <w:rFonts w:ascii="Calibri" w:hAnsi="Calibri" w:cs="Calibri"/>
          <w:szCs w:val="24"/>
        </w:rPr>
        <w:t>SAC and SPA to include areas that had been restored when they met the required criteria for designation</w:t>
      </w:r>
      <w:r w:rsidR="00E419CE" w:rsidRPr="006E142B">
        <w:rPr>
          <w:rFonts w:ascii="Calibri" w:hAnsi="Calibri" w:cs="Calibri"/>
          <w:szCs w:val="24"/>
        </w:rPr>
        <w:t xml:space="preserve">.  </w:t>
      </w:r>
      <w:r w:rsidR="007B1425" w:rsidRPr="006E142B">
        <w:rPr>
          <w:rFonts w:ascii="Calibri" w:hAnsi="Calibri" w:cs="Calibri"/>
          <w:szCs w:val="24"/>
        </w:rPr>
        <w:t xml:space="preserve">The previously designated SAC and SPA are underpinned by SSSIs and are designated as a Ramsar site, so it is logical that the extensions should be too.  </w:t>
      </w:r>
      <w:r w:rsidR="00205859" w:rsidRPr="006E142B">
        <w:rPr>
          <w:rFonts w:ascii="Calibri" w:hAnsi="Calibri" w:cs="Calibri"/>
          <w:szCs w:val="24"/>
        </w:rPr>
        <w:t xml:space="preserve">The </w:t>
      </w:r>
      <w:r w:rsidR="00247C29" w:rsidRPr="006E142B">
        <w:rPr>
          <w:rFonts w:ascii="Calibri" w:hAnsi="Calibri" w:cs="Calibri"/>
          <w:szCs w:val="24"/>
        </w:rPr>
        <w:t xml:space="preserve">overall </w:t>
      </w:r>
      <w:r w:rsidR="00205859" w:rsidRPr="006E142B">
        <w:rPr>
          <w:rFonts w:ascii="Calibri" w:hAnsi="Calibri" w:cs="Calibri"/>
          <w:szCs w:val="24"/>
        </w:rPr>
        <w:t>extension covers 2</w:t>
      </w:r>
      <w:r w:rsidR="007228C7" w:rsidRPr="006E142B">
        <w:rPr>
          <w:rFonts w:ascii="Calibri" w:hAnsi="Calibri" w:cs="Calibri"/>
          <w:szCs w:val="24"/>
        </w:rPr>
        <w:t>,</w:t>
      </w:r>
      <w:r w:rsidR="00205859" w:rsidRPr="006E142B">
        <w:rPr>
          <w:rFonts w:ascii="Calibri" w:hAnsi="Calibri" w:cs="Calibri"/>
          <w:szCs w:val="24"/>
        </w:rPr>
        <w:t>446 ha, a 1.7% increase to the overall Caithness and Sutherland Peatlands protected area</w:t>
      </w:r>
      <w:r w:rsidR="00E81221" w:rsidRPr="006E142B">
        <w:rPr>
          <w:rFonts w:ascii="Calibri" w:hAnsi="Calibri" w:cs="Calibri"/>
          <w:szCs w:val="24"/>
        </w:rPr>
        <w:t xml:space="preserve"> (see maps in Annex 1)</w:t>
      </w:r>
      <w:r w:rsidR="00205859" w:rsidRPr="006E142B">
        <w:rPr>
          <w:rFonts w:ascii="Calibri" w:hAnsi="Calibri" w:cs="Calibri"/>
          <w:szCs w:val="24"/>
        </w:rPr>
        <w:t xml:space="preserve">.  </w:t>
      </w:r>
    </w:p>
    <w:p w14:paraId="2734230D" w14:textId="77777777" w:rsidR="00205859" w:rsidRDefault="00205859" w:rsidP="00706FC9">
      <w:pPr>
        <w:autoSpaceDE w:val="0"/>
        <w:autoSpaceDN w:val="0"/>
        <w:adjustRightInd w:val="0"/>
        <w:spacing w:after="0"/>
        <w:ind w:left="1440"/>
        <w:rPr>
          <w:rFonts w:ascii="Calibri" w:hAnsi="Calibri" w:cs="Calibri"/>
          <w:szCs w:val="24"/>
        </w:rPr>
      </w:pPr>
    </w:p>
    <w:p w14:paraId="4BE7DFD3" w14:textId="23189097" w:rsidR="00E419CE" w:rsidRDefault="00E419CE"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In 2022, we held a</w:t>
      </w:r>
      <w:r w:rsidRPr="003846C2">
        <w:rPr>
          <w:rFonts w:ascii="Calibri" w:hAnsi="Calibri" w:cs="Calibri"/>
          <w:szCs w:val="24"/>
        </w:rPr>
        <w:t xml:space="preserve"> </w:t>
      </w:r>
      <w:r w:rsidR="00D86076">
        <w:rPr>
          <w:rFonts w:ascii="Calibri" w:hAnsi="Calibri" w:cs="Calibri"/>
          <w:szCs w:val="24"/>
        </w:rPr>
        <w:t xml:space="preserve">statutory </w:t>
      </w:r>
      <w:r w:rsidRPr="003846C2">
        <w:rPr>
          <w:rFonts w:ascii="Calibri" w:hAnsi="Calibri" w:cs="Calibri"/>
          <w:szCs w:val="24"/>
        </w:rPr>
        <w:t>public consultation on extension of Caithness and Sutherland Peatlands SAC, SPA and Ramsar site</w:t>
      </w:r>
      <w:r w:rsidR="00A02D3A">
        <w:rPr>
          <w:rFonts w:ascii="Calibri" w:hAnsi="Calibri" w:cs="Calibri"/>
          <w:szCs w:val="24"/>
        </w:rPr>
        <w:t xml:space="preserve"> on behalf of the Scottish Government, and also for extending </w:t>
      </w:r>
      <w:r w:rsidRPr="003846C2">
        <w:rPr>
          <w:rFonts w:ascii="Calibri" w:hAnsi="Calibri" w:cs="Calibri"/>
          <w:szCs w:val="24"/>
        </w:rPr>
        <w:t xml:space="preserve">10 underpinning SSSIs. </w:t>
      </w:r>
      <w:r>
        <w:rPr>
          <w:rFonts w:ascii="Calibri" w:hAnsi="Calibri" w:cs="Calibri"/>
          <w:szCs w:val="24"/>
        </w:rPr>
        <w:t xml:space="preserve"> There was one objection, from Aquila Capital, </w:t>
      </w:r>
      <w:r w:rsidR="00D86076">
        <w:rPr>
          <w:rFonts w:ascii="Calibri" w:hAnsi="Calibri" w:cs="Calibri"/>
          <w:szCs w:val="24"/>
        </w:rPr>
        <w:t>the</w:t>
      </w:r>
      <w:r>
        <w:rPr>
          <w:rFonts w:ascii="Calibri" w:hAnsi="Calibri" w:cs="Calibri"/>
          <w:szCs w:val="24"/>
        </w:rPr>
        <w:t xml:space="preserve"> own</w:t>
      </w:r>
      <w:r w:rsidR="00D86076">
        <w:rPr>
          <w:rFonts w:ascii="Calibri" w:hAnsi="Calibri" w:cs="Calibri"/>
          <w:szCs w:val="24"/>
        </w:rPr>
        <w:t>er of</w:t>
      </w:r>
      <w:r>
        <w:rPr>
          <w:rFonts w:ascii="Calibri" w:hAnsi="Calibri" w:cs="Calibri"/>
          <w:szCs w:val="24"/>
        </w:rPr>
        <w:t xml:space="preserve"> the extensions to Strathmore Peatlands SSSI and </w:t>
      </w:r>
      <w:proofErr w:type="spellStart"/>
      <w:r>
        <w:rPr>
          <w:rFonts w:ascii="Calibri" w:hAnsi="Calibri" w:cs="Calibri"/>
          <w:szCs w:val="24"/>
        </w:rPr>
        <w:t>Rumsdale</w:t>
      </w:r>
      <w:proofErr w:type="spellEnd"/>
      <w:r>
        <w:rPr>
          <w:rFonts w:ascii="Calibri" w:hAnsi="Calibri" w:cs="Calibri"/>
          <w:szCs w:val="24"/>
        </w:rPr>
        <w:t xml:space="preserve"> Peatlands SSSI. </w:t>
      </w:r>
    </w:p>
    <w:p w14:paraId="3D134A98" w14:textId="77777777" w:rsidR="00E419CE" w:rsidRDefault="00E419CE" w:rsidP="00706FC9">
      <w:pPr>
        <w:autoSpaceDE w:val="0"/>
        <w:autoSpaceDN w:val="0"/>
        <w:adjustRightInd w:val="0"/>
        <w:spacing w:after="0"/>
        <w:ind w:left="360"/>
        <w:rPr>
          <w:rFonts w:ascii="Calibri" w:hAnsi="Calibri" w:cs="Calibri"/>
          <w:szCs w:val="24"/>
        </w:rPr>
      </w:pPr>
    </w:p>
    <w:p w14:paraId="3B071799" w14:textId="541D0AC6" w:rsidR="00E419CE" w:rsidRDefault="00E419CE"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 xml:space="preserve">In February 2023, the </w:t>
      </w:r>
      <w:r w:rsidR="0058460F">
        <w:rPr>
          <w:rFonts w:ascii="Calibri" w:hAnsi="Calibri" w:cs="Calibri"/>
          <w:szCs w:val="24"/>
        </w:rPr>
        <w:t>Protected Areas Committee (</w:t>
      </w:r>
      <w:r>
        <w:rPr>
          <w:rFonts w:ascii="Calibri" w:hAnsi="Calibri" w:cs="Calibri"/>
          <w:szCs w:val="24"/>
        </w:rPr>
        <w:t>PAC</w:t>
      </w:r>
      <w:r w:rsidR="0058460F">
        <w:rPr>
          <w:rFonts w:ascii="Calibri" w:hAnsi="Calibri" w:cs="Calibri"/>
          <w:szCs w:val="24"/>
        </w:rPr>
        <w:t>)</w:t>
      </w:r>
      <w:r>
        <w:rPr>
          <w:rFonts w:ascii="Calibri" w:hAnsi="Calibri" w:cs="Calibri"/>
          <w:szCs w:val="24"/>
        </w:rPr>
        <w:t xml:space="preserve"> decided to confirm the extensions to </w:t>
      </w:r>
      <w:r w:rsidR="000B5C00">
        <w:rPr>
          <w:rFonts w:ascii="Calibri" w:hAnsi="Calibri" w:cs="Calibri"/>
          <w:szCs w:val="24"/>
        </w:rPr>
        <w:t>eight</w:t>
      </w:r>
      <w:r>
        <w:rPr>
          <w:rFonts w:ascii="Calibri" w:hAnsi="Calibri" w:cs="Calibri"/>
          <w:szCs w:val="24"/>
        </w:rPr>
        <w:t xml:space="preserve"> SSSIs where there was no objection</w:t>
      </w:r>
      <w:r w:rsidR="00D86076">
        <w:rPr>
          <w:rFonts w:ascii="Calibri" w:hAnsi="Calibri" w:cs="Calibri"/>
          <w:szCs w:val="24"/>
        </w:rPr>
        <w:t xml:space="preserve"> and asked for a site visit to obtain further information on the </w:t>
      </w:r>
      <w:r w:rsidR="000B5C00">
        <w:rPr>
          <w:rFonts w:ascii="Calibri" w:hAnsi="Calibri" w:cs="Calibri"/>
          <w:szCs w:val="24"/>
        </w:rPr>
        <w:t>two</w:t>
      </w:r>
      <w:r w:rsidR="00D86076">
        <w:rPr>
          <w:rFonts w:ascii="Calibri" w:hAnsi="Calibri" w:cs="Calibri"/>
          <w:szCs w:val="24"/>
        </w:rPr>
        <w:t xml:space="preserve"> SSSIs where there was an objection</w:t>
      </w:r>
      <w:r>
        <w:rPr>
          <w:rFonts w:ascii="Calibri" w:hAnsi="Calibri" w:cs="Calibri"/>
          <w:szCs w:val="24"/>
        </w:rPr>
        <w:t xml:space="preserve">. </w:t>
      </w:r>
      <w:r w:rsidR="000B5C00">
        <w:rPr>
          <w:rFonts w:ascii="Calibri" w:hAnsi="Calibri" w:cs="Calibri"/>
          <w:szCs w:val="24"/>
        </w:rPr>
        <w:t xml:space="preserve"> </w:t>
      </w:r>
      <w:r w:rsidR="00B60FD0">
        <w:rPr>
          <w:rFonts w:ascii="Calibri" w:hAnsi="Calibri" w:cs="Calibri"/>
          <w:szCs w:val="24"/>
        </w:rPr>
        <w:t>T</w:t>
      </w:r>
      <w:r>
        <w:rPr>
          <w:rFonts w:ascii="Calibri" w:hAnsi="Calibri" w:cs="Calibri"/>
          <w:szCs w:val="24"/>
        </w:rPr>
        <w:t>he PAC Chair, a representative of Aquila Capital and NatureScot staff</w:t>
      </w:r>
      <w:r w:rsidRPr="00CD5ECD">
        <w:rPr>
          <w:rFonts w:ascii="Calibri" w:hAnsi="Calibri" w:cs="Calibri"/>
          <w:szCs w:val="24"/>
        </w:rPr>
        <w:t xml:space="preserve"> </w:t>
      </w:r>
      <w:r>
        <w:rPr>
          <w:rFonts w:ascii="Calibri" w:hAnsi="Calibri" w:cs="Calibri"/>
          <w:szCs w:val="24"/>
        </w:rPr>
        <w:t xml:space="preserve">made a site visit </w:t>
      </w:r>
      <w:r w:rsidR="00B60FD0">
        <w:rPr>
          <w:rFonts w:ascii="Calibri" w:hAnsi="Calibri" w:cs="Calibri"/>
          <w:szCs w:val="24"/>
        </w:rPr>
        <w:t>on 3</w:t>
      </w:r>
      <w:r w:rsidR="007338DF">
        <w:rPr>
          <w:rFonts w:ascii="Calibri" w:hAnsi="Calibri" w:cs="Calibri"/>
          <w:szCs w:val="24"/>
        </w:rPr>
        <w:t>0</w:t>
      </w:r>
      <w:r w:rsidR="00B60FD0">
        <w:rPr>
          <w:rFonts w:ascii="Calibri" w:hAnsi="Calibri" w:cs="Calibri"/>
          <w:szCs w:val="24"/>
        </w:rPr>
        <w:t xml:space="preserve"> March 2023</w:t>
      </w:r>
      <w:r>
        <w:rPr>
          <w:rFonts w:ascii="Calibri" w:hAnsi="Calibri" w:cs="Calibri"/>
          <w:szCs w:val="24"/>
        </w:rPr>
        <w:t xml:space="preserve">.  </w:t>
      </w:r>
      <w:r w:rsidR="00B60FD0">
        <w:rPr>
          <w:rFonts w:ascii="Calibri" w:hAnsi="Calibri" w:cs="Calibri"/>
          <w:szCs w:val="24"/>
        </w:rPr>
        <w:t>O</w:t>
      </w:r>
      <w:r>
        <w:rPr>
          <w:rFonts w:ascii="Calibri" w:hAnsi="Calibri" w:cs="Calibri"/>
          <w:szCs w:val="24"/>
        </w:rPr>
        <w:t xml:space="preserve">n </w:t>
      </w:r>
      <w:r w:rsidR="00B60FD0">
        <w:rPr>
          <w:rFonts w:ascii="Calibri" w:hAnsi="Calibri" w:cs="Calibri"/>
          <w:szCs w:val="24"/>
        </w:rPr>
        <w:t xml:space="preserve">24 </w:t>
      </w:r>
      <w:r>
        <w:rPr>
          <w:rFonts w:ascii="Calibri" w:hAnsi="Calibri" w:cs="Calibri"/>
          <w:szCs w:val="24"/>
        </w:rPr>
        <w:t>May 2023, the PAC met to consider the new information from the site visit and to give a representative of A</w:t>
      </w:r>
      <w:r w:rsidR="0011533B">
        <w:rPr>
          <w:rFonts w:ascii="Calibri" w:hAnsi="Calibri" w:cs="Calibri"/>
          <w:szCs w:val="24"/>
        </w:rPr>
        <w:t>q</w:t>
      </w:r>
      <w:r>
        <w:rPr>
          <w:rFonts w:ascii="Calibri" w:hAnsi="Calibri" w:cs="Calibri"/>
          <w:szCs w:val="24"/>
        </w:rPr>
        <w:t xml:space="preserve">uila Capital </w:t>
      </w:r>
      <w:r w:rsidR="0011533B">
        <w:rPr>
          <w:rFonts w:ascii="Calibri" w:hAnsi="Calibri" w:cs="Calibri"/>
          <w:szCs w:val="24"/>
        </w:rPr>
        <w:t xml:space="preserve">an opportunity to state the case for their objection to the designations.  </w:t>
      </w:r>
      <w:r w:rsidR="00563392">
        <w:rPr>
          <w:rFonts w:ascii="Calibri" w:hAnsi="Calibri" w:cs="Calibri"/>
          <w:szCs w:val="24"/>
        </w:rPr>
        <w:t>Following careful consideration of the evidence, t</w:t>
      </w:r>
      <w:r w:rsidR="0011533B">
        <w:rPr>
          <w:rFonts w:ascii="Calibri" w:hAnsi="Calibri" w:cs="Calibri"/>
          <w:szCs w:val="24"/>
        </w:rPr>
        <w:t xml:space="preserve">he PAC decided that SSSI site selection criteria </w:t>
      </w:r>
      <w:r w:rsidR="00563392">
        <w:rPr>
          <w:rFonts w:ascii="Calibri" w:hAnsi="Calibri" w:cs="Calibri"/>
          <w:szCs w:val="24"/>
        </w:rPr>
        <w:t xml:space="preserve">were </w:t>
      </w:r>
      <w:r w:rsidR="0011533B">
        <w:rPr>
          <w:rFonts w:ascii="Calibri" w:hAnsi="Calibri" w:cs="Calibri"/>
          <w:szCs w:val="24"/>
        </w:rPr>
        <w:t>met and therefore recommend</w:t>
      </w:r>
      <w:r w:rsidR="00301EF5">
        <w:rPr>
          <w:rFonts w:ascii="Calibri" w:hAnsi="Calibri" w:cs="Calibri"/>
          <w:szCs w:val="24"/>
        </w:rPr>
        <w:t>s</w:t>
      </w:r>
      <w:r w:rsidR="0011533B">
        <w:rPr>
          <w:rFonts w:ascii="Calibri" w:hAnsi="Calibri" w:cs="Calibri"/>
          <w:szCs w:val="24"/>
        </w:rPr>
        <w:t xml:space="preserve"> that the Board confirms the extensions to the </w:t>
      </w:r>
      <w:r w:rsidR="000B5C00">
        <w:rPr>
          <w:rFonts w:ascii="Calibri" w:hAnsi="Calibri" w:cs="Calibri"/>
          <w:szCs w:val="24"/>
        </w:rPr>
        <w:t>two</w:t>
      </w:r>
      <w:r w:rsidR="0011533B">
        <w:rPr>
          <w:rFonts w:ascii="Calibri" w:hAnsi="Calibri" w:cs="Calibri"/>
          <w:szCs w:val="24"/>
        </w:rPr>
        <w:t xml:space="preserve"> SSSIs where there has been an objection.</w:t>
      </w:r>
    </w:p>
    <w:p w14:paraId="22E4B76E" w14:textId="3B5DC616" w:rsidR="00563392" w:rsidRDefault="00563392" w:rsidP="00706FC9">
      <w:pPr>
        <w:autoSpaceDE w:val="0"/>
        <w:autoSpaceDN w:val="0"/>
        <w:adjustRightInd w:val="0"/>
        <w:spacing w:after="0"/>
        <w:ind w:left="360"/>
        <w:rPr>
          <w:rFonts w:ascii="Calibri" w:hAnsi="Calibri" w:cs="Calibri"/>
          <w:szCs w:val="24"/>
        </w:rPr>
      </w:pPr>
    </w:p>
    <w:p w14:paraId="6642B077" w14:textId="77777777" w:rsidR="00563392" w:rsidRDefault="00563392"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 xml:space="preserve">The decision taken by the Board regarding this objection will influence our advice to the Scottish Government on the extension of Caithness and Sutherland Peatlands SAC, SPA and Ramsar sites over the same land.  </w:t>
      </w:r>
    </w:p>
    <w:p w14:paraId="74D1D07B" w14:textId="3037F9F1" w:rsidR="00D57B88" w:rsidRDefault="00D57B88" w:rsidP="00706FC9">
      <w:pPr>
        <w:autoSpaceDE w:val="0"/>
        <w:autoSpaceDN w:val="0"/>
        <w:adjustRightInd w:val="0"/>
        <w:spacing w:after="0"/>
        <w:rPr>
          <w:rFonts w:ascii="Calibri" w:hAnsi="Calibri" w:cs="Calibri"/>
          <w:szCs w:val="24"/>
        </w:rPr>
      </w:pPr>
    </w:p>
    <w:p w14:paraId="7CC31AFC" w14:textId="77777777" w:rsidR="00806F28" w:rsidRPr="00F2447A" w:rsidRDefault="00703936" w:rsidP="00706FC9">
      <w:pPr>
        <w:pStyle w:val="Heading2"/>
        <w:spacing w:line="276" w:lineRule="auto"/>
        <w:rPr>
          <w:rFonts w:ascii="Calibri" w:hAnsi="Calibri" w:cs="Calibri"/>
          <w:szCs w:val="24"/>
        </w:rPr>
      </w:pPr>
      <w:r>
        <w:rPr>
          <w:rFonts w:ascii="Calibri" w:hAnsi="Calibri" w:cs="Calibri"/>
          <w:szCs w:val="24"/>
        </w:rPr>
        <w:t>Aquila Capital</w:t>
      </w:r>
      <w:r w:rsidR="000317A5">
        <w:rPr>
          <w:rFonts w:ascii="Calibri" w:hAnsi="Calibri" w:cs="Calibri"/>
          <w:szCs w:val="24"/>
        </w:rPr>
        <w:t xml:space="preserve"> objection to the designations</w:t>
      </w:r>
    </w:p>
    <w:p w14:paraId="4605BD79" w14:textId="2BF13700" w:rsidR="00F2447A" w:rsidRPr="00F2447A" w:rsidRDefault="000317A5" w:rsidP="00706FC9">
      <w:pPr>
        <w:pStyle w:val="ListParagraph"/>
        <w:numPr>
          <w:ilvl w:val="0"/>
          <w:numId w:val="32"/>
        </w:numPr>
        <w:autoSpaceDE w:val="0"/>
        <w:autoSpaceDN w:val="0"/>
        <w:adjustRightInd w:val="0"/>
        <w:spacing w:after="0"/>
        <w:rPr>
          <w:rFonts w:ascii="Calibri" w:hAnsi="Calibri" w:cs="Calibri"/>
          <w:szCs w:val="24"/>
        </w:rPr>
      </w:pPr>
      <w:r w:rsidRPr="00F2447A">
        <w:rPr>
          <w:rFonts w:ascii="Calibri" w:hAnsi="Calibri" w:cs="Calibri"/>
          <w:szCs w:val="24"/>
        </w:rPr>
        <w:t xml:space="preserve">There </w:t>
      </w:r>
      <w:r w:rsidR="007228C7" w:rsidRPr="00F2447A">
        <w:rPr>
          <w:rFonts w:ascii="Calibri" w:hAnsi="Calibri" w:cs="Calibri"/>
          <w:szCs w:val="24"/>
        </w:rPr>
        <w:t xml:space="preserve">were </w:t>
      </w:r>
      <w:r w:rsidR="00DE5838" w:rsidRPr="00F2447A">
        <w:rPr>
          <w:rFonts w:ascii="Calibri" w:hAnsi="Calibri" w:cs="Calibri"/>
          <w:szCs w:val="24"/>
        </w:rPr>
        <w:t>two scientific and two socio-economic</w:t>
      </w:r>
      <w:r w:rsidRPr="00F2447A">
        <w:rPr>
          <w:rFonts w:ascii="Calibri" w:hAnsi="Calibri" w:cs="Calibri"/>
          <w:szCs w:val="24"/>
        </w:rPr>
        <w:t xml:space="preserve"> elements to the objection from Aquila</w:t>
      </w:r>
      <w:r w:rsidR="00A865B9" w:rsidRPr="00F2447A">
        <w:rPr>
          <w:rFonts w:ascii="Calibri" w:hAnsi="Calibri" w:cs="Calibri"/>
          <w:szCs w:val="24"/>
        </w:rPr>
        <w:t xml:space="preserve"> </w:t>
      </w:r>
      <w:r w:rsidRPr="00F2447A">
        <w:rPr>
          <w:rFonts w:ascii="Calibri" w:hAnsi="Calibri" w:cs="Calibri"/>
          <w:szCs w:val="24"/>
        </w:rPr>
        <w:t>Capital</w:t>
      </w:r>
      <w:r w:rsidR="00F2447A" w:rsidRPr="00F2447A">
        <w:rPr>
          <w:rFonts w:ascii="Calibri" w:hAnsi="Calibri" w:cs="Calibri"/>
          <w:szCs w:val="24"/>
        </w:rPr>
        <w:t>.</w:t>
      </w:r>
    </w:p>
    <w:p w14:paraId="5A038A93" w14:textId="47A71EE0" w:rsidR="000317A5" w:rsidRPr="00F2447A" w:rsidRDefault="000317A5" w:rsidP="00706FC9">
      <w:pPr>
        <w:autoSpaceDE w:val="0"/>
        <w:autoSpaceDN w:val="0"/>
        <w:adjustRightInd w:val="0"/>
        <w:spacing w:before="120" w:after="0"/>
        <w:ind w:firstLine="360"/>
        <w:rPr>
          <w:rFonts w:ascii="Calibri" w:hAnsi="Calibri" w:cs="Calibri"/>
          <w:i/>
          <w:iCs/>
          <w:szCs w:val="24"/>
        </w:rPr>
      </w:pPr>
      <w:r w:rsidRPr="00F2447A">
        <w:rPr>
          <w:rFonts w:ascii="Calibri" w:hAnsi="Calibri" w:cs="Calibri"/>
          <w:i/>
          <w:iCs/>
          <w:szCs w:val="24"/>
        </w:rPr>
        <w:t>The Property does not match the criteria for an area having to become designated.</w:t>
      </w:r>
    </w:p>
    <w:p w14:paraId="41FD9F7B" w14:textId="5B6E2C5C" w:rsidR="000317A5" w:rsidRPr="00A865B9" w:rsidRDefault="000317A5" w:rsidP="00706FC9">
      <w:pPr>
        <w:pStyle w:val="ListParagraph"/>
        <w:numPr>
          <w:ilvl w:val="0"/>
          <w:numId w:val="32"/>
        </w:numPr>
        <w:autoSpaceDE w:val="0"/>
        <w:autoSpaceDN w:val="0"/>
        <w:adjustRightInd w:val="0"/>
        <w:spacing w:after="0"/>
        <w:rPr>
          <w:rFonts w:ascii="Calibri" w:hAnsi="Calibri" w:cs="Calibri"/>
          <w:szCs w:val="24"/>
        </w:rPr>
      </w:pPr>
      <w:r w:rsidRPr="00A865B9">
        <w:rPr>
          <w:rFonts w:ascii="Calibri" w:hAnsi="Calibri" w:cs="Calibri"/>
          <w:szCs w:val="24"/>
        </w:rPr>
        <w:lastRenderedPageBreak/>
        <w:t>The extensions were assessed against the UK selection criteria for SACs</w:t>
      </w:r>
      <w:r w:rsidR="001010BD">
        <w:rPr>
          <w:rStyle w:val="FootnoteReference"/>
          <w:rFonts w:ascii="Calibri" w:hAnsi="Calibri" w:cs="Calibri"/>
          <w:szCs w:val="24"/>
        </w:rPr>
        <w:footnoteReference w:id="1"/>
      </w:r>
      <w:r w:rsidRPr="00A865B9">
        <w:rPr>
          <w:rFonts w:ascii="Calibri" w:hAnsi="Calibri" w:cs="Calibri"/>
          <w:szCs w:val="24"/>
        </w:rPr>
        <w:t xml:space="preserve"> and SPAs, and </w:t>
      </w:r>
      <w:r w:rsidR="00A865B9">
        <w:rPr>
          <w:rFonts w:ascii="Calibri" w:hAnsi="Calibri" w:cs="Calibri"/>
          <w:szCs w:val="24"/>
        </w:rPr>
        <w:t xml:space="preserve">  </w:t>
      </w:r>
      <w:r w:rsidRPr="00A865B9">
        <w:rPr>
          <w:rFonts w:ascii="Calibri" w:hAnsi="Calibri" w:cs="Calibri"/>
          <w:szCs w:val="24"/>
        </w:rPr>
        <w:t>have been determined to meet the SSSI selection criteria through the axiomatic clause (features of international importance are considered to be of national importance</w:t>
      </w:r>
      <w:r w:rsidR="00713DB9" w:rsidRPr="00A865B9">
        <w:rPr>
          <w:rFonts w:ascii="Calibri" w:hAnsi="Calibri" w:cs="Calibri"/>
          <w:szCs w:val="24"/>
        </w:rPr>
        <w:t>, s</w:t>
      </w:r>
      <w:r w:rsidRPr="00A865B9">
        <w:rPr>
          <w:rFonts w:ascii="Calibri" w:hAnsi="Calibri" w:cs="Calibri"/>
          <w:szCs w:val="24"/>
        </w:rPr>
        <w:t xml:space="preserve">ee paragraph 6.3 of the </w:t>
      </w:r>
      <w:hyperlink r:id="rId10" w:history="1">
        <w:r w:rsidRPr="00A865B9">
          <w:rPr>
            <w:rStyle w:val="Hyperlink"/>
            <w:rFonts w:ascii="Calibri" w:hAnsi="Calibri" w:cs="Calibri"/>
            <w:szCs w:val="24"/>
          </w:rPr>
          <w:t>SSSI Selection Guidelines</w:t>
        </w:r>
      </w:hyperlink>
      <w:r w:rsidRPr="00A865B9">
        <w:rPr>
          <w:rFonts w:ascii="Calibri" w:hAnsi="Calibri" w:cs="Calibri"/>
          <w:szCs w:val="24"/>
        </w:rPr>
        <w:t xml:space="preserve">).  </w:t>
      </w:r>
    </w:p>
    <w:p w14:paraId="79D7941E" w14:textId="77777777" w:rsidR="00B60FD0" w:rsidRDefault="00B60FD0" w:rsidP="00706FC9">
      <w:pPr>
        <w:pStyle w:val="ListParagraph"/>
        <w:autoSpaceDE w:val="0"/>
        <w:autoSpaceDN w:val="0"/>
        <w:adjustRightInd w:val="0"/>
        <w:spacing w:after="0"/>
        <w:ind w:left="284"/>
        <w:rPr>
          <w:rFonts w:ascii="Calibri" w:hAnsi="Calibri" w:cs="Calibri"/>
          <w:szCs w:val="24"/>
        </w:rPr>
      </w:pPr>
    </w:p>
    <w:p w14:paraId="3A6580FA" w14:textId="79331F4C" w:rsidR="007228C7" w:rsidRDefault="000317A5"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 xml:space="preserve">In summary, the </w:t>
      </w:r>
      <w:r w:rsidR="00DE5838">
        <w:rPr>
          <w:rFonts w:ascii="Calibri" w:hAnsi="Calibri" w:cs="Calibri"/>
          <w:szCs w:val="24"/>
        </w:rPr>
        <w:t xml:space="preserve">SAC </w:t>
      </w:r>
      <w:r>
        <w:rPr>
          <w:rFonts w:ascii="Calibri" w:hAnsi="Calibri" w:cs="Calibri"/>
          <w:szCs w:val="24"/>
        </w:rPr>
        <w:t xml:space="preserve">selection guidelines </w:t>
      </w:r>
      <w:r w:rsidR="00FA183C">
        <w:rPr>
          <w:rFonts w:ascii="Calibri" w:hAnsi="Calibri" w:cs="Calibri"/>
          <w:szCs w:val="24"/>
        </w:rPr>
        <w:t xml:space="preserve">do not require </w:t>
      </w:r>
      <w:r>
        <w:rPr>
          <w:rFonts w:ascii="Calibri" w:hAnsi="Calibri" w:cs="Calibri"/>
          <w:szCs w:val="24"/>
        </w:rPr>
        <w:t xml:space="preserve">all areas to be in pristine condition, as the criteria allow for an assessment of restoration potential.  The success of the </w:t>
      </w:r>
      <w:r w:rsidR="00B951A2">
        <w:rPr>
          <w:rFonts w:ascii="Calibri" w:hAnsi="Calibri" w:cs="Calibri"/>
          <w:szCs w:val="24"/>
        </w:rPr>
        <w:t xml:space="preserve">LIFE </w:t>
      </w:r>
      <w:r>
        <w:rPr>
          <w:rFonts w:ascii="Calibri" w:hAnsi="Calibri" w:cs="Calibri"/>
          <w:szCs w:val="24"/>
        </w:rPr>
        <w:t>project elsewhere sho</w:t>
      </w:r>
      <w:r w:rsidR="00713DB9">
        <w:rPr>
          <w:rFonts w:ascii="Calibri" w:hAnsi="Calibri" w:cs="Calibri"/>
          <w:szCs w:val="24"/>
        </w:rPr>
        <w:t>ws that restoration is possible</w:t>
      </w:r>
      <w:r>
        <w:rPr>
          <w:rFonts w:ascii="Calibri" w:hAnsi="Calibri" w:cs="Calibri"/>
          <w:szCs w:val="24"/>
        </w:rPr>
        <w:t xml:space="preserve">.  </w:t>
      </w:r>
      <w:r w:rsidR="00D86076">
        <w:rPr>
          <w:rFonts w:ascii="Calibri" w:hAnsi="Calibri" w:cs="Calibri"/>
          <w:szCs w:val="24"/>
        </w:rPr>
        <w:t>P</w:t>
      </w:r>
      <w:r>
        <w:rPr>
          <w:rFonts w:ascii="Calibri" w:hAnsi="Calibri" w:cs="Calibri"/>
          <w:szCs w:val="24"/>
        </w:rPr>
        <w:t xml:space="preserve">arts of the areas </w:t>
      </w:r>
      <w:r w:rsidR="00D86076">
        <w:rPr>
          <w:rFonts w:ascii="Calibri" w:hAnsi="Calibri" w:cs="Calibri"/>
          <w:szCs w:val="24"/>
        </w:rPr>
        <w:t xml:space="preserve">where Aquila Capital has objected to extending the SSSIs </w:t>
      </w:r>
      <w:r>
        <w:rPr>
          <w:rFonts w:ascii="Calibri" w:hAnsi="Calibri" w:cs="Calibri"/>
          <w:szCs w:val="24"/>
        </w:rPr>
        <w:t>already contain unmodified peatland and pool systems</w:t>
      </w:r>
      <w:r w:rsidR="00576018">
        <w:rPr>
          <w:rFonts w:ascii="Calibri" w:hAnsi="Calibri" w:cs="Calibri"/>
          <w:szCs w:val="24"/>
        </w:rPr>
        <w:t xml:space="preserve">. </w:t>
      </w:r>
      <w:r w:rsidR="00DE5838">
        <w:rPr>
          <w:rFonts w:ascii="Calibri" w:hAnsi="Calibri" w:cs="Calibri"/>
          <w:szCs w:val="24"/>
        </w:rPr>
        <w:t xml:space="preserve"> </w:t>
      </w:r>
      <w:r w:rsidR="00576018">
        <w:rPr>
          <w:rFonts w:ascii="Calibri" w:hAnsi="Calibri" w:cs="Calibri"/>
          <w:szCs w:val="24"/>
        </w:rPr>
        <w:t>Although extensive conifer regeneration requires control in</w:t>
      </w:r>
      <w:r w:rsidR="00D86076">
        <w:rPr>
          <w:rFonts w:ascii="Calibri" w:hAnsi="Calibri" w:cs="Calibri"/>
          <w:szCs w:val="24"/>
        </w:rPr>
        <w:t xml:space="preserve"> </w:t>
      </w:r>
      <w:r w:rsidR="00576018">
        <w:rPr>
          <w:rFonts w:ascii="Calibri" w:hAnsi="Calibri" w:cs="Calibri"/>
          <w:szCs w:val="24"/>
        </w:rPr>
        <w:t xml:space="preserve">other parts of the extensions, peatland </w:t>
      </w:r>
      <w:r w:rsidR="00DE5838">
        <w:rPr>
          <w:rFonts w:ascii="Calibri" w:hAnsi="Calibri" w:cs="Calibri"/>
          <w:szCs w:val="24"/>
        </w:rPr>
        <w:t>vegetation is</w:t>
      </w:r>
      <w:r w:rsidR="00576018">
        <w:rPr>
          <w:rFonts w:ascii="Calibri" w:hAnsi="Calibri" w:cs="Calibri"/>
          <w:szCs w:val="24"/>
        </w:rPr>
        <w:t xml:space="preserve"> also found here and there is excellent restoration potential given appropriate management</w:t>
      </w:r>
      <w:r>
        <w:rPr>
          <w:rFonts w:ascii="Calibri" w:hAnsi="Calibri" w:cs="Calibri"/>
          <w:szCs w:val="24"/>
        </w:rPr>
        <w:t xml:space="preserve">.  </w:t>
      </w:r>
      <w:r w:rsidR="00E350B5">
        <w:rPr>
          <w:rFonts w:ascii="Calibri" w:hAnsi="Calibri" w:cs="Calibri"/>
          <w:szCs w:val="24"/>
        </w:rPr>
        <w:t xml:space="preserve">Funding is available for this, for example through Peatland </w:t>
      </w:r>
      <w:r w:rsidR="00301EF5">
        <w:rPr>
          <w:rFonts w:ascii="Calibri" w:hAnsi="Calibri" w:cs="Calibri"/>
          <w:szCs w:val="24"/>
        </w:rPr>
        <w:t>ACTION</w:t>
      </w:r>
      <w:r w:rsidR="00E350B5">
        <w:rPr>
          <w:rFonts w:ascii="Calibri" w:hAnsi="Calibri" w:cs="Calibri"/>
          <w:szCs w:val="24"/>
        </w:rPr>
        <w:t xml:space="preserve">.  </w:t>
      </w:r>
    </w:p>
    <w:p w14:paraId="4FB1F45C" w14:textId="77777777" w:rsidR="006E142B" w:rsidRDefault="006E142B" w:rsidP="00706FC9">
      <w:pPr>
        <w:autoSpaceDE w:val="0"/>
        <w:autoSpaceDN w:val="0"/>
        <w:adjustRightInd w:val="0"/>
        <w:spacing w:after="0"/>
        <w:rPr>
          <w:rFonts w:ascii="Calibri" w:hAnsi="Calibri" w:cs="Calibri"/>
          <w:szCs w:val="24"/>
        </w:rPr>
      </w:pPr>
    </w:p>
    <w:p w14:paraId="691E58AE" w14:textId="12282FED" w:rsidR="000317A5" w:rsidRDefault="00703936" w:rsidP="00706FC9">
      <w:pPr>
        <w:pStyle w:val="ListParagraph"/>
        <w:numPr>
          <w:ilvl w:val="0"/>
          <w:numId w:val="32"/>
        </w:numPr>
        <w:autoSpaceDE w:val="0"/>
        <w:autoSpaceDN w:val="0"/>
        <w:adjustRightInd w:val="0"/>
        <w:spacing w:after="0"/>
        <w:rPr>
          <w:rFonts w:ascii="Calibri" w:hAnsi="Calibri" w:cs="Calibri"/>
          <w:szCs w:val="24"/>
        </w:rPr>
      </w:pPr>
      <w:r w:rsidRPr="006E142B">
        <w:rPr>
          <w:rFonts w:ascii="Calibri" w:hAnsi="Calibri" w:cs="Calibri"/>
          <w:szCs w:val="24"/>
        </w:rPr>
        <w:t xml:space="preserve">The PAC </w:t>
      </w:r>
      <w:r w:rsidR="00713DB9" w:rsidRPr="006E142B">
        <w:rPr>
          <w:rFonts w:ascii="Calibri" w:hAnsi="Calibri" w:cs="Calibri"/>
          <w:szCs w:val="24"/>
        </w:rPr>
        <w:t>consider</w:t>
      </w:r>
      <w:r w:rsidR="00563392" w:rsidRPr="006E142B">
        <w:rPr>
          <w:rFonts w:ascii="Calibri" w:hAnsi="Calibri" w:cs="Calibri"/>
          <w:szCs w:val="24"/>
        </w:rPr>
        <w:t>ed</w:t>
      </w:r>
      <w:r w:rsidR="00713DB9" w:rsidRPr="006E142B">
        <w:rPr>
          <w:rFonts w:ascii="Calibri" w:hAnsi="Calibri" w:cs="Calibri"/>
          <w:szCs w:val="24"/>
        </w:rPr>
        <w:t xml:space="preserve"> that these </w:t>
      </w:r>
      <w:r w:rsidR="00D44A3C" w:rsidRPr="006E142B">
        <w:rPr>
          <w:rFonts w:ascii="Calibri" w:hAnsi="Calibri" w:cs="Calibri"/>
          <w:szCs w:val="24"/>
        </w:rPr>
        <w:t>extensions</w:t>
      </w:r>
      <w:r w:rsidR="00713DB9" w:rsidRPr="006E142B">
        <w:rPr>
          <w:rFonts w:ascii="Calibri" w:hAnsi="Calibri" w:cs="Calibri"/>
          <w:szCs w:val="24"/>
        </w:rPr>
        <w:t xml:space="preserve"> meet the scientific criteria for designation.</w:t>
      </w:r>
    </w:p>
    <w:p w14:paraId="2AC34687" w14:textId="77777777" w:rsidR="00F2447A" w:rsidRPr="006E142B" w:rsidRDefault="00F2447A" w:rsidP="00706FC9">
      <w:pPr>
        <w:pStyle w:val="ListParagraph"/>
        <w:autoSpaceDE w:val="0"/>
        <w:autoSpaceDN w:val="0"/>
        <w:adjustRightInd w:val="0"/>
        <w:spacing w:after="0"/>
        <w:ind w:left="360"/>
        <w:rPr>
          <w:rFonts w:ascii="Calibri" w:hAnsi="Calibri" w:cs="Calibri"/>
          <w:szCs w:val="24"/>
        </w:rPr>
      </w:pPr>
    </w:p>
    <w:p w14:paraId="10730B23" w14:textId="50FAA486" w:rsidR="000317A5" w:rsidRDefault="000317A5" w:rsidP="00706FC9">
      <w:pPr>
        <w:pStyle w:val="ListParagraph"/>
        <w:autoSpaceDE w:val="0"/>
        <w:autoSpaceDN w:val="0"/>
        <w:adjustRightInd w:val="0"/>
        <w:spacing w:before="120" w:after="0"/>
        <w:ind w:left="360"/>
        <w:rPr>
          <w:rFonts w:ascii="Calibri" w:hAnsi="Calibri" w:cs="Calibri"/>
          <w:i/>
          <w:szCs w:val="24"/>
        </w:rPr>
      </w:pPr>
      <w:r w:rsidRPr="006E142B">
        <w:rPr>
          <w:rFonts w:ascii="Calibri" w:hAnsi="Calibri" w:cs="Calibri"/>
          <w:i/>
          <w:szCs w:val="24"/>
        </w:rPr>
        <w:t>Commercial Forest Areas very often are excluded from designated areas</w:t>
      </w:r>
    </w:p>
    <w:p w14:paraId="58162BE5" w14:textId="7522F2EF" w:rsidR="007228C7" w:rsidRDefault="00DE5838"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It is correct</w:t>
      </w:r>
      <w:r w:rsidR="00FA183C">
        <w:rPr>
          <w:rFonts w:ascii="Calibri" w:hAnsi="Calibri" w:cs="Calibri"/>
          <w:szCs w:val="24"/>
        </w:rPr>
        <w:t xml:space="preserve"> that </w:t>
      </w:r>
      <w:r w:rsidR="000317A5">
        <w:rPr>
          <w:rFonts w:ascii="Calibri" w:hAnsi="Calibri" w:cs="Calibri"/>
          <w:szCs w:val="24"/>
        </w:rPr>
        <w:t xml:space="preserve">SSSIs in the Flow Country avoid areas of commercial </w:t>
      </w:r>
      <w:r w:rsidR="00FA183C">
        <w:rPr>
          <w:rFonts w:ascii="Calibri" w:hAnsi="Calibri" w:cs="Calibri"/>
          <w:szCs w:val="24"/>
        </w:rPr>
        <w:t>plantation</w:t>
      </w:r>
      <w:r w:rsidR="00B951A2">
        <w:rPr>
          <w:rFonts w:ascii="Calibri" w:hAnsi="Calibri" w:cs="Calibri"/>
          <w:szCs w:val="24"/>
        </w:rPr>
        <w:t xml:space="preserve"> where the management aim is to grow mature trees for timber production</w:t>
      </w:r>
      <w:r w:rsidR="00FA183C">
        <w:rPr>
          <w:rFonts w:ascii="Calibri" w:hAnsi="Calibri" w:cs="Calibri"/>
          <w:szCs w:val="24"/>
        </w:rPr>
        <w:t xml:space="preserve">. </w:t>
      </w:r>
      <w:r>
        <w:rPr>
          <w:rFonts w:ascii="Calibri" w:hAnsi="Calibri" w:cs="Calibri"/>
          <w:szCs w:val="24"/>
        </w:rPr>
        <w:t>However, this is not the case in the extensions which</w:t>
      </w:r>
      <w:r w:rsidR="000317A5">
        <w:rPr>
          <w:rFonts w:ascii="Calibri" w:hAnsi="Calibri" w:cs="Calibri"/>
          <w:szCs w:val="24"/>
        </w:rPr>
        <w:t xml:space="preserve"> cover </w:t>
      </w:r>
      <w:r>
        <w:rPr>
          <w:rFonts w:ascii="Calibri" w:hAnsi="Calibri" w:cs="Calibri"/>
          <w:szCs w:val="24"/>
        </w:rPr>
        <w:t>land</w:t>
      </w:r>
      <w:r w:rsidR="000317A5">
        <w:rPr>
          <w:rFonts w:ascii="Calibri" w:hAnsi="Calibri" w:cs="Calibri"/>
          <w:szCs w:val="24"/>
        </w:rPr>
        <w:t xml:space="preserve"> that </w:t>
      </w:r>
      <w:r>
        <w:rPr>
          <w:rFonts w:ascii="Calibri" w:hAnsi="Calibri" w:cs="Calibri"/>
          <w:szCs w:val="24"/>
        </w:rPr>
        <w:t xml:space="preserve">was </w:t>
      </w:r>
      <w:r w:rsidR="000317A5">
        <w:rPr>
          <w:rFonts w:ascii="Calibri" w:hAnsi="Calibri" w:cs="Calibri"/>
          <w:szCs w:val="24"/>
        </w:rPr>
        <w:t xml:space="preserve">either not planted or </w:t>
      </w:r>
      <w:r w:rsidR="00FA183C">
        <w:rPr>
          <w:rFonts w:ascii="Calibri" w:hAnsi="Calibri" w:cs="Calibri"/>
          <w:szCs w:val="24"/>
        </w:rPr>
        <w:t>where</w:t>
      </w:r>
      <w:r w:rsidR="000317A5">
        <w:rPr>
          <w:rFonts w:ascii="Calibri" w:hAnsi="Calibri" w:cs="Calibri"/>
          <w:szCs w:val="24"/>
        </w:rPr>
        <w:t xml:space="preserve"> restor</w:t>
      </w:r>
      <w:r w:rsidR="00FA183C">
        <w:rPr>
          <w:rFonts w:ascii="Calibri" w:hAnsi="Calibri" w:cs="Calibri"/>
          <w:szCs w:val="24"/>
        </w:rPr>
        <w:t>ation</w:t>
      </w:r>
      <w:r w:rsidR="000317A5">
        <w:rPr>
          <w:rFonts w:ascii="Calibri" w:hAnsi="Calibri" w:cs="Calibri"/>
          <w:szCs w:val="24"/>
        </w:rPr>
        <w:t xml:space="preserve"> from past afforestation</w:t>
      </w:r>
      <w:r w:rsidR="00BF0355">
        <w:rPr>
          <w:rFonts w:ascii="Calibri" w:hAnsi="Calibri" w:cs="Calibri"/>
          <w:szCs w:val="24"/>
        </w:rPr>
        <w:t xml:space="preserve"> </w:t>
      </w:r>
      <w:r w:rsidR="00FA183C">
        <w:rPr>
          <w:rFonts w:ascii="Calibri" w:hAnsi="Calibri" w:cs="Calibri"/>
          <w:szCs w:val="24"/>
        </w:rPr>
        <w:t xml:space="preserve">started when the trees were </w:t>
      </w:r>
      <w:r w:rsidR="00713DB9">
        <w:rPr>
          <w:rFonts w:ascii="Calibri" w:hAnsi="Calibri" w:cs="Calibri"/>
          <w:szCs w:val="24"/>
        </w:rPr>
        <w:t>young</w:t>
      </w:r>
      <w:r w:rsidR="00FA183C">
        <w:rPr>
          <w:rFonts w:ascii="Calibri" w:hAnsi="Calibri" w:cs="Calibri"/>
          <w:szCs w:val="24"/>
        </w:rPr>
        <w:t xml:space="preserve"> </w:t>
      </w:r>
      <w:r w:rsidR="00B951A2">
        <w:rPr>
          <w:rFonts w:ascii="Calibri" w:hAnsi="Calibri" w:cs="Calibri"/>
          <w:szCs w:val="24"/>
        </w:rPr>
        <w:t xml:space="preserve">enough that much of the original </w:t>
      </w:r>
      <w:r w:rsidR="0058460F">
        <w:rPr>
          <w:rFonts w:ascii="Calibri" w:hAnsi="Calibri" w:cs="Calibri"/>
          <w:szCs w:val="24"/>
        </w:rPr>
        <w:t>habitat</w:t>
      </w:r>
      <w:r w:rsidR="00B951A2">
        <w:rPr>
          <w:rFonts w:ascii="Calibri" w:hAnsi="Calibri" w:cs="Calibri"/>
          <w:szCs w:val="24"/>
        </w:rPr>
        <w:t xml:space="preserve"> and hydrology remained.  Aquila Capital does not plan to re-plant within </w:t>
      </w:r>
      <w:r w:rsidR="00954B90">
        <w:rPr>
          <w:rFonts w:ascii="Calibri" w:hAnsi="Calibri" w:cs="Calibri"/>
          <w:szCs w:val="24"/>
        </w:rPr>
        <w:t xml:space="preserve">or adjacent to </w:t>
      </w:r>
      <w:r w:rsidR="00B951A2">
        <w:rPr>
          <w:rFonts w:ascii="Calibri" w:hAnsi="Calibri" w:cs="Calibri"/>
          <w:szCs w:val="24"/>
        </w:rPr>
        <w:t>the extensions</w:t>
      </w:r>
      <w:r w:rsidR="003824FC">
        <w:rPr>
          <w:rFonts w:ascii="Calibri" w:hAnsi="Calibri" w:cs="Calibri"/>
          <w:szCs w:val="24"/>
        </w:rPr>
        <w:t xml:space="preserve"> according to the </w:t>
      </w:r>
      <w:r w:rsidR="00157FBA">
        <w:rPr>
          <w:rFonts w:ascii="Calibri" w:hAnsi="Calibri" w:cs="Calibri"/>
          <w:szCs w:val="24"/>
        </w:rPr>
        <w:t>Long-Term</w:t>
      </w:r>
      <w:r w:rsidR="003824FC">
        <w:rPr>
          <w:rFonts w:ascii="Calibri" w:hAnsi="Calibri" w:cs="Calibri"/>
          <w:szCs w:val="24"/>
        </w:rPr>
        <w:t xml:space="preserve"> Forest Plan submitted in March 2023</w:t>
      </w:r>
      <w:r w:rsidR="00B951A2">
        <w:rPr>
          <w:rFonts w:ascii="Calibri" w:hAnsi="Calibri" w:cs="Calibri"/>
          <w:szCs w:val="24"/>
        </w:rPr>
        <w:t xml:space="preserve">.  </w:t>
      </w:r>
      <w:r w:rsidR="00576018">
        <w:rPr>
          <w:rFonts w:ascii="Calibri" w:hAnsi="Calibri" w:cs="Calibri"/>
          <w:szCs w:val="24"/>
        </w:rPr>
        <w:t>Peatland ACTION funding is available to continue restoration (by blocking furrows/drains and removing conifer regeneration).</w:t>
      </w:r>
      <w:r>
        <w:rPr>
          <w:rFonts w:ascii="Calibri" w:hAnsi="Calibri" w:cs="Calibri"/>
          <w:szCs w:val="24"/>
        </w:rPr>
        <w:t xml:space="preserve"> </w:t>
      </w:r>
      <w:r w:rsidR="00576018">
        <w:rPr>
          <w:rFonts w:ascii="Calibri" w:hAnsi="Calibri" w:cs="Calibri"/>
          <w:szCs w:val="24"/>
        </w:rPr>
        <w:t xml:space="preserve"> </w:t>
      </w:r>
    </w:p>
    <w:p w14:paraId="19B62FB1" w14:textId="77777777" w:rsidR="007228C7" w:rsidRDefault="007228C7" w:rsidP="00706FC9">
      <w:pPr>
        <w:pStyle w:val="ListParagraph"/>
        <w:autoSpaceDE w:val="0"/>
        <w:autoSpaceDN w:val="0"/>
        <w:adjustRightInd w:val="0"/>
        <w:spacing w:after="0"/>
        <w:ind w:left="360"/>
        <w:contextualSpacing w:val="0"/>
        <w:rPr>
          <w:rFonts w:ascii="Calibri" w:hAnsi="Calibri" w:cs="Calibri"/>
          <w:szCs w:val="24"/>
        </w:rPr>
      </w:pPr>
    </w:p>
    <w:p w14:paraId="24FC429E" w14:textId="7EDEF297" w:rsidR="00C95A87" w:rsidRDefault="007228C7"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T</w:t>
      </w:r>
      <w:r w:rsidR="00C95A87">
        <w:rPr>
          <w:rFonts w:ascii="Calibri" w:hAnsi="Calibri" w:cs="Calibri"/>
          <w:szCs w:val="24"/>
        </w:rPr>
        <w:t>he PAC consider</w:t>
      </w:r>
      <w:r w:rsidR="00563392">
        <w:rPr>
          <w:rFonts w:ascii="Calibri" w:hAnsi="Calibri" w:cs="Calibri"/>
          <w:szCs w:val="24"/>
        </w:rPr>
        <w:t>ed</w:t>
      </w:r>
      <w:r w:rsidR="00C95A87">
        <w:rPr>
          <w:rFonts w:ascii="Calibri" w:hAnsi="Calibri" w:cs="Calibri"/>
          <w:szCs w:val="24"/>
        </w:rPr>
        <w:t xml:space="preserve"> that these extensions meet the scientific criteria for designation</w:t>
      </w:r>
      <w:r w:rsidR="00DE5838">
        <w:rPr>
          <w:rFonts w:ascii="Calibri" w:hAnsi="Calibri" w:cs="Calibri"/>
          <w:szCs w:val="24"/>
        </w:rPr>
        <w:t xml:space="preserve"> because they have excellent restoration potential and there are known means to fund and carry out appropriate restoration management</w:t>
      </w:r>
      <w:r w:rsidR="00C95A87">
        <w:rPr>
          <w:rFonts w:ascii="Calibri" w:hAnsi="Calibri" w:cs="Calibri"/>
          <w:szCs w:val="24"/>
        </w:rPr>
        <w:t>.</w:t>
      </w:r>
    </w:p>
    <w:p w14:paraId="04D04DDF" w14:textId="77777777" w:rsidR="00F2447A" w:rsidRPr="00F2447A" w:rsidRDefault="00F2447A" w:rsidP="00706FC9">
      <w:pPr>
        <w:pStyle w:val="ListParagraph"/>
        <w:rPr>
          <w:rFonts w:ascii="Calibri" w:hAnsi="Calibri" w:cs="Calibri"/>
          <w:szCs w:val="24"/>
        </w:rPr>
      </w:pPr>
    </w:p>
    <w:p w14:paraId="6FE5CF95" w14:textId="16FA5C04" w:rsidR="00DE5838" w:rsidRPr="006E142B" w:rsidRDefault="00C25E2D" w:rsidP="00706FC9">
      <w:pPr>
        <w:pStyle w:val="ListParagraph"/>
        <w:autoSpaceDE w:val="0"/>
        <w:autoSpaceDN w:val="0"/>
        <w:adjustRightInd w:val="0"/>
        <w:spacing w:before="120" w:after="0"/>
        <w:ind w:left="360"/>
        <w:rPr>
          <w:rFonts w:ascii="Calibri" w:hAnsi="Calibri" w:cs="Calibri"/>
          <w:i/>
          <w:szCs w:val="24"/>
        </w:rPr>
      </w:pPr>
      <w:r w:rsidRPr="006E142B">
        <w:rPr>
          <w:rFonts w:ascii="Calibri" w:hAnsi="Calibri" w:cs="Calibri"/>
          <w:i/>
          <w:szCs w:val="24"/>
        </w:rPr>
        <w:t xml:space="preserve">Loss in land value to be avoided </w:t>
      </w:r>
    </w:p>
    <w:p w14:paraId="2E15A5D7" w14:textId="0F8802F3" w:rsidR="00DE5838" w:rsidRPr="006E142B" w:rsidRDefault="00C25E2D" w:rsidP="00706FC9">
      <w:pPr>
        <w:autoSpaceDE w:val="0"/>
        <w:autoSpaceDN w:val="0"/>
        <w:adjustRightInd w:val="0"/>
        <w:spacing w:before="120" w:after="0"/>
        <w:rPr>
          <w:rFonts w:ascii="Calibri" w:hAnsi="Calibri" w:cs="Calibri"/>
          <w:i/>
          <w:szCs w:val="24"/>
        </w:rPr>
      </w:pPr>
      <w:r w:rsidRPr="006E142B">
        <w:rPr>
          <w:rFonts w:ascii="Calibri" w:hAnsi="Calibri" w:cs="Calibri"/>
          <w:i/>
          <w:szCs w:val="24"/>
        </w:rPr>
        <w:t xml:space="preserve">AND </w:t>
      </w:r>
    </w:p>
    <w:p w14:paraId="61CD2143" w14:textId="1B02695C" w:rsidR="000317A5" w:rsidRDefault="000317A5" w:rsidP="00706FC9">
      <w:pPr>
        <w:pStyle w:val="ListParagraph"/>
        <w:autoSpaceDE w:val="0"/>
        <w:autoSpaceDN w:val="0"/>
        <w:adjustRightInd w:val="0"/>
        <w:spacing w:before="120" w:after="0"/>
        <w:ind w:left="360"/>
        <w:rPr>
          <w:rFonts w:ascii="Calibri" w:hAnsi="Calibri" w:cs="Calibri"/>
          <w:i/>
          <w:szCs w:val="24"/>
        </w:rPr>
      </w:pPr>
      <w:r w:rsidRPr="006E142B">
        <w:rPr>
          <w:rFonts w:ascii="Calibri" w:hAnsi="Calibri" w:cs="Calibri"/>
          <w:i/>
          <w:szCs w:val="24"/>
        </w:rPr>
        <w:t>Impairment due to Site Designations on the adjacent land</w:t>
      </w:r>
    </w:p>
    <w:p w14:paraId="6CAA338F" w14:textId="6188349D" w:rsidR="0038264C" w:rsidRDefault="0038264C" w:rsidP="00706FC9">
      <w:pPr>
        <w:pStyle w:val="ListParagraph"/>
        <w:numPr>
          <w:ilvl w:val="0"/>
          <w:numId w:val="32"/>
        </w:numPr>
        <w:autoSpaceDE w:val="0"/>
        <w:autoSpaceDN w:val="0"/>
        <w:adjustRightInd w:val="0"/>
        <w:spacing w:after="0"/>
        <w:rPr>
          <w:rFonts w:ascii="Calibri" w:hAnsi="Calibri" w:cs="Calibri"/>
          <w:szCs w:val="24"/>
        </w:rPr>
      </w:pPr>
      <w:r w:rsidRPr="00ED4D28">
        <w:rPr>
          <w:rFonts w:ascii="Calibri" w:hAnsi="Calibri" w:cs="Calibri"/>
          <w:szCs w:val="24"/>
        </w:rPr>
        <w:t xml:space="preserve">Aquila Capital have </w:t>
      </w:r>
      <w:r w:rsidR="00E350B5" w:rsidRPr="00ED4D28">
        <w:rPr>
          <w:rFonts w:ascii="Calibri" w:hAnsi="Calibri" w:cs="Calibri"/>
          <w:szCs w:val="24"/>
        </w:rPr>
        <w:t xml:space="preserve">raised </w:t>
      </w:r>
      <w:r w:rsidRPr="00ED4D28">
        <w:rPr>
          <w:rFonts w:ascii="Calibri" w:hAnsi="Calibri" w:cs="Calibri"/>
          <w:szCs w:val="24"/>
        </w:rPr>
        <w:t>concerns about the distance from the protected area boundary where they will be able to replant commercial forestry</w:t>
      </w:r>
      <w:r w:rsidR="00C871D1" w:rsidRPr="00ED4D28">
        <w:rPr>
          <w:rFonts w:ascii="Calibri" w:hAnsi="Calibri" w:cs="Calibri"/>
          <w:szCs w:val="24"/>
        </w:rPr>
        <w:t xml:space="preserve"> due to application o</w:t>
      </w:r>
      <w:r w:rsidR="00C0408E" w:rsidRPr="00ED4D28">
        <w:rPr>
          <w:rFonts w:ascii="Calibri" w:hAnsi="Calibri" w:cs="Calibri"/>
          <w:szCs w:val="24"/>
        </w:rPr>
        <w:t>f</w:t>
      </w:r>
      <w:r w:rsidR="00C871D1" w:rsidRPr="00ED4D28">
        <w:rPr>
          <w:rFonts w:ascii="Calibri" w:hAnsi="Calibri" w:cs="Calibri"/>
          <w:szCs w:val="24"/>
        </w:rPr>
        <w:t xml:space="preserve"> edge effect buffer by Scottish </w:t>
      </w:r>
      <w:r w:rsidR="00806F28" w:rsidRPr="00ED4D28">
        <w:rPr>
          <w:rFonts w:ascii="Calibri" w:hAnsi="Calibri" w:cs="Calibri"/>
          <w:szCs w:val="24"/>
        </w:rPr>
        <w:t>Forestry and</w:t>
      </w:r>
      <w:r w:rsidRPr="00ED4D28">
        <w:rPr>
          <w:rFonts w:ascii="Calibri" w:hAnsi="Calibri" w:cs="Calibri"/>
          <w:szCs w:val="24"/>
        </w:rPr>
        <w:t xml:space="preserve"> presented a map showing areas removed from their forest plan at the meeting on 24 May.</w:t>
      </w:r>
      <w:r>
        <w:rPr>
          <w:rFonts w:ascii="Calibri" w:hAnsi="Calibri" w:cs="Calibri"/>
          <w:szCs w:val="24"/>
        </w:rPr>
        <w:t xml:space="preserve">  </w:t>
      </w:r>
    </w:p>
    <w:p w14:paraId="145AC295" w14:textId="77777777" w:rsidR="0038264C" w:rsidRDefault="0038264C" w:rsidP="00706FC9">
      <w:pPr>
        <w:autoSpaceDE w:val="0"/>
        <w:autoSpaceDN w:val="0"/>
        <w:adjustRightInd w:val="0"/>
        <w:spacing w:after="0"/>
        <w:ind w:left="644"/>
        <w:rPr>
          <w:rFonts w:ascii="Calibri" w:hAnsi="Calibri" w:cs="Calibri"/>
          <w:szCs w:val="24"/>
        </w:rPr>
      </w:pPr>
    </w:p>
    <w:p w14:paraId="3B956935" w14:textId="657217BA" w:rsidR="00640AC0" w:rsidRDefault="00640AC0" w:rsidP="00706FC9">
      <w:pPr>
        <w:pStyle w:val="ListParagraph"/>
        <w:numPr>
          <w:ilvl w:val="0"/>
          <w:numId w:val="32"/>
        </w:numPr>
        <w:autoSpaceDE w:val="0"/>
        <w:autoSpaceDN w:val="0"/>
        <w:adjustRightInd w:val="0"/>
        <w:spacing w:after="0"/>
        <w:rPr>
          <w:rFonts w:ascii="Calibri" w:hAnsi="Calibri" w:cs="Calibri"/>
          <w:szCs w:val="24"/>
        </w:rPr>
      </w:pPr>
      <w:r w:rsidRPr="00640AC0">
        <w:rPr>
          <w:rFonts w:ascii="Calibri" w:hAnsi="Calibri" w:cs="Calibri"/>
          <w:szCs w:val="24"/>
        </w:rPr>
        <w:lastRenderedPageBreak/>
        <w:t xml:space="preserve">Designation of land within a protected area has to be based on scientific judgement alone, and socio-economic objections such as loss in value of land cannot influence the final decision if the scientific case for designation has been made.  </w:t>
      </w:r>
    </w:p>
    <w:p w14:paraId="65052CFC" w14:textId="129BA767" w:rsidR="007228C7" w:rsidRDefault="007228C7" w:rsidP="00706FC9">
      <w:pPr>
        <w:autoSpaceDE w:val="0"/>
        <w:autoSpaceDN w:val="0"/>
        <w:adjustRightInd w:val="0"/>
        <w:spacing w:after="0"/>
        <w:ind w:left="360"/>
        <w:rPr>
          <w:rFonts w:ascii="Calibri" w:hAnsi="Calibri" w:cs="Calibri"/>
          <w:szCs w:val="24"/>
        </w:rPr>
      </w:pPr>
    </w:p>
    <w:p w14:paraId="7871C473" w14:textId="43BFC75B" w:rsidR="007228C7" w:rsidRPr="00640AC0" w:rsidRDefault="007228C7" w:rsidP="00706FC9">
      <w:pPr>
        <w:pStyle w:val="ListParagraph"/>
        <w:numPr>
          <w:ilvl w:val="0"/>
          <w:numId w:val="32"/>
        </w:numPr>
        <w:autoSpaceDE w:val="0"/>
        <w:autoSpaceDN w:val="0"/>
        <w:adjustRightInd w:val="0"/>
        <w:spacing w:after="0"/>
        <w:rPr>
          <w:rFonts w:ascii="Calibri" w:hAnsi="Calibri" w:cs="Calibri"/>
          <w:szCs w:val="24"/>
        </w:rPr>
      </w:pPr>
      <w:r>
        <w:rPr>
          <w:rFonts w:ascii="Calibri" w:hAnsi="Calibri" w:cs="Calibri"/>
          <w:szCs w:val="24"/>
        </w:rPr>
        <w:t>The PAC consider</w:t>
      </w:r>
      <w:r w:rsidR="00563392">
        <w:rPr>
          <w:rFonts w:ascii="Calibri" w:hAnsi="Calibri" w:cs="Calibri"/>
          <w:szCs w:val="24"/>
        </w:rPr>
        <w:t>ed</w:t>
      </w:r>
      <w:r>
        <w:rPr>
          <w:rFonts w:ascii="Calibri" w:hAnsi="Calibri" w:cs="Calibri"/>
          <w:szCs w:val="24"/>
        </w:rPr>
        <w:t xml:space="preserve"> that these are not relevant considerations for designation.</w:t>
      </w:r>
    </w:p>
    <w:p w14:paraId="58F500D5" w14:textId="77777777" w:rsidR="000317A5" w:rsidRPr="000317A5" w:rsidRDefault="000317A5" w:rsidP="006E142B">
      <w:pPr>
        <w:autoSpaceDE w:val="0"/>
        <w:autoSpaceDN w:val="0"/>
        <w:adjustRightInd w:val="0"/>
        <w:spacing w:after="0"/>
        <w:ind w:left="360"/>
        <w:jc w:val="both"/>
        <w:rPr>
          <w:rFonts w:ascii="Calibri" w:hAnsi="Calibri" w:cs="Calibri"/>
          <w:szCs w:val="24"/>
        </w:rPr>
      </w:pPr>
    </w:p>
    <w:p w14:paraId="3940BCC8" w14:textId="7C3CAB1B" w:rsidR="005D0E4E" w:rsidRPr="00F2447A" w:rsidRDefault="005D0E4E" w:rsidP="006F1E7F">
      <w:pPr>
        <w:pStyle w:val="Heading2"/>
        <w:spacing w:line="276" w:lineRule="auto"/>
        <w:rPr>
          <w:rFonts w:ascii="Calibri" w:hAnsi="Calibri" w:cs="Calibri"/>
          <w:szCs w:val="24"/>
        </w:rPr>
      </w:pPr>
      <w:r w:rsidRPr="00412EA0">
        <w:rPr>
          <w:rFonts w:ascii="Calibri" w:hAnsi="Calibri" w:cs="Calibri"/>
          <w:szCs w:val="24"/>
        </w:rPr>
        <w:t>Conclusion</w:t>
      </w:r>
      <w:r w:rsidR="00563392">
        <w:rPr>
          <w:rFonts w:ascii="Calibri" w:hAnsi="Calibri" w:cs="Calibri"/>
          <w:szCs w:val="24"/>
        </w:rPr>
        <w:t xml:space="preserve"> and </w:t>
      </w:r>
      <w:r w:rsidRPr="00412EA0">
        <w:rPr>
          <w:rFonts w:ascii="Calibri" w:hAnsi="Calibri" w:cs="Calibri"/>
          <w:szCs w:val="24"/>
        </w:rPr>
        <w:t>Recommendation:</w:t>
      </w:r>
    </w:p>
    <w:p w14:paraId="56C787D3" w14:textId="4BE1419A" w:rsidR="005D0E4E" w:rsidRPr="006E142B" w:rsidRDefault="006F6C2B" w:rsidP="006E142B">
      <w:pPr>
        <w:pStyle w:val="ListParagraph"/>
        <w:numPr>
          <w:ilvl w:val="0"/>
          <w:numId w:val="32"/>
        </w:numPr>
        <w:spacing w:after="0"/>
        <w:rPr>
          <w:rFonts w:ascii="Calibri" w:hAnsi="Calibri" w:cs="Calibri"/>
          <w:szCs w:val="24"/>
        </w:rPr>
      </w:pPr>
      <w:r w:rsidRPr="006E142B">
        <w:rPr>
          <w:rFonts w:ascii="Calibri" w:hAnsi="Calibri" w:cs="Calibri"/>
          <w:szCs w:val="24"/>
        </w:rPr>
        <w:t xml:space="preserve">The </w:t>
      </w:r>
      <w:r w:rsidR="002E3521" w:rsidRPr="006E142B">
        <w:rPr>
          <w:rFonts w:ascii="Calibri" w:hAnsi="Calibri" w:cs="Calibri"/>
          <w:szCs w:val="24"/>
        </w:rPr>
        <w:t xml:space="preserve">Board </w:t>
      </w:r>
      <w:r w:rsidR="003F31E9" w:rsidRPr="006E142B">
        <w:rPr>
          <w:rFonts w:ascii="Calibri" w:hAnsi="Calibri" w:cs="Calibri"/>
          <w:szCs w:val="24"/>
        </w:rPr>
        <w:t>needs to</w:t>
      </w:r>
      <w:r w:rsidR="002E3521" w:rsidRPr="006E142B">
        <w:rPr>
          <w:rFonts w:ascii="Calibri" w:hAnsi="Calibri" w:cs="Calibri"/>
          <w:szCs w:val="24"/>
        </w:rPr>
        <w:t xml:space="preserve"> make a decision on whether or not to confirm the extensions to the two SSSI</w:t>
      </w:r>
      <w:r w:rsidR="003F31E9" w:rsidRPr="006E142B">
        <w:rPr>
          <w:rFonts w:ascii="Calibri" w:hAnsi="Calibri" w:cs="Calibri"/>
          <w:szCs w:val="24"/>
        </w:rPr>
        <w:t>s</w:t>
      </w:r>
      <w:r w:rsidR="002E3521" w:rsidRPr="006E142B">
        <w:rPr>
          <w:rFonts w:ascii="Calibri" w:hAnsi="Calibri" w:cs="Calibri"/>
          <w:szCs w:val="24"/>
        </w:rPr>
        <w:t xml:space="preserve"> where </w:t>
      </w:r>
      <w:r w:rsidRPr="006E142B">
        <w:rPr>
          <w:rFonts w:ascii="Calibri" w:hAnsi="Calibri" w:cs="Calibri"/>
          <w:szCs w:val="24"/>
        </w:rPr>
        <w:t>Aquila Capital</w:t>
      </w:r>
      <w:r w:rsidR="002E3521" w:rsidRPr="006E142B">
        <w:rPr>
          <w:rFonts w:ascii="Calibri" w:hAnsi="Calibri" w:cs="Calibri"/>
          <w:szCs w:val="24"/>
        </w:rPr>
        <w:t xml:space="preserve"> has objected to the designations</w:t>
      </w:r>
      <w:r w:rsidRPr="006E142B">
        <w:rPr>
          <w:rFonts w:ascii="Calibri" w:hAnsi="Calibri" w:cs="Calibri"/>
          <w:szCs w:val="24"/>
        </w:rPr>
        <w:t xml:space="preserve">.  </w:t>
      </w:r>
      <w:r w:rsidR="002E3521" w:rsidRPr="006E142B">
        <w:rPr>
          <w:rFonts w:ascii="Calibri" w:hAnsi="Calibri" w:cs="Calibri"/>
          <w:szCs w:val="24"/>
        </w:rPr>
        <w:t>The PAC</w:t>
      </w:r>
      <w:r w:rsidR="000317A5" w:rsidRPr="006E142B">
        <w:rPr>
          <w:rFonts w:ascii="Calibri" w:hAnsi="Calibri" w:cs="Calibri"/>
          <w:szCs w:val="24"/>
        </w:rPr>
        <w:t xml:space="preserve"> consider</w:t>
      </w:r>
      <w:r w:rsidR="002E3521" w:rsidRPr="006E142B">
        <w:rPr>
          <w:rFonts w:ascii="Calibri" w:hAnsi="Calibri" w:cs="Calibri"/>
          <w:szCs w:val="24"/>
        </w:rPr>
        <w:t>s</w:t>
      </w:r>
      <w:r w:rsidR="000317A5" w:rsidRPr="006E142B">
        <w:rPr>
          <w:rFonts w:ascii="Calibri" w:hAnsi="Calibri" w:cs="Calibri"/>
          <w:szCs w:val="24"/>
        </w:rPr>
        <w:t xml:space="preserve"> that the areas of land owned by Aquila </w:t>
      </w:r>
      <w:r w:rsidR="00B951A2" w:rsidRPr="006E142B">
        <w:rPr>
          <w:rFonts w:ascii="Calibri" w:hAnsi="Calibri" w:cs="Calibri"/>
          <w:szCs w:val="24"/>
        </w:rPr>
        <w:t xml:space="preserve">Capital </w:t>
      </w:r>
      <w:r w:rsidR="000317A5" w:rsidRPr="006E142B">
        <w:rPr>
          <w:rFonts w:ascii="Calibri" w:hAnsi="Calibri" w:cs="Calibri"/>
          <w:szCs w:val="24"/>
        </w:rPr>
        <w:t xml:space="preserve">meet the SSSI selection criteria and </w:t>
      </w:r>
      <w:r w:rsidR="00563392" w:rsidRPr="006E142B">
        <w:rPr>
          <w:rFonts w:ascii="Calibri" w:hAnsi="Calibri" w:cs="Calibri"/>
          <w:szCs w:val="24"/>
        </w:rPr>
        <w:t>recommend</w:t>
      </w:r>
      <w:r w:rsidR="00301EF5" w:rsidRPr="006E142B">
        <w:rPr>
          <w:rFonts w:ascii="Calibri" w:hAnsi="Calibri" w:cs="Calibri"/>
          <w:szCs w:val="24"/>
        </w:rPr>
        <w:t>s</w:t>
      </w:r>
      <w:r w:rsidR="00563392" w:rsidRPr="006E142B">
        <w:rPr>
          <w:rFonts w:ascii="Calibri" w:hAnsi="Calibri" w:cs="Calibri"/>
          <w:szCs w:val="24"/>
        </w:rPr>
        <w:t xml:space="preserve"> that </w:t>
      </w:r>
      <w:r w:rsidR="000317A5" w:rsidRPr="006E142B">
        <w:rPr>
          <w:rFonts w:ascii="Calibri" w:hAnsi="Calibri" w:cs="Calibri"/>
          <w:szCs w:val="24"/>
        </w:rPr>
        <w:t xml:space="preserve">they should be included within </w:t>
      </w:r>
      <w:proofErr w:type="spellStart"/>
      <w:r w:rsidR="000317A5" w:rsidRPr="006E142B">
        <w:rPr>
          <w:rFonts w:ascii="Calibri" w:hAnsi="Calibri" w:cs="Calibri"/>
          <w:szCs w:val="24"/>
        </w:rPr>
        <w:t>Rumsdale</w:t>
      </w:r>
      <w:proofErr w:type="spellEnd"/>
      <w:r w:rsidR="000317A5" w:rsidRPr="006E142B">
        <w:rPr>
          <w:rFonts w:ascii="Calibri" w:hAnsi="Calibri" w:cs="Calibri"/>
          <w:szCs w:val="24"/>
        </w:rPr>
        <w:t xml:space="preserve"> Peatlands SSSI and Strathmore Peatlands SSSI.</w:t>
      </w:r>
      <w:r w:rsidRPr="006E142B">
        <w:rPr>
          <w:rFonts w:ascii="Calibri" w:hAnsi="Calibri" w:cs="Calibri"/>
          <w:szCs w:val="24"/>
        </w:rPr>
        <w:t xml:space="preserve">  </w:t>
      </w:r>
    </w:p>
    <w:p w14:paraId="19B76E81" w14:textId="2D16FAAB" w:rsidR="006F6C2B" w:rsidRDefault="006F6C2B" w:rsidP="00B60FD0">
      <w:pPr>
        <w:spacing w:after="0"/>
        <w:rPr>
          <w:rFonts w:ascii="Calibri" w:hAnsi="Calibri" w:cs="Calibri"/>
          <w:szCs w:val="24"/>
        </w:rPr>
      </w:pPr>
    </w:p>
    <w:p w14:paraId="4E62875A" w14:textId="77777777" w:rsidR="002E3521" w:rsidRDefault="002E3521">
      <w:pPr>
        <w:rPr>
          <w:rFonts w:ascii="Calibri" w:hAnsi="Calibri" w:cs="Calibri"/>
          <w:szCs w:val="24"/>
        </w:rPr>
        <w:sectPr w:rsidR="002E3521" w:rsidSect="002E3521">
          <w:headerReference w:type="default" r:id="rId11"/>
          <w:footerReference w:type="default" r:id="rId12"/>
          <w:pgSz w:w="11906" w:h="16838"/>
          <w:pgMar w:top="1077" w:right="1440" w:bottom="1077" w:left="1440" w:header="567" w:footer="709" w:gutter="0"/>
          <w:cols w:space="708"/>
          <w:docGrid w:linePitch="360"/>
        </w:sectPr>
      </w:pPr>
    </w:p>
    <w:p w14:paraId="1025EE91" w14:textId="5B3300E8" w:rsidR="006F6C2B" w:rsidRPr="00F2447A" w:rsidRDefault="00621142" w:rsidP="00F2447A">
      <w:pPr>
        <w:pStyle w:val="Heading3"/>
        <w:rPr>
          <w:rFonts w:asciiTheme="minorHAnsi" w:hAnsiTheme="minorHAnsi" w:cstheme="minorHAnsi"/>
          <w:b/>
        </w:rPr>
      </w:pPr>
      <w:r w:rsidRPr="00F2447A">
        <w:rPr>
          <w:rFonts w:asciiTheme="minorHAnsi" w:hAnsiTheme="minorHAnsi" w:cstheme="minorHAnsi"/>
          <w:b/>
        </w:rPr>
        <w:lastRenderedPageBreak/>
        <w:t>Annex 1</w:t>
      </w:r>
      <w:r w:rsidR="006F6C2B" w:rsidRPr="00F2447A">
        <w:rPr>
          <w:rFonts w:asciiTheme="minorHAnsi" w:hAnsiTheme="minorHAnsi" w:cstheme="minorHAnsi"/>
          <w:b/>
        </w:rPr>
        <w:t xml:space="preserve"> – </w:t>
      </w:r>
      <w:r w:rsidR="00E527F3" w:rsidRPr="00F2447A">
        <w:rPr>
          <w:rFonts w:asciiTheme="minorHAnsi" w:hAnsiTheme="minorHAnsi" w:cstheme="minorHAnsi"/>
          <w:b/>
        </w:rPr>
        <w:t>M</w:t>
      </w:r>
      <w:r w:rsidR="006F6C2B" w:rsidRPr="00F2447A">
        <w:rPr>
          <w:rFonts w:asciiTheme="minorHAnsi" w:hAnsiTheme="minorHAnsi" w:cstheme="minorHAnsi"/>
          <w:b/>
        </w:rPr>
        <w:t>ap</w:t>
      </w:r>
      <w:r w:rsidR="00BA4B08" w:rsidRPr="00F2447A">
        <w:rPr>
          <w:rFonts w:asciiTheme="minorHAnsi" w:hAnsiTheme="minorHAnsi" w:cstheme="minorHAnsi"/>
          <w:b/>
        </w:rPr>
        <w:t>s</w:t>
      </w:r>
      <w:r w:rsidR="006F6C2B" w:rsidRPr="00F2447A">
        <w:rPr>
          <w:rFonts w:asciiTheme="minorHAnsi" w:hAnsiTheme="minorHAnsi" w:cstheme="minorHAnsi"/>
          <w:b/>
        </w:rPr>
        <w:t xml:space="preserve"> of the extension areas</w:t>
      </w:r>
    </w:p>
    <w:p w14:paraId="3F4666A6" w14:textId="77777777" w:rsidR="00651125" w:rsidRDefault="006F6C2B" w:rsidP="006F6C2B">
      <w:pPr>
        <w:rPr>
          <w:rFonts w:ascii="Calibri" w:hAnsi="Calibri" w:cs="Calibri"/>
          <w:sz w:val="22"/>
        </w:rPr>
      </w:pPr>
      <w:r>
        <w:rPr>
          <w:noProof/>
          <w:lang w:eastAsia="en-GB"/>
        </w:rPr>
        <mc:AlternateContent>
          <mc:Choice Requires="wps">
            <w:drawing>
              <wp:anchor distT="0" distB="0" distL="114300" distR="114300" simplePos="0" relativeHeight="251661312" behindDoc="0" locked="0" layoutInCell="1" allowOverlap="1" wp14:anchorId="76D0D42C" wp14:editId="339D99B3">
                <wp:simplePos x="0" y="0"/>
                <wp:positionH relativeFrom="margin">
                  <wp:posOffset>6901180</wp:posOffset>
                </wp:positionH>
                <wp:positionV relativeFrom="paragraph">
                  <wp:posOffset>1948180</wp:posOffset>
                </wp:positionV>
                <wp:extent cx="2038350"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38350" cy="466725"/>
                        </a:xfrm>
                        <a:prstGeom prst="rect">
                          <a:avLst/>
                        </a:prstGeom>
                        <a:noFill/>
                        <a:ln w="6350">
                          <a:noFill/>
                        </a:ln>
                      </wps:spPr>
                      <wps:txbx>
                        <w:txbxContent>
                          <w:p w14:paraId="4230870D" w14:textId="383B3CE5" w:rsidR="006F6C2B" w:rsidRPr="00F72BEE" w:rsidRDefault="00D756E3" w:rsidP="006F6C2B">
                            <w:pPr>
                              <w:rPr>
                                <w:b/>
                              </w:rPr>
                            </w:pPr>
                            <w:r>
                              <w:rPr>
                                <w:color w:val="FF0000"/>
                              </w:rPr>
                              <w:t>Ex</w:t>
                            </w:r>
                            <w:r w:rsidR="006F6C2B" w:rsidRPr="00EC3817">
                              <w:rPr>
                                <w:color w:val="FF0000"/>
                              </w:rPr>
                              <w:t>ten</w:t>
                            </w:r>
                            <w:r>
                              <w:rPr>
                                <w:color w:val="FF0000"/>
                              </w:rPr>
                              <w:t xml:space="preserve">sion to </w:t>
                            </w:r>
                            <w:proofErr w:type="spellStart"/>
                            <w:r>
                              <w:rPr>
                                <w:color w:val="FF0000"/>
                              </w:rPr>
                              <w:t>Rumsdale</w:t>
                            </w:r>
                            <w:proofErr w:type="spellEnd"/>
                            <w:r>
                              <w:rPr>
                                <w:color w:val="FF0000"/>
                              </w:rPr>
                              <w:t xml:space="preserve"> Peatlands SSSI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0D42C" id="_x0000_t202" coordsize="21600,21600" o:spt="202" path="m,l,21600r21600,l21600,xe">
                <v:stroke joinstyle="miter"/>
                <v:path gradientshapeok="t" o:connecttype="rect"/>
              </v:shapetype>
              <v:shape id="Text Box 4" o:spid="_x0000_s1026" type="#_x0000_t202" style="position:absolute;margin-left:543.4pt;margin-top:153.4pt;width:160.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" filled="f" stroked="f" strokeweight=".5pt">
                <v:textbox>
                  <w:txbxContent>
                    <w:p w14:paraId="4230870D" w14:textId="383B3CE5" w:rsidR="006F6C2B" w:rsidRPr="00F72BEE" w:rsidRDefault="00D756E3" w:rsidP="006F6C2B">
                      <w:pPr>
                        <w:rPr>
                          <w:b/>
                        </w:rPr>
                      </w:pPr>
                      <w:r>
                        <w:rPr>
                          <w:color w:val="FF0000"/>
                        </w:rPr>
                        <w:t>Ex</w:t>
                      </w:r>
                      <w:r w:rsidR="006F6C2B" w:rsidRPr="00EC3817">
                        <w:rPr>
                          <w:color w:val="FF0000"/>
                        </w:rPr>
                        <w:t>ten</w:t>
                      </w:r>
                      <w:r>
                        <w:rPr>
                          <w:color w:val="FF0000"/>
                        </w:rPr>
                        <w:t xml:space="preserve">sion to </w:t>
                      </w:r>
                      <w:proofErr w:type="spellStart"/>
                      <w:r>
                        <w:rPr>
                          <w:color w:val="FF0000"/>
                        </w:rPr>
                        <w:t>Rumsdale</w:t>
                      </w:r>
                      <w:proofErr w:type="spellEnd"/>
                      <w:r>
                        <w:rPr>
                          <w:color w:val="FF0000"/>
                        </w:rPr>
                        <w:t xml:space="preserve"> Peatlands SSSI</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B007D68" wp14:editId="2BD65DC5">
                <wp:simplePos x="0" y="0"/>
                <wp:positionH relativeFrom="margin">
                  <wp:posOffset>6810375</wp:posOffset>
                </wp:positionH>
                <wp:positionV relativeFrom="paragraph">
                  <wp:posOffset>1338580</wp:posOffset>
                </wp:positionV>
                <wp:extent cx="2314575"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4575" cy="495300"/>
                        </a:xfrm>
                        <a:prstGeom prst="rect">
                          <a:avLst/>
                        </a:prstGeom>
                        <a:noFill/>
                        <a:ln w="6350">
                          <a:noFill/>
                        </a:ln>
                      </wps:spPr>
                      <wps:txbx>
                        <w:txbxContent>
                          <w:p w14:paraId="2619A64A" w14:textId="15D22C2D" w:rsidR="006F6C2B" w:rsidRPr="00F72BEE" w:rsidRDefault="00D756E3" w:rsidP="006F6C2B">
                            <w:pPr>
                              <w:rPr>
                                <w:b/>
                                <w:color w:val="FF0000"/>
                              </w:rPr>
                            </w:pPr>
                            <w:r>
                              <w:rPr>
                                <w:color w:val="FF0000"/>
                              </w:rPr>
                              <w:t>E</w:t>
                            </w:r>
                            <w:r w:rsidR="006F6C2B" w:rsidRPr="00EC3817">
                              <w:rPr>
                                <w:color w:val="FF0000"/>
                              </w:rPr>
                              <w:t>xtensi</w:t>
                            </w:r>
                            <w:r>
                              <w:rPr>
                                <w:color w:val="FF0000"/>
                              </w:rPr>
                              <w:t>on to Strathmore Peatlands SSSI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7D68" id="Text Box 6" o:spid="_x0000_s1027" type="#_x0000_t202" style="position:absolute;margin-left:536.25pt;margin-top:105.4pt;width:182.2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u/GQ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" filled="f" stroked="f" strokeweight=".5pt">
                <v:textbox>
                  <w:txbxContent>
                    <w:p w14:paraId="2619A64A" w14:textId="15D22C2D" w:rsidR="006F6C2B" w:rsidRPr="00F72BEE" w:rsidRDefault="00D756E3" w:rsidP="006F6C2B">
                      <w:pPr>
                        <w:rPr>
                          <w:b/>
                          <w:color w:val="FF0000"/>
                        </w:rPr>
                      </w:pPr>
                      <w:r>
                        <w:rPr>
                          <w:color w:val="FF0000"/>
                        </w:rPr>
                        <w:t>E</w:t>
                      </w:r>
                      <w:r w:rsidR="006F6C2B" w:rsidRPr="00EC3817">
                        <w:rPr>
                          <w:color w:val="FF0000"/>
                        </w:rPr>
                        <w:t>xtensi</w:t>
                      </w:r>
                      <w:r>
                        <w:rPr>
                          <w:color w:val="FF0000"/>
                        </w:rPr>
                        <w:t>on to Strathmore Peatlands SSSI</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549BC1F" wp14:editId="4A569E14">
                <wp:simplePos x="0" y="0"/>
                <wp:positionH relativeFrom="margin">
                  <wp:posOffset>4495799</wp:posOffset>
                </wp:positionH>
                <wp:positionV relativeFrom="paragraph">
                  <wp:posOffset>2090421</wp:posOffset>
                </wp:positionV>
                <wp:extent cx="2361565" cy="45719"/>
                <wp:effectExtent l="38100" t="38100" r="19685" b="88265"/>
                <wp:wrapNone/>
                <wp:docPr id="8" name="Straight Arrow Connector 8" descr="Arrow pointing to Rumsdale Peatlands extension&#10;"/>
                <wp:cNvGraphicFramePr/>
                <a:graphic xmlns:a="http://schemas.openxmlformats.org/drawingml/2006/main">
                  <a:graphicData uri="http://schemas.microsoft.com/office/word/2010/wordprocessingShape">
                    <wps:wsp>
                      <wps:cNvCnPr/>
                      <wps:spPr>
                        <a:xfrm flipH="1">
                          <a:off x="0" y="0"/>
                          <a:ext cx="2361565" cy="45719"/>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3B52B7" id="_x0000_t32" coordsize="21600,21600" o:spt="32" o:oned="t" path="m,l21600,21600e" filled="f">
                <v:path arrowok="t" fillok="f" o:connecttype="none"/>
                <o:lock v:ext="edit" shapetype="t"/>
              </v:shapetype>
              <v:shape id="Straight Arrow Connector 8" o:spid="_x0000_s1026" type="#_x0000_t32" alt="Arrow pointing to Rumsdale Peatlands extension&#10;" style="position:absolute;margin-left:354pt;margin-top:164.6pt;width:185.95pt;height:3.6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" strokecolor="red" strokeweight="1.75pt">
                <v:stroke endarrow="block"/>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837E51A" wp14:editId="5CFE37FF">
                <wp:simplePos x="0" y="0"/>
                <wp:positionH relativeFrom="column">
                  <wp:posOffset>5019675</wp:posOffset>
                </wp:positionH>
                <wp:positionV relativeFrom="paragraph">
                  <wp:posOffset>1500505</wp:posOffset>
                </wp:positionV>
                <wp:extent cx="1837690" cy="381000"/>
                <wp:effectExtent l="38100" t="0" r="19685" b="95250"/>
                <wp:wrapNone/>
                <wp:docPr id="7" name="Straight Arrow Connector 7" descr="Arrow pointing to Strathmore Peatlands SSSI"/>
                <wp:cNvGraphicFramePr/>
                <a:graphic xmlns:a="http://schemas.openxmlformats.org/drawingml/2006/main">
                  <a:graphicData uri="http://schemas.microsoft.com/office/word/2010/wordprocessingShape">
                    <wps:wsp>
                      <wps:cNvCnPr/>
                      <wps:spPr>
                        <a:xfrm flipH="1">
                          <a:off x="0" y="0"/>
                          <a:ext cx="1837690" cy="381000"/>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326C5" id="Straight Arrow Connector 7" o:spid="_x0000_s1026" type="#_x0000_t32" alt="Arrow pointing to Strathmore Peatlands SSSI" style="position:absolute;margin-left:395.25pt;margin-top:118.15pt;width:144.7pt;height:3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" strokecolor="red" strokeweight="1.75pt">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1103FF5" wp14:editId="00BC771B">
                <wp:simplePos x="0" y="0"/>
                <wp:positionH relativeFrom="column">
                  <wp:posOffset>4162424</wp:posOffset>
                </wp:positionH>
                <wp:positionV relativeFrom="paragraph">
                  <wp:posOffset>2043430</wp:posOffset>
                </wp:positionV>
                <wp:extent cx="314325" cy="190500"/>
                <wp:effectExtent l="0" t="0" r="28575" b="19050"/>
                <wp:wrapNone/>
                <wp:docPr id="2" name="Oval 2" descr="Oval surrounding Rumsdale peatlands SSSI extension"/>
                <wp:cNvGraphicFramePr/>
                <a:graphic xmlns:a="http://schemas.openxmlformats.org/drawingml/2006/main">
                  <a:graphicData uri="http://schemas.microsoft.com/office/word/2010/wordprocessingShape">
                    <wps:wsp>
                      <wps:cNvSpPr/>
                      <wps:spPr>
                        <a:xfrm>
                          <a:off x="0" y="0"/>
                          <a:ext cx="314325" cy="1905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57D44" id="Oval 2" o:spid="_x0000_s1026" alt="Oval surrounding Rumsdale peatlands SSSI extension" style="position:absolute;margin-left:327.75pt;margin-top:160.9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" filled="f" strokecolor="red" strokeweight="1.75pt"/>
            </w:pict>
          </mc:Fallback>
        </mc:AlternateContent>
      </w:r>
      <w:r>
        <w:rPr>
          <w:noProof/>
          <w:lang w:eastAsia="en-GB"/>
        </w:rPr>
        <mc:AlternateContent>
          <mc:Choice Requires="wps">
            <w:drawing>
              <wp:anchor distT="0" distB="0" distL="114300" distR="114300" simplePos="0" relativeHeight="251660288" behindDoc="0" locked="0" layoutInCell="1" allowOverlap="1" wp14:anchorId="6BEA219D" wp14:editId="09D97C78">
                <wp:simplePos x="0" y="0"/>
                <wp:positionH relativeFrom="column">
                  <wp:posOffset>4610100</wp:posOffset>
                </wp:positionH>
                <wp:positionV relativeFrom="paragraph">
                  <wp:posOffset>1757680</wp:posOffset>
                </wp:positionV>
                <wp:extent cx="333375" cy="228600"/>
                <wp:effectExtent l="0" t="0" r="28575" b="19050"/>
                <wp:wrapNone/>
                <wp:docPr id="3" name="Oval 3" descr="Oval surrounding Strathmore Peatlands SSSI extension"/>
                <wp:cNvGraphicFramePr/>
                <a:graphic xmlns:a="http://schemas.openxmlformats.org/drawingml/2006/main">
                  <a:graphicData uri="http://schemas.microsoft.com/office/word/2010/wordprocessingShape">
                    <wps:wsp>
                      <wps:cNvSpPr/>
                      <wps:spPr>
                        <a:xfrm>
                          <a:off x="0" y="0"/>
                          <a:ext cx="333375" cy="2286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59D13" id="Oval 3" o:spid="_x0000_s1026" alt="Oval surrounding Strathmore Peatlands SSSI extension" style="position:absolute;margin-left:363pt;margin-top:138.4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" filled="f" strokecolor="red" strokeweight="1.75pt"/>
            </w:pict>
          </mc:Fallback>
        </mc:AlternateContent>
      </w:r>
      <w:r>
        <w:rPr>
          <w:noProof/>
          <w:lang w:eastAsia="en-GB"/>
        </w:rPr>
        <w:drawing>
          <wp:inline distT="0" distB="0" distL="0" distR="0" wp14:anchorId="15CCDE66" wp14:editId="6BD18767">
            <wp:extent cx="6817457" cy="4819650"/>
            <wp:effectExtent l="0" t="0" r="2540" b="0"/>
            <wp:docPr id="9" name="Picture 9" descr="A map of Caithness and Sutherland Peatlands SAC showing the extension areas and indicating in particular the extensions to Strathmore and Rumsdale Peatlands S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1600_CSP_SAC_06_05_2022_A3_JPG (A3726899) copy.jpg"/>
                    <pic:cNvPicPr/>
                  </pic:nvPicPr>
                  <pic:blipFill>
                    <a:blip r:embed="rId13" cstate="email">
                      <a:extLst>
                        <a:ext uri="{28A0092B-C50C-407E-A947-70E740481C1C}">
                          <a14:useLocalDpi xmlns:a14="http://schemas.microsoft.com/office/drawing/2010/main" val="0"/>
                        </a:ext>
                      </a:extLst>
                    </a:blip>
                    <a:stretch>
                      <a:fillRect/>
                    </a:stretch>
                  </pic:blipFill>
                  <pic:spPr>
                    <a:xfrm>
                      <a:off x="0" y="0"/>
                      <a:ext cx="6817457" cy="4819650"/>
                    </a:xfrm>
                    <a:prstGeom prst="rect">
                      <a:avLst/>
                    </a:prstGeom>
                  </pic:spPr>
                </pic:pic>
              </a:graphicData>
            </a:graphic>
          </wp:inline>
        </w:drawing>
      </w:r>
    </w:p>
    <w:p w14:paraId="01153BAF" w14:textId="2249A2A3" w:rsidR="002167C3" w:rsidRDefault="00D756E3" w:rsidP="006F6C2B">
      <w:pPr>
        <w:rPr>
          <w:rFonts w:ascii="Calibri" w:hAnsi="Calibri" w:cs="Calibri"/>
          <w:sz w:val="22"/>
        </w:rPr>
        <w:sectPr w:rsidR="002167C3" w:rsidSect="002167C3">
          <w:pgSz w:w="16838" w:h="11906" w:orient="landscape"/>
          <w:pgMar w:top="1440" w:right="1080" w:bottom="1440" w:left="1080" w:header="567" w:footer="709" w:gutter="0"/>
          <w:cols w:space="708"/>
          <w:docGrid w:linePitch="360"/>
        </w:sectPr>
      </w:pPr>
      <w:r w:rsidRPr="006F6C2B">
        <w:rPr>
          <w:rFonts w:ascii="Calibri" w:hAnsi="Calibri" w:cs="Calibri"/>
          <w:sz w:val="22"/>
        </w:rPr>
        <w:t xml:space="preserve">Figure 1. Caithness and Sutherland Peatlands SAC and extensions. The </w:t>
      </w:r>
      <w:r w:rsidR="0058460F">
        <w:rPr>
          <w:rFonts w:ascii="Calibri" w:hAnsi="Calibri" w:cs="Calibri"/>
          <w:sz w:val="22"/>
        </w:rPr>
        <w:t>two</w:t>
      </w:r>
      <w:r w:rsidR="00651125">
        <w:rPr>
          <w:rFonts w:ascii="Calibri" w:hAnsi="Calibri" w:cs="Calibri"/>
          <w:sz w:val="22"/>
        </w:rPr>
        <w:t xml:space="preserve"> </w:t>
      </w:r>
      <w:r w:rsidRPr="006F6C2B">
        <w:rPr>
          <w:rFonts w:ascii="Calibri" w:hAnsi="Calibri" w:cs="Calibri"/>
          <w:sz w:val="22"/>
        </w:rPr>
        <w:t xml:space="preserve">extension areas owned by Aquila Capital </w:t>
      </w:r>
      <w:r>
        <w:rPr>
          <w:rFonts w:ascii="Calibri" w:hAnsi="Calibri" w:cs="Calibri"/>
          <w:sz w:val="22"/>
        </w:rPr>
        <w:t>–</w:t>
      </w:r>
      <w:r w:rsidRPr="006F6C2B">
        <w:rPr>
          <w:rFonts w:ascii="Calibri" w:hAnsi="Calibri" w:cs="Calibri"/>
          <w:sz w:val="22"/>
        </w:rPr>
        <w:t xml:space="preserve"> </w:t>
      </w:r>
      <w:r>
        <w:rPr>
          <w:rFonts w:ascii="Calibri" w:hAnsi="Calibri" w:cs="Calibri"/>
          <w:sz w:val="22"/>
        </w:rPr>
        <w:t xml:space="preserve">to Strathmore Peatlands SSSI and </w:t>
      </w:r>
      <w:proofErr w:type="spellStart"/>
      <w:r>
        <w:rPr>
          <w:rFonts w:ascii="Calibri" w:hAnsi="Calibri" w:cs="Calibri"/>
          <w:sz w:val="22"/>
        </w:rPr>
        <w:t>Rumsdale</w:t>
      </w:r>
      <w:proofErr w:type="spellEnd"/>
      <w:r w:rsidRPr="006F6C2B">
        <w:rPr>
          <w:rFonts w:ascii="Calibri" w:hAnsi="Calibri" w:cs="Calibri"/>
          <w:sz w:val="22"/>
        </w:rPr>
        <w:t xml:space="preserve"> </w:t>
      </w:r>
      <w:r>
        <w:rPr>
          <w:rFonts w:ascii="Calibri" w:hAnsi="Calibri" w:cs="Calibri"/>
          <w:sz w:val="22"/>
        </w:rPr>
        <w:t xml:space="preserve">Peatlands SSSI </w:t>
      </w:r>
      <w:r w:rsidR="00B951A2">
        <w:rPr>
          <w:rFonts w:ascii="Calibri" w:hAnsi="Calibri" w:cs="Calibri"/>
          <w:sz w:val="22"/>
        </w:rPr>
        <w:t xml:space="preserve">– </w:t>
      </w:r>
      <w:r w:rsidRPr="006F6C2B">
        <w:rPr>
          <w:rFonts w:ascii="Calibri" w:hAnsi="Calibri" w:cs="Calibri"/>
          <w:sz w:val="22"/>
        </w:rPr>
        <w:t>are labelled and circled in red.</w:t>
      </w:r>
      <w:r>
        <w:rPr>
          <w:rFonts w:ascii="Calibri" w:hAnsi="Calibri" w:cs="Calibri"/>
          <w:sz w:val="22"/>
        </w:rPr>
        <w:t xml:space="preserve">  The extensions </w:t>
      </w:r>
      <w:r w:rsidR="00651125">
        <w:rPr>
          <w:rFonts w:ascii="Calibri" w:hAnsi="Calibri" w:cs="Calibri"/>
          <w:sz w:val="22"/>
        </w:rPr>
        <w:t xml:space="preserve">to the </w:t>
      </w:r>
      <w:r w:rsidR="0058460F">
        <w:rPr>
          <w:rFonts w:ascii="Calibri" w:hAnsi="Calibri" w:cs="Calibri"/>
          <w:sz w:val="22"/>
        </w:rPr>
        <w:t>eight</w:t>
      </w:r>
      <w:r w:rsidR="00651125">
        <w:rPr>
          <w:rFonts w:ascii="Calibri" w:hAnsi="Calibri" w:cs="Calibri"/>
          <w:sz w:val="22"/>
        </w:rPr>
        <w:t xml:space="preserve"> SSSIs that the </w:t>
      </w:r>
      <w:r w:rsidR="00C10F91">
        <w:rPr>
          <w:rFonts w:ascii="Calibri" w:hAnsi="Calibri" w:cs="Calibri"/>
          <w:sz w:val="22"/>
        </w:rPr>
        <w:t xml:space="preserve">PAC has already decide </w:t>
      </w:r>
      <w:r w:rsidR="00651125">
        <w:rPr>
          <w:rFonts w:ascii="Calibri" w:hAnsi="Calibri" w:cs="Calibri"/>
          <w:sz w:val="22"/>
        </w:rPr>
        <w:t xml:space="preserve">decided to confirm </w:t>
      </w:r>
      <w:r>
        <w:rPr>
          <w:rFonts w:ascii="Calibri" w:hAnsi="Calibri" w:cs="Calibri"/>
          <w:sz w:val="22"/>
        </w:rPr>
        <w:t>are shown hatched.</w:t>
      </w:r>
    </w:p>
    <w:p w14:paraId="25716C69" w14:textId="5A8DC754" w:rsidR="00D756E3" w:rsidRDefault="006F6C2B" w:rsidP="006F6C2B">
      <w:r>
        <w:rPr>
          <w:noProof/>
          <w:lang w:eastAsia="en-GB"/>
        </w:rPr>
        <w:lastRenderedPageBreak/>
        <w:drawing>
          <wp:inline distT="0" distB="0" distL="0" distR="0" wp14:anchorId="1BD8A88E" wp14:editId="5A8A7AFF">
            <wp:extent cx="5429250" cy="3841677"/>
            <wp:effectExtent l="0" t="0" r="0" b="6985"/>
            <wp:docPr id="10" name="Picture 10" descr="Map showing the extension area to Rumsdale Peatlands S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600_Rumsdale_Peatlands_extension_map_06_05_2022_JPG (A3726894) copy.jpg"/>
                    <pic:cNvPicPr/>
                  </pic:nvPicPr>
                  <pic:blipFill>
                    <a:blip r:embed="rId14" cstate="email">
                      <a:extLst>
                        <a:ext uri="{28A0092B-C50C-407E-A947-70E740481C1C}">
                          <a14:useLocalDpi xmlns:a14="http://schemas.microsoft.com/office/drawing/2010/main" val="0"/>
                        </a:ext>
                      </a:extLst>
                    </a:blip>
                    <a:stretch>
                      <a:fillRect/>
                    </a:stretch>
                  </pic:blipFill>
                  <pic:spPr>
                    <a:xfrm>
                      <a:off x="0" y="0"/>
                      <a:ext cx="5517354" cy="3904018"/>
                    </a:xfrm>
                    <a:prstGeom prst="rect">
                      <a:avLst/>
                    </a:prstGeom>
                  </pic:spPr>
                </pic:pic>
              </a:graphicData>
            </a:graphic>
          </wp:inline>
        </w:drawing>
      </w:r>
    </w:p>
    <w:p w14:paraId="0B58C819" w14:textId="52D4C0AC" w:rsidR="00D756E3" w:rsidRPr="006F6C2B" w:rsidRDefault="00D756E3" w:rsidP="00D756E3">
      <w:pPr>
        <w:spacing w:after="0" w:line="240" w:lineRule="auto"/>
        <w:rPr>
          <w:rFonts w:ascii="Calibri" w:hAnsi="Calibri" w:cs="Calibri"/>
          <w:noProof/>
          <w:sz w:val="22"/>
          <w:lang w:eastAsia="en-GB"/>
        </w:rPr>
      </w:pPr>
      <w:r w:rsidRPr="006F6C2B">
        <w:rPr>
          <w:rFonts w:ascii="Calibri" w:hAnsi="Calibri" w:cs="Calibri"/>
          <w:sz w:val="22"/>
        </w:rPr>
        <w:t xml:space="preserve">Figure 2. The extension to </w:t>
      </w:r>
      <w:proofErr w:type="spellStart"/>
      <w:r w:rsidRPr="006F6C2B">
        <w:rPr>
          <w:rFonts w:ascii="Calibri" w:hAnsi="Calibri" w:cs="Calibri"/>
          <w:sz w:val="22"/>
        </w:rPr>
        <w:t>Rumsdale</w:t>
      </w:r>
      <w:proofErr w:type="spellEnd"/>
      <w:r w:rsidRPr="006F6C2B">
        <w:rPr>
          <w:rFonts w:ascii="Calibri" w:hAnsi="Calibri" w:cs="Calibri"/>
          <w:sz w:val="22"/>
        </w:rPr>
        <w:t xml:space="preserve"> Peatlands SSSI.</w:t>
      </w:r>
      <w:r w:rsidR="0049166A">
        <w:rPr>
          <w:rFonts w:ascii="Calibri" w:hAnsi="Calibri" w:cs="Calibri"/>
          <w:sz w:val="22"/>
        </w:rPr>
        <w:t xml:space="preserve"> Aquila Capital’s </w:t>
      </w:r>
      <w:r w:rsidRPr="006F6C2B">
        <w:rPr>
          <w:rFonts w:ascii="Calibri" w:hAnsi="Calibri" w:cs="Calibri"/>
          <w:noProof/>
          <w:sz w:val="22"/>
          <w:lang w:eastAsia="en-GB"/>
        </w:rPr>
        <w:t>Long Term Forest Plan states that all the forestry shown on th</w:t>
      </w:r>
      <w:r w:rsidR="0049166A">
        <w:rPr>
          <w:rFonts w:ascii="Calibri" w:hAnsi="Calibri" w:cs="Calibri"/>
          <w:noProof/>
          <w:sz w:val="22"/>
          <w:lang w:eastAsia="en-GB"/>
        </w:rPr>
        <w:t>i</w:t>
      </w:r>
      <w:r w:rsidRPr="006F6C2B">
        <w:rPr>
          <w:rFonts w:ascii="Calibri" w:hAnsi="Calibri" w:cs="Calibri"/>
          <w:noProof/>
          <w:sz w:val="22"/>
          <w:lang w:eastAsia="en-GB"/>
        </w:rPr>
        <w:t>s</w:t>
      </w:r>
      <w:r w:rsidR="0049166A">
        <w:rPr>
          <w:rFonts w:ascii="Calibri" w:hAnsi="Calibri" w:cs="Calibri"/>
          <w:noProof/>
          <w:sz w:val="22"/>
          <w:lang w:eastAsia="en-GB"/>
        </w:rPr>
        <w:t xml:space="preserve"> map</w:t>
      </w:r>
      <w:r w:rsidRPr="006F6C2B">
        <w:rPr>
          <w:rFonts w:ascii="Calibri" w:hAnsi="Calibri" w:cs="Calibri"/>
          <w:noProof/>
          <w:sz w:val="22"/>
          <w:lang w:eastAsia="en-GB"/>
        </w:rPr>
        <w:t xml:space="preserve"> is due for felling and that there will be no replanting in the extension or adjacent ground.</w:t>
      </w:r>
      <w:r w:rsidR="00E5359A">
        <w:rPr>
          <w:rFonts w:ascii="Calibri" w:hAnsi="Calibri" w:cs="Calibri"/>
          <w:noProof/>
          <w:sz w:val="22"/>
          <w:lang w:eastAsia="en-GB"/>
        </w:rPr>
        <w:t xml:space="preserve"> </w:t>
      </w:r>
    </w:p>
    <w:p w14:paraId="0319F432" w14:textId="2F244E7A" w:rsidR="00D756E3" w:rsidRDefault="006F6C2B" w:rsidP="00D756E3">
      <w:pPr>
        <w:spacing w:after="0" w:line="240" w:lineRule="auto"/>
        <w:rPr>
          <w:rFonts w:ascii="Calibri" w:hAnsi="Calibri" w:cs="Calibri"/>
          <w:sz w:val="22"/>
        </w:rPr>
      </w:pPr>
      <w:r>
        <w:br w:type="page"/>
      </w:r>
      <w:r>
        <w:rPr>
          <w:noProof/>
          <w:lang w:eastAsia="en-GB"/>
        </w:rPr>
        <w:lastRenderedPageBreak/>
        <w:drawing>
          <wp:inline distT="0" distB="0" distL="0" distR="0" wp14:anchorId="04D1C2D8" wp14:editId="3D4D4BE2">
            <wp:extent cx="6226857" cy="4406265"/>
            <wp:effectExtent l="0" t="0" r="2540" b="0"/>
            <wp:docPr id="12" name="Picture 12" descr="Map showing extension to Strathmore Peatlands S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600_Strathmore_Peatlands_extension_map_06_05_2022_JPG (A3726915) copy.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6266873" cy="4434581"/>
                    </a:xfrm>
                    <a:prstGeom prst="rect">
                      <a:avLst/>
                    </a:prstGeom>
                  </pic:spPr>
                </pic:pic>
              </a:graphicData>
            </a:graphic>
          </wp:inline>
        </w:drawing>
      </w:r>
      <w:r w:rsidR="00D756E3" w:rsidRPr="00D756E3">
        <w:rPr>
          <w:rFonts w:ascii="Calibri" w:hAnsi="Calibri" w:cs="Calibri"/>
          <w:sz w:val="22"/>
        </w:rPr>
        <w:t xml:space="preserve"> </w:t>
      </w:r>
    </w:p>
    <w:p w14:paraId="140C745A" w14:textId="77777777" w:rsidR="00D756E3" w:rsidRDefault="00D756E3" w:rsidP="00D756E3">
      <w:pPr>
        <w:spacing w:after="0" w:line="240" w:lineRule="auto"/>
        <w:rPr>
          <w:rFonts w:ascii="Calibri" w:hAnsi="Calibri" w:cs="Calibri"/>
          <w:sz w:val="22"/>
        </w:rPr>
      </w:pPr>
    </w:p>
    <w:p w14:paraId="1E057795" w14:textId="78FDEABE" w:rsidR="00F746B9" w:rsidRDefault="00D756E3" w:rsidP="002E3521">
      <w:pPr>
        <w:pStyle w:val="NormalWeb"/>
        <w:spacing w:before="40" w:beforeAutospacing="0" w:after="0" w:afterAutospacing="0"/>
        <w:rPr>
          <w:rFonts w:cstheme="minorHAnsi"/>
        </w:rPr>
      </w:pPr>
      <w:r w:rsidRPr="006F6C2B">
        <w:rPr>
          <w:rFonts w:ascii="Calibri" w:hAnsi="Calibri" w:cs="Calibri"/>
          <w:sz w:val="22"/>
        </w:rPr>
        <w:t xml:space="preserve">Figure </w:t>
      </w:r>
      <w:r>
        <w:rPr>
          <w:rFonts w:ascii="Calibri" w:hAnsi="Calibri" w:cs="Calibri"/>
          <w:sz w:val="22"/>
        </w:rPr>
        <w:t>3</w:t>
      </w:r>
      <w:r w:rsidRPr="006F6C2B">
        <w:rPr>
          <w:rFonts w:ascii="Calibri" w:hAnsi="Calibri" w:cs="Calibri"/>
          <w:sz w:val="22"/>
        </w:rPr>
        <w:t xml:space="preserve">. The extension to Strathmore Peatlands SSSI. </w:t>
      </w:r>
      <w:r w:rsidRPr="006F6C2B">
        <w:rPr>
          <w:rFonts w:ascii="Calibri" w:hAnsi="Calibri" w:cs="Calibri"/>
          <w:noProof/>
          <w:sz w:val="22"/>
        </w:rPr>
        <w:t xml:space="preserve">All the forestry adjacent to the extension has been felled and </w:t>
      </w:r>
      <w:r w:rsidR="0049166A">
        <w:rPr>
          <w:rFonts w:ascii="Calibri" w:hAnsi="Calibri" w:cs="Calibri"/>
          <w:noProof/>
          <w:sz w:val="22"/>
        </w:rPr>
        <w:t>Aquila Capital’s</w:t>
      </w:r>
      <w:r w:rsidRPr="006F6C2B">
        <w:rPr>
          <w:rFonts w:ascii="Calibri" w:hAnsi="Calibri" w:cs="Calibri"/>
          <w:noProof/>
          <w:sz w:val="22"/>
        </w:rPr>
        <w:t xml:space="preserve"> Long Term Forest Plan states that there will be no replanting in the extension or adjacent ground. </w:t>
      </w:r>
    </w:p>
    <w:sectPr w:rsidR="00F746B9" w:rsidSect="008F536D">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75C6" w14:textId="77777777" w:rsidR="000D77D9" w:rsidRDefault="000D77D9" w:rsidP="00204D20">
      <w:pPr>
        <w:spacing w:after="0" w:line="240" w:lineRule="auto"/>
      </w:pPr>
      <w:r>
        <w:separator/>
      </w:r>
    </w:p>
  </w:endnote>
  <w:endnote w:type="continuationSeparator" w:id="0">
    <w:p w14:paraId="4848811A" w14:textId="77777777" w:rsidR="000D77D9" w:rsidRDefault="000D77D9"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658D" w14:textId="77777777" w:rsidR="000D77D9" w:rsidRDefault="000D77D9" w:rsidP="00204D20">
      <w:pPr>
        <w:spacing w:after="0" w:line="240" w:lineRule="auto"/>
      </w:pPr>
      <w:r>
        <w:separator/>
      </w:r>
    </w:p>
  </w:footnote>
  <w:footnote w:type="continuationSeparator" w:id="0">
    <w:p w14:paraId="554E7214" w14:textId="77777777" w:rsidR="000D77D9" w:rsidRDefault="000D77D9" w:rsidP="00204D20">
      <w:pPr>
        <w:spacing w:after="0" w:line="240" w:lineRule="auto"/>
      </w:pPr>
      <w:r>
        <w:continuationSeparator/>
      </w:r>
    </w:p>
  </w:footnote>
  <w:footnote w:id="1">
    <w:p w14:paraId="1B8B7530" w14:textId="6269288D" w:rsidR="001010BD" w:rsidRDefault="001010BD">
      <w:pPr>
        <w:pStyle w:val="FootnoteText"/>
      </w:pPr>
      <w:r>
        <w:rPr>
          <w:rStyle w:val="FootnoteReference"/>
        </w:rPr>
        <w:footnoteRef/>
      </w:r>
      <w:r>
        <w:t xml:space="preserve"> </w:t>
      </w:r>
      <w:hyperlink r:id="rId1" w:history="1">
        <w:r w:rsidRPr="00C507B6">
          <w:rPr>
            <w:rStyle w:val="Hyperlink"/>
            <w:rFonts w:ascii="Calibri" w:hAnsi="Calibri" w:cs="Calibri"/>
            <w:szCs w:val="24"/>
          </w:rPr>
          <w:t>https://data.jncc.gov.uk/data/5d20b480-9cc1-490f-9599-da6003928434/sac-selection-background-t37-v4.pdf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7EC" w14:textId="6B9CA609" w:rsidR="001B7AA5" w:rsidRPr="001B7AA5" w:rsidRDefault="001B7AA5" w:rsidP="001B7AA5">
    <w:pPr>
      <w:pStyle w:val="Header"/>
      <w:jc w:val="right"/>
      <w:rPr>
        <w:b/>
        <w:bCs/>
      </w:rPr>
    </w:pPr>
    <w:r w:rsidRPr="001B7AA5">
      <w:rPr>
        <w:b/>
        <w:bCs/>
      </w:rPr>
      <w:t>BOARD/206/08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43DF6"/>
    <w:multiLevelType w:val="hybridMultilevel"/>
    <w:tmpl w:val="8600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5BF2"/>
    <w:multiLevelType w:val="hybridMultilevel"/>
    <w:tmpl w:val="31063D1C"/>
    <w:lvl w:ilvl="0" w:tplc="0F0A622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A70FD4"/>
    <w:multiLevelType w:val="hybridMultilevel"/>
    <w:tmpl w:val="2C146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A770F"/>
    <w:multiLevelType w:val="hybridMultilevel"/>
    <w:tmpl w:val="8E96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42DD5"/>
    <w:multiLevelType w:val="hybridMultilevel"/>
    <w:tmpl w:val="C6E6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17305"/>
    <w:multiLevelType w:val="hybridMultilevel"/>
    <w:tmpl w:val="6CF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C44E6"/>
    <w:multiLevelType w:val="hybridMultilevel"/>
    <w:tmpl w:val="16CAB4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34898"/>
    <w:multiLevelType w:val="hybridMultilevel"/>
    <w:tmpl w:val="63BCC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251D7"/>
    <w:multiLevelType w:val="hybridMultilevel"/>
    <w:tmpl w:val="FF18C382"/>
    <w:lvl w:ilvl="0" w:tplc="CAA0038A">
      <w:start w:val="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E4456FE"/>
    <w:multiLevelType w:val="hybridMultilevel"/>
    <w:tmpl w:val="19FA08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D04EF"/>
    <w:multiLevelType w:val="hybridMultilevel"/>
    <w:tmpl w:val="A00A216A"/>
    <w:lvl w:ilvl="0" w:tplc="6C22C02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B637CF"/>
    <w:multiLevelType w:val="hybridMultilevel"/>
    <w:tmpl w:val="C8783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493302"/>
    <w:multiLevelType w:val="hybridMultilevel"/>
    <w:tmpl w:val="6756C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05FF2"/>
    <w:multiLevelType w:val="hybridMultilevel"/>
    <w:tmpl w:val="FC3E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C5A50"/>
    <w:multiLevelType w:val="hybridMultilevel"/>
    <w:tmpl w:val="E5EE7D3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801151">
    <w:abstractNumId w:val="28"/>
  </w:num>
  <w:num w:numId="2" w16cid:durableId="70464876">
    <w:abstractNumId w:val="14"/>
  </w:num>
  <w:num w:numId="3" w16cid:durableId="527454812">
    <w:abstractNumId w:val="27"/>
  </w:num>
  <w:num w:numId="4" w16cid:durableId="195046687">
    <w:abstractNumId w:val="11"/>
  </w:num>
  <w:num w:numId="5" w16cid:durableId="2049523319">
    <w:abstractNumId w:val="8"/>
  </w:num>
  <w:num w:numId="6" w16cid:durableId="1783107151">
    <w:abstractNumId w:val="6"/>
  </w:num>
  <w:num w:numId="7" w16cid:durableId="614751479">
    <w:abstractNumId w:val="16"/>
  </w:num>
  <w:num w:numId="8" w16cid:durableId="105853182">
    <w:abstractNumId w:val="13"/>
  </w:num>
  <w:num w:numId="9" w16cid:durableId="455411182">
    <w:abstractNumId w:val="3"/>
  </w:num>
  <w:num w:numId="10" w16cid:durableId="404687542">
    <w:abstractNumId w:val="21"/>
  </w:num>
  <w:num w:numId="11" w16cid:durableId="716928490">
    <w:abstractNumId w:val="0"/>
  </w:num>
  <w:num w:numId="12" w16cid:durableId="2013028408">
    <w:abstractNumId w:val="25"/>
  </w:num>
  <w:num w:numId="13" w16cid:durableId="1317030484">
    <w:abstractNumId w:val="26"/>
  </w:num>
  <w:num w:numId="14" w16cid:durableId="1799836580">
    <w:abstractNumId w:val="31"/>
  </w:num>
  <w:num w:numId="15" w16cid:durableId="405811275">
    <w:abstractNumId w:val="12"/>
  </w:num>
  <w:num w:numId="16" w16cid:durableId="1167862690">
    <w:abstractNumId w:val="1"/>
  </w:num>
  <w:num w:numId="17" w16cid:durableId="489835412">
    <w:abstractNumId w:val="10"/>
  </w:num>
  <w:num w:numId="18" w16cid:durableId="1629164862">
    <w:abstractNumId w:val="10"/>
  </w:num>
  <w:num w:numId="19" w16cid:durableId="94710472">
    <w:abstractNumId w:val="19"/>
  </w:num>
  <w:num w:numId="20" w16cid:durableId="104735869">
    <w:abstractNumId w:val="20"/>
  </w:num>
  <w:num w:numId="21" w16cid:durableId="894467782">
    <w:abstractNumId w:val="29"/>
  </w:num>
  <w:num w:numId="22" w16cid:durableId="1906255542">
    <w:abstractNumId w:val="7"/>
  </w:num>
  <w:num w:numId="23" w16cid:durableId="776144447">
    <w:abstractNumId w:val="2"/>
  </w:num>
  <w:num w:numId="24" w16cid:durableId="572668017">
    <w:abstractNumId w:val="15"/>
  </w:num>
  <w:num w:numId="25" w16cid:durableId="1825318545">
    <w:abstractNumId w:val="9"/>
  </w:num>
  <w:num w:numId="26" w16cid:durableId="1127235725">
    <w:abstractNumId w:val="23"/>
  </w:num>
  <w:num w:numId="27" w16cid:durableId="975766736">
    <w:abstractNumId w:val="4"/>
  </w:num>
  <w:num w:numId="28" w16cid:durableId="932782905">
    <w:abstractNumId w:val="30"/>
  </w:num>
  <w:num w:numId="29" w16cid:durableId="771706856">
    <w:abstractNumId w:val="17"/>
  </w:num>
  <w:num w:numId="30" w16cid:durableId="1858274634">
    <w:abstractNumId w:val="24"/>
  </w:num>
  <w:num w:numId="31" w16cid:durableId="2025470380">
    <w:abstractNumId w:val="5"/>
  </w:num>
  <w:num w:numId="32" w16cid:durableId="1306858768">
    <w:abstractNumId w:val="22"/>
  </w:num>
  <w:num w:numId="33" w16cid:durableId="12545855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32BF"/>
    <w:rsid w:val="000048EA"/>
    <w:rsid w:val="00004DA3"/>
    <w:rsid w:val="000146FB"/>
    <w:rsid w:val="000224ED"/>
    <w:rsid w:val="000311F0"/>
    <w:rsid w:val="000317A5"/>
    <w:rsid w:val="00031E9B"/>
    <w:rsid w:val="000419F0"/>
    <w:rsid w:val="00047CEF"/>
    <w:rsid w:val="00066DE0"/>
    <w:rsid w:val="00067CB7"/>
    <w:rsid w:val="000866B7"/>
    <w:rsid w:val="00086D3B"/>
    <w:rsid w:val="000936B1"/>
    <w:rsid w:val="00094C5F"/>
    <w:rsid w:val="000B205A"/>
    <w:rsid w:val="000B489F"/>
    <w:rsid w:val="000B5609"/>
    <w:rsid w:val="000B5C00"/>
    <w:rsid w:val="000D77D9"/>
    <w:rsid w:val="000E6E0B"/>
    <w:rsid w:val="000F2F24"/>
    <w:rsid w:val="000F4917"/>
    <w:rsid w:val="000F6464"/>
    <w:rsid w:val="001010BD"/>
    <w:rsid w:val="001033FB"/>
    <w:rsid w:val="00111B84"/>
    <w:rsid w:val="0011533B"/>
    <w:rsid w:val="001160F9"/>
    <w:rsid w:val="00120B7F"/>
    <w:rsid w:val="00125C64"/>
    <w:rsid w:val="001310D4"/>
    <w:rsid w:val="001454A6"/>
    <w:rsid w:val="00146276"/>
    <w:rsid w:val="001503B9"/>
    <w:rsid w:val="00150FD0"/>
    <w:rsid w:val="00154335"/>
    <w:rsid w:val="00157FBA"/>
    <w:rsid w:val="00161FD8"/>
    <w:rsid w:val="00162DE7"/>
    <w:rsid w:val="00163F66"/>
    <w:rsid w:val="001732C0"/>
    <w:rsid w:val="001753AB"/>
    <w:rsid w:val="00177064"/>
    <w:rsid w:val="00180691"/>
    <w:rsid w:val="00183C38"/>
    <w:rsid w:val="0018793A"/>
    <w:rsid w:val="001A6441"/>
    <w:rsid w:val="001B21DC"/>
    <w:rsid w:val="001B6867"/>
    <w:rsid w:val="001B7620"/>
    <w:rsid w:val="001B7AA5"/>
    <w:rsid w:val="001C08E4"/>
    <w:rsid w:val="001D24A1"/>
    <w:rsid w:val="001D5DDD"/>
    <w:rsid w:val="001D6CED"/>
    <w:rsid w:val="001D71AD"/>
    <w:rsid w:val="001E72AA"/>
    <w:rsid w:val="001F28E8"/>
    <w:rsid w:val="001F3B60"/>
    <w:rsid w:val="001F7397"/>
    <w:rsid w:val="002011CD"/>
    <w:rsid w:val="00203657"/>
    <w:rsid w:val="00204D20"/>
    <w:rsid w:val="00205859"/>
    <w:rsid w:val="0020596F"/>
    <w:rsid w:val="00214BB8"/>
    <w:rsid w:val="002167C3"/>
    <w:rsid w:val="00217896"/>
    <w:rsid w:val="00227B68"/>
    <w:rsid w:val="00227FBF"/>
    <w:rsid w:val="00234801"/>
    <w:rsid w:val="00236700"/>
    <w:rsid w:val="00240E0C"/>
    <w:rsid w:val="00247C29"/>
    <w:rsid w:val="00257A02"/>
    <w:rsid w:val="00263261"/>
    <w:rsid w:val="00264512"/>
    <w:rsid w:val="00265931"/>
    <w:rsid w:val="00265DF6"/>
    <w:rsid w:val="00277B87"/>
    <w:rsid w:val="0028542D"/>
    <w:rsid w:val="002A02BE"/>
    <w:rsid w:val="002A0442"/>
    <w:rsid w:val="002A3E1E"/>
    <w:rsid w:val="002A7A0F"/>
    <w:rsid w:val="002D49CF"/>
    <w:rsid w:val="002D5463"/>
    <w:rsid w:val="002E0E8D"/>
    <w:rsid w:val="002E3521"/>
    <w:rsid w:val="002F4585"/>
    <w:rsid w:val="00301EF5"/>
    <w:rsid w:val="00304855"/>
    <w:rsid w:val="00307AEB"/>
    <w:rsid w:val="0031080E"/>
    <w:rsid w:val="00312084"/>
    <w:rsid w:val="00322D98"/>
    <w:rsid w:val="0032429D"/>
    <w:rsid w:val="00330146"/>
    <w:rsid w:val="00331740"/>
    <w:rsid w:val="0033297B"/>
    <w:rsid w:val="003344F1"/>
    <w:rsid w:val="003407CE"/>
    <w:rsid w:val="003502D7"/>
    <w:rsid w:val="00366E4B"/>
    <w:rsid w:val="00370210"/>
    <w:rsid w:val="003712BE"/>
    <w:rsid w:val="00374962"/>
    <w:rsid w:val="003758F5"/>
    <w:rsid w:val="0037673B"/>
    <w:rsid w:val="00376954"/>
    <w:rsid w:val="00381138"/>
    <w:rsid w:val="003824FC"/>
    <w:rsid w:val="0038264C"/>
    <w:rsid w:val="00382F81"/>
    <w:rsid w:val="003872A5"/>
    <w:rsid w:val="00387703"/>
    <w:rsid w:val="00395B2A"/>
    <w:rsid w:val="003A0BAA"/>
    <w:rsid w:val="003A1445"/>
    <w:rsid w:val="003A18C5"/>
    <w:rsid w:val="003B0796"/>
    <w:rsid w:val="003B170D"/>
    <w:rsid w:val="003B3C28"/>
    <w:rsid w:val="003C0B5D"/>
    <w:rsid w:val="003C3F48"/>
    <w:rsid w:val="003C44BC"/>
    <w:rsid w:val="003D10A3"/>
    <w:rsid w:val="003D1363"/>
    <w:rsid w:val="003D3A38"/>
    <w:rsid w:val="003E22BB"/>
    <w:rsid w:val="003E509E"/>
    <w:rsid w:val="003F31E9"/>
    <w:rsid w:val="003F5A5F"/>
    <w:rsid w:val="00407227"/>
    <w:rsid w:val="00412EA0"/>
    <w:rsid w:val="0042065A"/>
    <w:rsid w:val="00421FD2"/>
    <w:rsid w:val="004256C5"/>
    <w:rsid w:val="00433C3F"/>
    <w:rsid w:val="00433CF4"/>
    <w:rsid w:val="004378B6"/>
    <w:rsid w:val="00446824"/>
    <w:rsid w:val="00460391"/>
    <w:rsid w:val="0046429C"/>
    <w:rsid w:val="00464FF8"/>
    <w:rsid w:val="00474D07"/>
    <w:rsid w:val="0049166A"/>
    <w:rsid w:val="004A10B5"/>
    <w:rsid w:val="004C52BD"/>
    <w:rsid w:val="004E0B09"/>
    <w:rsid w:val="004E1FC9"/>
    <w:rsid w:val="004F1BBD"/>
    <w:rsid w:val="004F3D8D"/>
    <w:rsid w:val="00501026"/>
    <w:rsid w:val="00505836"/>
    <w:rsid w:val="00506E5C"/>
    <w:rsid w:val="00517412"/>
    <w:rsid w:val="00522F12"/>
    <w:rsid w:val="005261AF"/>
    <w:rsid w:val="0052726E"/>
    <w:rsid w:val="00527788"/>
    <w:rsid w:val="00530421"/>
    <w:rsid w:val="005432D9"/>
    <w:rsid w:val="00545A1C"/>
    <w:rsid w:val="00546D2A"/>
    <w:rsid w:val="005579DA"/>
    <w:rsid w:val="00563392"/>
    <w:rsid w:val="005655BA"/>
    <w:rsid w:val="00567227"/>
    <w:rsid w:val="00570F9E"/>
    <w:rsid w:val="00576018"/>
    <w:rsid w:val="00581FD3"/>
    <w:rsid w:val="0058460F"/>
    <w:rsid w:val="005926A8"/>
    <w:rsid w:val="005A1D74"/>
    <w:rsid w:val="005A230D"/>
    <w:rsid w:val="005A2481"/>
    <w:rsid w:val="005A33DC"/>
    <w:rsid w:val="005A36DD"/>
    <w:rsid w:val="005A7353"/>
    <w:rsid w:val="005C0B37"/>
    <w:rsid w:val="005C6F3F"/>
    <w:rsid w:val="005D0E4E"/>
    <w:rsid w:val="005D514A"/>
    <w:rsid w:val="005E0071"/>
    <w:rsid w:val="005E29D2"/>
    <w:rsid w:val="005E6007"/>
    <w:rsid w:val="005F2537"/>
    <w:rsid w:val="005F519B"/>
    <w:rsid w:val="005F53C1"/>
    <w:rsid w:val="00600E8F"/>
    <w:rsid w:val="00604DB9"/>
    <w:rsid w:val="00605965"/>
    <w:rsid w:val="006110C1"/>
    <w:rsid w:val="00611CD6"/>
    <w:rsid w:val="0061200E"/>
    <w:rsid w:val="00613CC5"/>
    <w:rsid w:val="00617BA8"/>
    <w:rsid w:val="00621142"/>
    <w:rsid w:val="00621E42"/>
    <w:rsid w:val="00622513"/>
    <w:rsid w:val="0062359A"/>
    <w:rsid w:val="00633F28"/>
    <w:rsid w:val="00640AC0"/>
    <w:rsid w:val="00640C0D"/>
    <w:rsid w:val="0065026C"/>
    <w:rsid w:val="00651125"/>
    <w:rsid w:val="00672F44"/>
    <w:rsid w:val="00683DAA"/>
    <w:rsid w:val="00690252"/>
    <w:rsid w:val="00697AEA"/>
    <w:rsid w:val="006A16B5"/>
    <w:rsid w:val="006B0C4E"/>
    <w:rsid w:val="006B521F"/>
    <w:rsid w:val="006B6E01"/>
    <w:rsid w:val="006C6546"/>
    <w:rsid w:val="006D3FA5"/>
    <w:rsid w:val="006E075C"/>
    <w:rsid w:val="006E142B"/>
    <w:rsid w:val="006E336B"/>
    <w:rsid w:val="006F18F4"/>
    <w:rsid w:val="006F1E7F"/>
    <w:rsid w:val="006F6C2B"/>
    <w:rsid w:val="00701143"/>
    <w:rsid w:val="00703936"/>
    <w:rsid w:val="0070619D"/>
    <w:rsid w:val="00706FC9"/>
    <w:rsid w:val="00713DB9"/>
    <w:rsid w:val="00717EC9"/>
    <w:rsid w:val="007228C7"/>
    <w:rsid w:val="00724C83"/>
    <w:rsid w:val="00730C52"/>
    <w:rsid w:val="007338DF"/>
    <w:rsid w:val="00746C38"/>
    <w:rsid w:val="00751947"/>
    <w:rsid w:val="00754026"/>
    <w:rsid w:val="007574E5"/>
    <w:rsid w:val="0075789A"/>
    <w:rsid w:val="007A082A"/>
    <w:rsid w:val="007B1425"/>
    <w:rsid w:val="007B2D41"/>
    <w:rsid w:val="007B6683"/>
    <w:rsid w:val="007C1FD2"/>
    <w:rsid w:val="007C5167"/>
    <w:rsid w:val="007D33E1"/>
    <w:rsid w:val="007D4236"/>
    <w:rsid w:val="007D5F0B"/>
    <w:rsid w:val="007E0AAE"/>
    <w:rsid w:val="007E0BE9"/>
    <w:rsid w:val="007E5332"/>
    <w:rsid w:val="007E6499"/>
    <w:rsid w:val="007F282A"/>
    <w:rsid w:val="00806F28"/>
    <w:rsid w:val="0081663C"/>
    <w:rsid w:val="00826601"/>
    <w:rsid w:val="00826871"/>
    <w:rsid w:val="00834565"/>
    <w:rsid w:val="0085464F"/>
    <w:rsid w:val="008558A8"/>
    <w:rsid w:val="00857ACE"/>
    <w:rsid w:val="00865C12"/>
    <w:rsid w:val="00866908"/>
    <w:rsid w:val="00871EC6"/>
    <w:rsid w:val="008732B6"/>
    <w:rsid w:val="00874F06"/>
    <w:rsid w:val="00884EAD"/>
    <w:rsid w:val="00885D34"/>
    <w:rsid w:val="00886650"/>
    <w:rsid w:val="00897B62"/>
    <w:rsid w:val="008A583E"/>
    <w:rsid w:val="008B06FA"/>
    <w:rsid w:val="008B23C8"/>
    <w:rsid w:val="008B3A23"/>
    <w:rsid w:val="008B4198"/>
    <w:rsid w:val="008C0CA7"/>
    <w:rsid w:val="008C2218"/>
    <w:rsid w:val="008C3EFB"/>
    <w:rsid w:val="008D2A0B"/>
    <w:rsid w:val="008E18B2"/>
    <w:rsid w:val="008E4B93"/>
    <w:rsid w:val="008E7458"/>
    <w:rsid w:val="008F131E"/>
    <w:rsid w:val="008F1416"/>
    <w:rsid w:val="008F3AA0"/>
    <w:rsid w:val="008F4503"/>
    <w:rsid w:val="008F536D"/>
    <w:rsid w:val="009101DA"/>
    <w:rsid w:val="009126D6"/>
    <w:rsid w:val="009226B2"/>
    <w:rsid w:val="009262B7"/>
    <w:rsid w:val="0093190C"/>
    <w:rsid w:val="00934F5D"/>
    <w:rsid w:val="00942232"/>
    <w:rsid w:val="00942F36"/>
    <w:rsid w:val="00946309"/>
    <w:rsid w:val="00954B90"/>
    <w:rsid w:val="00954F81"/>
    <w:rsid w:val="00976B38"/>
    <w:rsid w:val="00982871"/>
    <w:rsid w:val="0098577F"/>
    <w:rsid w:val="00985ED0"/>
    <w:rsid w:val="0099066E"/>
    <w:rsid w:val="0099736F"/>
    <w:rsid w:val="009A0129"/>
    <w:rsid w:val="009A549A"/>
    <w:rsid w:val="009B467A"/>
    <w:rsid w:val="009B6B14"/>
    <w:rsid w:val="009E599C"/>
    <w:rsid w:val="009E7003"/>
    <w:rsid w:val="009E7565"/>
    <w:rsid w:val="009E7668"/>
    <w:rsid w:val="009F5B70"/>
    <w:rsid w:val="00A02D3A"/>
    <w:rsid w:val="00A05EA6"/>
    <w:rsid w:val="00A14C12"/>
    <w:rsid w:val="00A2481D"/>
    <w:rsid w:val="00A300CE"/>
    <w:rsid w:val="00A30604"/>
    <w:rsid w:val="00A33EEE"/>
    <w:rsid w:val="00A34E43"/>
    <w:rsid w:val="00A45DCC"/>
    <w:rsid w:val="00A51F4A"/>
    <w:rsid w:val="00A55B84"/>
    <w:rsid w:val="00A65093"/>
    <w:rsid w:val="00A7136A"/>
    <w:rsid w:val="00A7484C"/>
    <w:rsid w:val="00A776B4"/>
    <w:rsid w:val="00A80762"/>
    <w:rsid w:val="00A81585"/>
    <w:rsid w:val="00A865B9"/>
    <w:rsid w:val="00A907C9"/>
    <w:rsid w:val="00A90A51"/>
    <w:rsid w:val="00A932B9"/>
    <w:rsid w:val="00AC4A70"/>
    <w:rsid w:val="00AD0560"/>
    <w:rsid w:val="00AE1100"/>
    <w:rsid w:val="00AE25C7"/>
    <w:rsid w:val="00AF02CF"/>
    <w:rsid w:val="00AF0F13"/>
    <w:rsid w:val="00AF272D"/>
    <w:rsid w:val="00AF653F"/>
    <w:rsid w:val="00B10EE0"/>
    <w:rsid w:val="00B175FD"/>
    <w:rsid w:val="00B17F58"/>
    <w:rsid w:val="00B24CA5"/>
    <w:rsid w:val="00B36F79"/>
    <w:rsid w:val="00B45716"/>
    <w:rsid w:val="00B46290"/>
    <w:rsid w:val="00B56FCD"/>
    <w:rsid w:val="00B57B5A"/>
    <w:rsid w:val="00B60FD0"/>
    <w:rsid w:val="00B65F27"/>
    <w:rsid w:val="00B7728B"/>
    <w:rsid w:val="00B8056E"/>
    <w:rsid w:val="00B8074D"/>
    <w:rsid w:val="00B83658"/>
    <w:rsid w:val="00B92B8E"/>
    <w:rsid w:val="00B951A2"/>
    <w:rsid w:val="00BA4B08"/>
    <w:rsid w:val="00BA4CCC"/>
    <w:rsid w:val="00BA54A6"/>
    <w:rsid w:val="00BB69BE"/>
    <w:rsid w:val="00BB78FB"/>
    <w:rsid w:val="00BC79F9"/>
    <w:rsid w:val="00BD592F"/>
    <w:rsid w:val="00BD5E53"/>
    <w:rsid w:val="00BE0D91"/>
    <w:rsid w:val="00BE1A47"/>
    <w:rsid w:val="00BE32F5"/>
    <w:rsid w:val="00BF0355"/>
    <w:rsid w:val="00C0408E"/>
    <w:rsid w:val="00C10F91"/>
    <w:rsid w:val="00C23A43"/>
    <w:rsid w:val="00C25E2D"/>
    <w:rsid w:val="00C3696B"/>
    <w:rsid w:val="00C45F97"/>
    <w:rsid w:val="00C4648E"/>
    <w:rsid w:val="00C5261F"/>
    <w:rsid w:val="00C54AF8"/>
    <w:rsid w:val="00C6723B"/>
    <w:rsid w:val="00C70AC5"/>
    <w:rsid w:val="00C73CE5"/>
    <w:rsid w:val="00C80D62"/>
    <w:rsid w:val="00C81A95"/>
    <w:rsid w:val="00C82318"/>
    <w:rsid w:val="00C871D1"/>
    <w:rsid w:val="00C87FD5"/>
    <w:rsid w:val="00C95A87"/>
    <w:rsid w:val="00C96F32"/>
    <w:rsid w:val="00CA68BC"/>
    <w:rsid w:val="00CA6CA5"/>
    <w:rsid w:val="00CB1B17"/>
    <w:rsid w:val="00CB607C"/>
    <w:rsid w:val="00CC23E9"/>
    <w:rsid w:val="00CC417E"/>
    <w:rsid w:val="00CC4495"/>
    <w:rsid w:val="00CD4839"/>
    <w:rsid w:val="00CD5ECD"/>
    <w:rsid w:val="00CE3A1D"/>
    <w:rsid w:val="00CE5BE1"/>
    <w:rsid w:val="00CE6E11"/>
    <w:rsid w:val="00CF5775"/>
    <w:rsid w:val="00D024DC"/>
    <w:rsid w:val="00D06725"/>
    <w:rsid w:val="00D17663"/>
    <w:rsid w:val="00D34216"/>
    <w:rsid w:val="00D36DAD"/>
    <w:rsid w:val="00D41483"/>
    <w:rsid w:val="00D44333"/>
    <w:rsid w:val="00D44A3C"/>
    <w:rsid w:val="00D57B88"/>
    <w:rsid w:val="00D60975"/>
    <w:rsid w:val="00D65590"/>
    <w:rsid w:val="00D67454"/>
    <w:rsid w:val="00D744D2"/>
    <w:rsid w:val="00D756E3"/>
    <w:rsid w:val="00D8102A"/>
    <w:rsid w:val="00D82E87"/>
    <w:rsid w:val="00D84035"/>
    <w:rsid w:val="00D85A63"/>
    <w:rsid w:val="00D86076"/>
    <w:rsid w:val="00D9473C"/>
    <w:rsid w:val="00D97D29"/>
    <w:rsid w:val="00DA6B4D"/>
    <w:rsid w:val="00DB44F0"/>
    <w:rsid w:val="00DC09AF"/>
    <w:rsid w:val="00DC1933"/>
    <w:rsid w:val="00DC3685"/>
    <w:rsid w:val="00DC58A8"/>
    <w:rsid w:val="00DE049D"/>
    <w:rsid w:val="00DE3B08"/>
    <w:rsid w:val="00DE3BAD"/>
    <w:rsid w:val="00DE5838"/>
    <w:rsid w:val="00DF0793"/>
    <w:rsid w:val="00DF0A57"/>
    <w:rsid w:val="00DF4393"/>
    <w:rsid w:val="00E04F18"/>
    <w:rsid w:val="00E1294D"/>
    <w:rsid w:val="00E14536"/>
    <w:rsid w:val="00E15101"/>
    <w:rsid w:val="00E16FEE"/>
    <w:rsid w:val="00E17984"/>
    <w:rsid w:val="00E22A05"/>
    <w:rsid w:val="00E31FF8"/>
    <w:rsid w:val="00E350B5"/>
    <w:rsid w:val="00E350FA"/>
    <w:rsid w:val="00E37F70"/>
    <w:rsid w:val="00E403E3"/>
    <w:rsid w:val="00E419CE"/>
    <w:rsid w:val="00E527F3"/>
    <w:rsid w:val="00E5359A"/>
    <w:rsid w:val="00E708E1"/>
    <w:rsid w:val="00E811FE"/>
    <w:rsid w:val="00E81221"/>
    <w:rsid w:val="00E83BDD"/>
    <w:rsid w:val="00E8715D"/>
    <w:rsid w:val="00E96EF0"/>
    <w:rsid w:val="00EA1751"/>
    <w:rsid w:val="00EB0B16"/>
    <w:rsid w:val="00EB1ACC"/>
    <w:rsid w:val="00EB3115"/>
    <w:rsid w:val="00EB52E8"/>
    <w:rsid w:val="00EC0147"/>
    <w:rsid w:val="00EC1C3C"/>
    <w:rsid w:val="00EC2BF5"/>
    <w:rsid w:val="00ED422F"/>
    <w:rsid w:val="00ED4D28"/>
    <w:rsid w:val="00ED7021"/>
    <w:rsid w:val="00EE0ED4"/>
    <w:rsid w:val="00EE406F"/>
    <w:rsid w:val="00EE480A"/>
    <w:rsid w:val="00EE4A2E"/>
    <w:rsid w:val="00EE6758"/>
    <w:rsid w:val="00EE7E5D"/>
    <w:rsid w:val="00EF101B"/>
    <w:rsid w:val="00EF1159"/>
    <w:rsid w:val="00EF28F2"/>
    <w:rsid w:val="00EF5C59"/>
    <w:rsid w:val="00F01918"/>
    <w:rsid w:val="00F047A2"/>
    <w:rsid w:val="00F15554"/>
    <w:rsid w:val="00F23559"/>
    <w:rsid w:val="00F24063"/>
    <w:rsid w:val="00F2447A"/>
    <w:rsid w:val="00F25527"/>
    <w:rsid w:val="00F27990"/>
    <w:rsid w:val="00F37072"/>
    <w:rsid w:val="00F440E5"/>
    <w:rsid w:val="00F52875"/>
    <w:rsid w:val="00F57449"/>
    <w:rsid w:val="00F57BD7"/>
    <w:rsid w:val="00F630A7"/>
    <w:rsid w:val="00F660FF"/>
    <w:rsid w:val="00F66BD0"/>
    <w:rsid w:val="00F72A63"/>
    <w:rsid w:val="00F746B9"/>
    <w:rsid w:val="00F74BB7"/>
    <w:rsid w:val="00F812F9"/>
    <w:rsid w:val="00F82629"/>
    <w:rsid w:val="00FA0E12"/>
    <w:rsid w:val="00FA121B"/>
    <w:rsid w:val="00FA183C"/>
    <w:rsid w:val="00FA1AA0"/>
    <w:rsid w:val="00FA77ED"/>
    <w:rsid w:val="00FA7C49"/>
    <w:rsid w:val="00FA7CF2"/>
    <w:rsid w:val="00FB279C"/>
    <w:rsid w:val="00FB5437"/>
    <w:rsid w:val="00FB6FED"/>
    <w:rsid w:val="00FB76AE"/>
    <w:rsid w:val="00FC2618"/>
    <w:rsid w:val="00FC32ED"/>
    <w:rsid w:val="00FC461B"/>
    <w:rsid w:val="00FC5636"/>
    <w:rsid w:val="00FD1525"/>
    <w:rsid w:val="00FE4B99"/>
    <w:rsid w:val="00FE4FD1"/>
    <w:rsid w:val="00FE6631"/>
    <w:rsid w:val="00FE6EF2"/>
    <w:rsid w:val="00FE710A"/>
    <w:rsid w:val="00FE714C"/>
    <w:rsid w:val="00FF434D"/>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224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942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232"/>
    <w:rPr>
      <w:sz w:val="20"/>
      <w:szCs w:val="20"/>
    </w:rPr>
  </w:style>
  <w:style w:type="character" w:styleId="FootnoteReference">
    <w:name w:val="footnote reference"/>
    <w:basedOn w:val="DefaultParagraphFont"/>
    <w:uiPriority w:val="99"/>
    <w:semiHidden/>
    <w:unhideWhenUsed/>
    <w:rsid w:val="00942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jpe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4.jpeg" Id="rId15" /><Relationship Type="http://schemas.openxmlformats.org/officeDocument/2006/relationships/hyperlink" Target="https://data.jncc.gov.uk/data/dc6466a6-1c27-46a0-96c5-b9022774f292/SSSI-Guidelines-Part1-Rationale-2013.pdf"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3.jpeg" Id="rId14" /><Relationship Type="http://schemas.openxmlformats.org/officeDocument/2006/relationships/customXml" Target="/customXML/item3.xml" Id="R9721e6092ccf41f1" /></Relationships>
</file>

<file path=word/_rels/footnotes.xml.rels><?xml version="1.0" encoding="UTF-8" standalone="yes"?>
<Relationships xmlns="http://schemas.openxmlformats.org/package/2006/relationships"><Relationship Id="rId1" Type="http://schemas.openxmlformats.org/officeDocument/2006/relationships/hyperlink" Target="https://data.jncc.gov.uk/data/5d20b480-9cc1-490f-9599-da6003928434/sac-selection-background-t37-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A4066504</value>
    </field>
    <field name="Objective-Title">
      <value order="0">G.08 Board of NatureScot Meeting - 22 June 2023 - Extensions to Strathmore Peatlands SSSI and Rumsdale Peatlands SSSI</value>
    </field>
    <field name="Objective-Description">
      <value order="0"/>
    </field>
    <field name="Objective-CreationStamp">
      <value order="0">2023-06-14T10:55:35Z</value>
    </field>
    <field name="Objective-IsApproved">
      <value order="0">false</value>
    </field>
    <field name="Objective-IsPublished">
      <value order="0">true</value>
    </field>
    <field name="Objective-DatePublished">
      <value order="0">2023-06-14T10:55:36Z</value>
    </field>
    <field name="Objective-ModificationStamp">
      <value order="0">2023-06-14T10:56:02Z</value>
    </field>
    <field name="Objective-Owner">
      <value order="0">Mary-Anne Thomson</value>
    </field>
    <field name="Objective-Path">
      <value order="0">Objective Global Folder:NatureScot Fileplan:MAN - Management:EO - Executive Office:BD - Board:SNH Board - Meetings:Board of NatureScot Meetings - 2023:206 - Board of NatureScot - 21-22 June 2023</value>
    </field>
    <field name="Objective-Parent">
      <value order="0">206 - Board of NatureScot - 21-22 June 2023</value>
    </field>
    <field name="Objective-State">
      <value order="0">Published</value>
    </field>
    <field name="Objective-VersionId">
      <value order="0">vA7083746</value>
    </field>
    <field name="Objective-Version">
      <value order="0">1.0</value>
    </field>
    <field name="Objective-VersionNumber">
      <value order="0">1</value>
    </field>
    <field name="Objective-VersionComment">
      <value order="0"/>
    </field>
    <field name="Objective-FileNumber">
      <value order="0">qA177915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2200B3C-2BC3-42CC-99F9-F1435C8A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2023-06-14T10:54:00Z</dcterms:created>
  <dcterms:modified xsi:type="dcterms:W3CDTF">2023-06-14T10:54:00Z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A4066504</vt:lpwstr>
  </property>
  <property fmtid="{D5CDD505-2E9C-101B-9397-08002B2CF9AE}" pid="4" name="Objective-Title">
    <vt:lpwstr>G.08 Board of NatureScot Meeting - 22 June 2023 - Extensions to Strathmore Peatlands SSSI and Rumsdale Peatlands SSSI</vt:lpwstr>
  </property>
  <property fmtid="{D5CDD505-2E9C-101B-9397-08002B2CF9AE}" pid="5" name="Objective-Comment">
    <vt:lpwstr/>
  </property>
  <property fmtid="{D5CDD505-2E9C-101B-9397-08002B2CF9AE}" pid="6" name="Objective-CreationStamp">
    <vt:filetime>2023-06-14T10:55:35Z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2023-06-14T10:55:36Z</vt:filetime>
  </property>
  <property fmtid="{D5CDD505-2E9C-101B-9397-08002B2CF9AE}" pid="10" name="Objective-ModificationStamp">
    <vt:filetime>2023-06-14T10:56:02Z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- 2023:206 - Board of NatureScot - 21-22 June 2023</vt:lpwstr>
  </property>
  <property fmtid="{D5CDD505-2E9C-101B-9397-08002B2CF9AE}" pid="13" name="Objective-Parent">
    <vt:lpwstr>206 - Board of NatureScot - 21-22 June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vA7083746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