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051F7" w14:textId="77777777" w:rsidR="00730926" w:rsidRDefault="00730926" w:rsidP="000C6416">
      <w:pPr>
        <w:rPr>
          <w:rFonts w:eastAsia="Arial" w:cs="Times New Roman"/>
          <w:b/>
          <w:bCs/>
        </w:rPr>
      </w:pPr>
    </w:p>
    <w:p w14:paraId="3F7C0EBC" w14:textId="0456622A" w:rsidR="000C6416" w:rsidRPr="000C6416" w:rsidRDefault="007772BF" w:rsidP="000C6416">
      <w:pPr>
        <w:rPr>
          <w:rFonts w:eastAsia="Arial" w:cs="Times New Roman"/>
          <w:b/>
          <w:bCs/>
        </w:rPr>
      </w:pPr>
      <w:r>
        <w:rPr>
          <w:rFonts w:eastAsia="Arial" w:cs="Times New Roman"/>
          <w:b/>
          <w:bCs/>
        </w:rPr>
        <w:t xml:space="preserve">HPAI </w:t>
      </w:r>
      <w:r w:rsidR="000C6416" w:rsidRPr="000C6416">
        <w:rPr>
          <w:rFonts w:eastAsia="Arial" w:cs="Times New Roman"/>
          <w:b/>
          <w:bCs/>
        </w:rPr>
        <w:t>Decision Proforma</w:t>
      </w:r>
      <w:r>
        <w:rPr>
          <w:rFonts w:eastAsia="Arial" w:cs="Times New Roman"/>
          <w:b/>
          <w:bCs/>
        </w:rPr>
        <w:t xml:space="preserve"> 2023</w:t>
      </w:r>
    </w:p>
    <w:p w14:paraId="154E0D01" w14:textId="77777777" w:rsidR="000C6416" w:rsidRPr="000C6416" w:rsidRDefault="000C6416" w:rsidP="000C6416">
      <w:pPr>
        <w:rPr>
          <w:rFonts w:eastAsia="Arial" w:cs="Times New Roman"/>
        </w:rPr>
      </w:pPr>
    </w:p>
    <w:tbl>
      <w:tblPr>
        <w:tblStyle w:val="TableGrid"/>
        <w:tblW w:w="10206" w:type="dxa"/>
        <w:tblInd w:w="-572" w:type="dxa"/>
        <w:tblLook w:val="04A0" w:firstRow="1" w:lastRow="0" w:firstColumn="1" w:lastColumn="0" w:noHBand="0" w:noVBand="1"/>
      </w:tblPr>
      <w:tblGrid>
        <w:gridCol w:w="1985"/>
        <w:gridCol w:w="1701"/>
        <w:gridCol w:w="2810"/>
        <w:gridCol w:w="1222"/>
        <w:gridCol w:w="2488"/>
      </w:tblGrid>
      <w:tr w:rsidR="000C6416" w:rsidRPr="00D7055D" w14:paraId="43B55433" w14:textId="77777777" w:rsidTr="00D7055D">
        <w:trPr>
          <w:trHeight w:val="777"/>
        </w:trPr>
        <w:tc>
          <w:tcPr>
            <w:tcW w:w="36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59682" w14:textId="77777777" w:rsidR="000C6416" w:rsidRPr="00D7055D" w:rsidRDefault="000C6416" w:rsidP="000C6416">
            <w:pPr>
              <w:rPr>
                <w:sz w:val="20"/>
                <w:szCs w:val="20"/>
              </w:rPr>
            </w:pPr>
          </w:p>
          <w:p w14:paraId="647BED70" w14:textId="77777777" w:rsidR="000C6416" w:rsidRPr="00D7055D" w:rsidRDefault="000C6416" w:rsidP="000C6416">
            <w:pPr>
              <w:rPr>
                <w:sz w:val="20"/>
                <w:szCs w:val="20"/>
              </w:rPr>
            </w:pPr>
            <w:r w:rsidRPr="00D7055D">
              <w:rPr>
                <w:sz w:val="20"/>
                <w:szCs w:val="20"/>
              </w:rPr>
              <w:t>Title of project:</w:t>
            </w:r>
          </w:p>
          <w:p w14:paraId="0150D767" w14:textId="77777777" w:rsidR="000C6416" w:rsidRPr="00D7055D" w:rsidRDefault="000C6416" w:rsidP="000C6416">
            <w:pPr>
              <w:rPr>
                <w:sz w:val="20"/>
                <w:szCs w:val="20"/>
              </w:rPr>
            </w:pPr>
          </w:p>
        </w:tc>
        <w:tc>
          <w:tcPr>
            <w:tcW w:w="6520" w:type="dxa"/>
            <w:gridSpan w:val="3"/>
            <w:tcBorders>
              <w:top w:val="single" w:sz="4" w:space="0" w:color="auto"/>
              <w:left w:val="single" w:sz="4" w:space="0" w:color="auto"/>
              <w:bottom w:val="single" w:sz="4" w:space="0" w:color="auto"/>
              <w:right w:val="single" w:sz="4" w:space="0" w:color="auto"/>
            </w:tcBorders>
          </w:tcPr>
          <w:p w14:paraId="15644B9C" w14:textId="77777777" w:rsidR="000C6416" w:rsidRPr="00D7055D" w:rsidRDefault="000C6416" w:rsidP="000C6416">
            <w:pPr>
              <w:rPr>
                <w:sz w:val="20"/>
                <w:szCs w:val="20"/>
              </w:rPr>
            </w:pPr>
          </w:p>
        </w:tc>
      </w:tr>
      <w:tr w:rsidR="000C6416" w:rsidRPr="00D7055D" w14:paraId="5CE2801C" w14:textId="77777777" w:rsidTr="00D7055D">
        <w:trPr>
          <w:trHeight w:val="1555"/>
        </w:trPr>
        <w:tc>
          <w:tcPr>
            <w:tcW w:w="36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6BF42B" w14:textId="77777777" w:rsidR="000C6416" w:rsidRPr="00D7055D" w:rsidRDefault="000C6416" w:rsidP="000C6416">
            <w:pPr>
              <w:rPr>
                <w:sz w:val="20"/>
                <w:szCs w:val="20"/>
              </w:rPr>
            </w:pPr>
            <w:r w:rsidRPr="00D7055D">
              <w:rPr>
                <w:sz w:val="20"/>
                <w:szCs w:val="20"/>
              </w:rPr>
              <w:t>Date start and finish of activity:</w:t>
            </w:r>
          </w:p>
          <w:p w14:paraId="2E82EA4B" w14:textId="77777777" w:rsidR="000C6416" w:rsidRPr="00D7055D" w:rsidRDefault="000C6416" w:rsidP="000C6416">
            <w:pPr>
              <w:rPr>
                <w:sz w:val="20"/>
                <w:szCs w:val="20"/>
              </w:rPr>
            </w:pPr>
          </w:p>
        </w:tc>
        <w:tc>
          <w:tcPr>
            <w:tcW w:w="2810" w:type="dxa"/>
            <w:tcBorders>
              <w:top w:val="single" w:sz="4" w:space="0" w:color="auto"/>
              <w:left w:val="single" w:sz="4" w:space="0" w:color="auto"/>
              <w:bottom w:val="single" w:sz="4" w:space="0" w:color="auto"/>
              <w:right w:val="single" w:sz="4" w:space="0" w:color="auto"/>
            </w:tcBorders>
          </w:tcPr>
          <w:p w14:paraId="6F62FC76" w14:textId="77777777" w:rsidR="000C6416" w:rsidRPr="00D7055D" w:rsidRDefault="000C6416" w:rsidP="003B3BC2">
            <w:pPr>
              <w:rPr>
                <w:rFonts w:ascii="Calibri" w:eastAsia="Calibri" w:hAnsi="Calibri" w:cs="Calibri"/>
                <w:sz w:val="20"/>
                <w:szCs w:val="20"/>
              </w:rPr>
            </w:pPr>
          </w:p>
        </w:tc>
        <w:tc>
          <w:tcPr>
            <w:tcW w:w="1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7C2411" w14:textId="77777777" w:rsidR="000C6416" w:rsidRPr="00D7055D" w:rsidRDefault="000C6416" w:rsidP="000C6416">
            <w:pPr>
              <w:rPr>
                <w:sz w:val="20"/>
                <w:szCs w:val="20"/>
              </w:rPr>
            </w:pPr>
            <w:r w:rsidRPr="00D7055D">
              <w:rPr>
                <w:sz w:val="20"/>
                <w:szCs w:val="20"/>
                <w:shd w:val="clear" w:color="auto" w:fill="D9D9D9" w:themeFill="background1" w:themeFillShade="D9"/>
              </w:rPr>
              <w:t>Applicant details</w:t>
            </w:r>
            <w:r w:rsidRPr="00D7055D">
              <w:rPr>
                <w:sz w:val="20"/>
                <w:szCs w:val="20"/>
              </w:rPr>
              <w:t>:</w:t>
            </w:r>
          </w:p>
        </w:tc>
        <w:tc>
          <w:tcPr>
            <w:tcW w:w="2488" w:type="dxa"/>
            <w:tcBorders>
              <w:top w:val="single" w:sz="4" w:space="0" w:color="auto"/>
              <w:left w:val="single" w:sz="4" w:space="0" w:color="auto"/>
              <w:bottom w:val="single" w:sz="4" w:space="0" w:color="auto"/>
              <w:right w:val="single" w:sz="4" w:space="0" w:color="auto"/>
            </w:tcBorders>
          </w:tcPr>
          <w:p w14:paraId="0C807AEB" w14:textId="77777777" w:rsidR="000C6416" w:rsidRPr="00D7055D" w:rsidRDefault="000C6416" w:rsidP="000C6416">
            <w:pPr>
              <w:rPr>
                <w:sz w:val="20"/>
                <w:szCs w:val="20"/>
              </w:rPr>
            </w:pPr>
          </w:p>
          <w:p w14:paraId="37F83B93" w14:textId="77777777" w:rsidR="000C6416" w:rsidRPr="00D7055D" w:rsidRDefault="000C6416" w:rsidP="000C6416">
            <w:pPr>
              <w:rPr>
                <w:sz w:val="20"/>
                <w:szCs w:val="20"/>
              </w:rPr>
            </w:pPr>
          </w:p>
          <w:p w14:paraId="491244B4" w14:textId="77777777" w:rsidR="000C6416" w:rsidRPr="00D7055D" w:rsidRDefault="000C6416" w:rsidP="000C6416">
            <w:pPr>
              <w:rPr>
                <w:sz w:val="20"/>
                <w:szCs w:val="20"/>
              </w:rPr>
            </w:pPr>
          </w:p>
        </w:tc>
      </w:tr>
      <w:tr w:rsidR="00C30CEE" w:rsidRPr="00D7055D" w14:paraId="1A167A4C" w14:textId="77777777" w:rsidTr="00D7055D">
        <w:trPr>
          <w:trHeight w:val="511"/>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59A063" w14:textId="77777777" w:rsidR="00C30CEE" w:rsidRPr="00D7055D" w:rsidRDefault="00C30CEE" w:rsidP="00C30CEE">
            <w:pPr>
              <w:rPr>
                <w:sz w:val="20"/>
                <w:szCs w:val="20"/>
              </w:rPr>
            </w:pPr>
            <w:r w:rsidRPr="00D7055D">
              <w:rPr>
                <w:sz w:val="20"/>
                <w:szCs w:val="20"/>
              </w:rPr>
              <w:t>Brief description:</w:t>
            </w:r>
          </w:p>
          <w:p w14:paraId="216AFD96" w14:textId="77777777" w:rsidR="00C30CEE" w:rsidRPr="00D7055D" w:rsidRDefault="00C30CEE" w:rsidP="00C30CEE">
            <w:pPr>
              <w:rPr>
                <w:sz w:val="20"/>
                <w:szCs w:val="20"/>
              </w:rPr>
            </w:pPr>
          </w:p>
        </w:tc>
        <w:tc>
          <w:tcPr>
            <w:tcW w:w="8221" w:type="dxa"/>
            <w:gridSpan w:val="4"/>
            <w:tcBorders>
              <w:top w:val="single" w:sz="4" w:space="0" w:color="auto"/>
              <w:left w:val="single" w:sz="4" w:space="0" w:color="auto"/>
              <w:bottom w:val="single" w:sz="4" w:space="0" w:color="auto"/>
              <w:right w:val="single" w:sz="4" w:space="0" w:color="auto"/>
            </w:tcBorders>
          </w:tcPr>
          <w:p w14:paraId="208F34A4" w14:textId="77777777" w:rsidR="00C30CEE" w:rsidRPr="00D7055D" w:rsidRDefault="00C30CEE" w:rsidP="00C30CEE">
            <w:pPr>
              <w:rPr>
                <w:rFonts w:ascii="Calibri" w:eastAsia="Calibri" w:hAnsi="Calibri" w:cs="Calibri"/>
                <w:iCs/>
                <w:sz w:val="20"/>
                <w:szCs w:val="20"/>
              </w:rPr>
            </w:pPr>
          </w:p>
          <w:p w14:paraId="30E3468E" w14:textId="77777777" w:rsidR="00C30CEE" w:rsidRPr="00D7055D" w:rsidRDefault="00C30CEE" w:rsidP="00C30CEE">
            <w:pPr>
              <w:rPr>
                <w:sz w:val="20"/>
                <w:szCs w:val="20"/>
              </w:rPr>
            </w:pPr>
          </w:p>
        </w:tc>
      </w:tr>
      <w:tr w:rsidR="00C30CEE" w:rsidRPr="00D7055D" w14:paraId="2A45F67A" w14:textId="77777777" w:rsidTr="00D7055D">
        <w:trPr>
          <w:trHeight w:val="5514"/>
        </w:trPr>
        <w:tc>
          <w:tcPr>
            <w:tcW w:w="36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5E7EBD" w14:textId="77777777" w:rsidR="00C30CEE" w:rsidRPr="00D7055D" w:rsidRDefault="00C30CEE" w:rsidP="00C30CEE">
            <w:pPr>
              <w:rPr>
                <w:sz w:val="20"/>
                <w:szCs w:val="20"/>
              </w:rPr>
            </w:pPr>
            <w:r w:rsidRPr="00D7055D">
              <w:rPr>
                <w:sz w:val="20"/>
                <w:szCs w:val="20"/>
              </w:rPr>
              <w:t>Commentary on assessment of risk to birds, covering:</w:t>
            </w:r>
          </w:p>
          <w:p w14:paraId="2330FD4A" w14:textId="77777777" w:rsidR="00C30CEE" w:rsidRPr="00D7055D" w:rsidRDefault="00C30CEE" w:rsidP="00C30CEE">
            <w:pPr>
              <w:rPr>
                <w:sz w:val="20"/>
                <w:szCs w:val="20"/>
              </w:rPr>
            </w:pPr>
          </w:p>
          <w:p w14:paraId="2971D7A0" w14:textId="77777777" w:rsidR="00C30CEE" w:rsidRPr="00D7055D" w:rsidRDefault="00C30CEE" w:rsidP="00C30CEE">
            <w:pPr>
              <w:numPr>
                <w:ilvl w:val="0"/>
                <w:numId w:val="26"/>
              </w:numPr>
              <w:ind w:left="447"/>
              <w:contextualSpacing/>
              <w:rPr>
                <w:sz w:val="20"/>
                <w:szCs w:val="20"/>
              </w:rPr>
            </w:pPr>
            <w:r w:rsidRPr="00D7055D">
              <w:rPr>
                <w:sz w:val="20"/>
                <w:szCs w:val="20"/>
              </w:rPr>
              <w:t>exposure to vulnerable individuals that would not otherwise be exposed</w:t>
            </w:r>
          </w:p>
          <w:p w14:paraId="0F69E381" w14:textId="77777777" w:rsidR="00C30CEE" w:rsidRPr="00D7055D" w:rsidRDefault="00C30CEE" w:rsidP="00C30CEE">
            <w:pPr>
              <w:numPr>
                <w:ilvl w:val="0"/>
                <w:numId w:val="26"/>
              </w:numPr>
              <w:ind w:left="447"/>
              <w:contextualSpacing/>
              <w:rPr>
                <w:sz w:val="20"/>
                <w:szCs w:val="20"/>
              </w:rPr>
            </w:pPr>
            <w:r w:rsidRPr="00D7055D">
              <w:rPr>
                <w:sz w:val="20"/>
                <w:szCs w:val="20"/>
              </w:rPr>
              <w:t>increase probability of mortality , suffering or reproductive failure to already sick individuals</w:t>
            </w:r>
          </w:p>
          <w:p w14:paraId="6C497F30" w14:textId="77777777" w:rsidR="00C30CEE" w:rsidRPr="00D7055D" w:rsidRDefault="00C30CEE" w:rsidP="00C30CEE">
            <w:pPr>
              <w:numPr>
                <w:ilvl w:val="0"/>
                <w:numId w:val="26"/>
              </w:numPr>
              <w:ind w:left="447"/>
              <w:contextualSpacing/>
              <w:rPr>
                <w:sz w:val="20"/>
                <w:szCs w:val="20"/>
              </w:rPr>
            </w:pPr>
            <w:r w:rsidRPr="00D7055D">
              <w:rPr>
                <w:sz w:val="20"/>
                <w:szCs w:val="20"/>
              </w:rPr>
              <w:t>degree of resistance</w:t>
            </w:r>
          </w:p>
          <w:p w14:paraId="5AA13E89" w14:textId="77777777" w:rsidR="00C30CEE" w:rsidRPr="00D7055D" w:rsidRDefault="00C30CEE" w:rsidP="00C30CEE">
            <w:pPr>
              <w:numPr>
                <w:ilvl w:val="0"/>
                <w:numId w:val="26"/>
              </w:numPr>
              <w:ind w:left="447"/>
              <w:contextualSpacing/>
              <w:rPr>
                <w:sz w:val="20"/>
                <w:szCs w:val="20"/>
              </w:rPr>
            </w:pPr>
            <w:r w:rsidRPr="00D7055D">
              <w:rPr>
                <w:sz w:val="20"/>
                <w:szCs w:val="20"/>
              </w:rPr>
              <w:t>are individuals already in areas highly infected</w:t>
            </w:r>
          </w:p>
          <w:p w14:paraId="76E8EF66" w14:textId="77777777" w:rsidR="00C30CEE" w:rsidRPr="00D7055D" w:rsidRDefault="00C30CEE" w:rsidP="00C30CEE">
            <w:pPr>
              <w:numPr>
                <w:ilvl w:val="0"/>
                <w:numId w:val="26"/>
              </w:numPr>
              <w:ind w:left="447"/>
              <w:contextualSpacing/>
              <w:rPr>
                <w:sz w:val="20"/>
                <w:szCs w:val="20"/>
              </w:rPr>
            </w:pPr>
            <w:r w:rsidRPr="00D7055D">
              <w:rPr>
                <w:sz w:val="20"/>
                <w:szCs w:val="20"/>
              </w:rPr>
              <w:t>probability of individuals dying anyway</w:t>
            </w:r>
          </w:p>
        </w:tc>
        <w:tc>
          <w:tcPr>
            <w:tcW w:w="6520" w:type="dxa"/>
            <w:gridSpan w:val="3"/>
            <w:tcBorders>
              <w:top w:val="single" w:sz="4" w:space="0" w:color="auto"/>
              <w:left w:val="single" w:sz="4" w:space="0" w:color="auto"/>
              <w:bottom w:val="single" w:sz="4" w:space="0" w:color="auto"/>
              <w:right w:val="single" w:sz="4" w:space="0" w:color="auto"/>
            </w:tcBorders>
          </w:tcPr>
          <w:p w14:paraId="61350FE4" w14:textId="77777777" w:rsidR="00C30CEE" w:rsidRPr="00D7055D" w:rsidRDefault="00C30CEE" w:rsidP="00C30CEE">
            <w:pPr>
              <w:rPr>
                <w:sz w:val="20"/>
                <w:szCs w:val="20"/>
              </w:rPr>
            </w:pPr>
          </w:p>
          <w:p w14:paraId="4BAF9723" w14:textId="77777777" w:rsidR="00774B08" w:rsidRPr="00D7055D" w:rsidRDefault="00774B08" w:rsidP="003B3BC2">
            <w:pPr>
              <w:textAlignment w:val="baseline"/>
              <w:rPr>
                <w:rFonts w:asciiTheme="minorHAnsi" w:hAnsiTheme="minorHAnsi" w:cstheme="minorHAnsi"/>
                <w:sz w:val="20"/>
                <w:szCs w:val="20"/>
              </w:rPr>
            </w:pPr>
          </w:p>
        </w:tc>
      </w:tr>
      <w:tr w:rsidR="00C30CEE" w:rsidRPr="00D7055D" w14:paraId="5F85A255" w14:textId="77777777" w:rsidTr="00D7055D">
        <w:trPr>
          <w:trHeight w:val="521"/>
        </w:trPr>
        <w:tc>
          <w:tcPr>
            <w:tcW w:w="36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0D7B36" w14:textId="77777777" w:rsidR="00C30CEE" w:rsidRPr="00D7055D" w:rsidRDefault="00C30CEE" w:rsidP="00C30CEE">
            <w:pPr>
              <w:rPr>
                <w:sz w:val="20"/>
                <w:szCs w:val="20"/>
              </w:rPr>
            </w:pPr>
            <w:r w:rsidRPr="00D7055D">
              <w:rPr>
                <w:sz w:val="20"/>
                <w:szCs w:val="20"/>
              </w:rPr>
              <w:t>Commentary on assessment of reward, covering:</w:t>
            </w:r>
          </w:p>
          <w:p w14:paraId="753CBF19" w14:textId="77777777" w:rsidR="00C30CEE" w:rsidRPr="00D7055D" w:rsidRDefault="00C30CEE" w:rsidP="00C30CEE">
            <w:pPr>
              <w:numPr>
                <w:ilvl w:val="0"/>
                <w:numId w:val="27"/>
              </w:numPr>
              <w:contextualSpacing/>
              <w:rPr>
                <w:sz w:val="20"/>
                <w:szCs w:val="20"/>
              </w:rPr>
            </w:pPr>
            <w:r w:rsidRPr="00D7055D">
              <w:rPr>
                <w:sz w:val="20"/>
                <w:szCs w:val="20"/>
              </w:rPr>
              <w:t>directly related to HPAI virus</w:t>
            </w:r>
          </w:p>
          <w:p w14:paraId="367C2548" w14:textId="77777777" w:rsidR="00C30CEE" w:rsidRPr="00D7055D" w:rsidRDefault="00C30CEE" w:rsidP="00C30CEE">
            <w:pPr>
              <w:numPr>
                <w:ilvl w:val="0"/>
                <w:numId w:val="27"/>
              </w:numPr>
              <w:contextualSpacing/>
              <w:rPr>
                <w:sz w:val="20"/>
                <w:szCs w:val="20"/>
              </w:rPr>
            </w:pPr>
            <w:r w:rsidRPr="00D7055D">
              <w:rPr>
                <w:sz w:val="20"/>
                <w:szCs w:val="20"/>
              </w:rPr>
              <w:t>impacts of HPAI outbreak</w:t>
            </w:r>
          </w:p>
          <w:p w14:paraId="53AF1718" w14:textId="77777777" w:rsidR="00C30CEE" w:rsidRPr="00D7055D" w:rsidRDefault="00C30CEE" w:rsidP="00C30CEE">
            <w:pPr>
              <w:numPr>
                <w:ilvl w:val="0"/>
                <w:numId w:val="27"/>
              </w:numPr>
              <w:contextualSpacing/>
              <w:rPr>
                <w:sz w:val="20"/>
                <w:szCs w:val="20"/>
              </w:rPr>
            </w:pPr>
            <w:r w:rsidRPr="00D7055D">
              <w:rPr>
                <w:sz w:val="20"/>
                <w:szCs w:val="20"/>
              </w:rPr>
              <w:t>urgently required to advance science/policy</w:t>
            </w:r>
          </w:p>
          <w:p w14:paraId="7F15C8AF" w14:textId="77777777" w:rsidR="00C30CEE" w:rsidRPr="00D7055D" w:rsidRDefault="00C30CEE" w:rsidP="00C30CEE">
            <w:pPr>
              <w:rPr>
                <w:sz w:val="20"/>
                <w:szCs w:val="20"/>
              </w:rPr>
            </w:pPr>
          </w:p>
        </w:tc>
        <w:tc>
          <w:tcPr>
            <w:tcW w:w="6520" w:type="dxa"/>
            <w:gridSpan w:val="3"/>
            <w:tcBorders>
              <w:top w:val="single" w:sz="4" w:space="0" w:color="auto"/>
              <w:left w:val="single" w:sz="4" w:space="0" w:color="auto"/>
              <w:bottom w:val="single" w:sz="4" w:space="0" w:color="auto"/>
              <w:right w:val="single" w:sz="4" w:space="0" w:color="auto"/>
            </w:tcBorders>
          </w:tcPr>
          <w:p w14:paraId="01C0E108" w14:textId="77777777" w:rsidR="00C30CEE" w:rsidRPr="00D7055D" w:rsidRDefault="00C30CEE" w:rsidP="0044725C">
            <w:pPr>
              <w:textAlignment w:val="baseline"/>
              <w:rPr>
                <w:sz w:val="20"/>
                <w:szCs w:val="20"/>
              </w:rPr>
            </w:pPr>
          </w:p>
        </w:tc>
      </w:tr>
    </w:tbl>
    <w:p w14:paraId="24B17A17" w14:textId="22B1CD8B" w:rsidR="005A5B9C" w:rsidRPr="00D7055D" w:rsidRDefault="00D7055D" w:rsidP="009517A8">
      <w:pPr>
        <w:spacing w:after="160" w:line="256" w:lineRule="auto"/>
        <w:rPr>
          <w:rFonts w:eastAsia="Arial" w:cs="Times New Roman"/>
          <w:b/>
          <w:sz w:val="20"/>
          <w:szCs w:val="20"/>
        </w:rPr>
      </w:pPr>
      <w:r w:rsidRPr="00D7055D">
        <w:rPr>
          <w:rFonts w:eastAsia="Arial" w:cs="Times New Roman"/>
          <w:i/>
          <w:sz w:val="20"/>
          <w:szCs w:val="20"/>
        </w:rPr>
        <w:t>Note: Research projects require a specific licence from NatureScot, and detailed information is required to ensure an assessment of wider conservation impacts. Further guidance on the information that should be provided to aid this assessment is available on request and this may provide a helpful guide on the types of information relevant for more complex ringing projects</w:t>
      </w:r>
    </w:p>
    <w:p w14:paraId="327A11F9" w14:textId="77777777" w:rsidR="000C6416" w:rsidRPr="000C6416" w:rsidRDefault="000C6416" w:rsidP="009517A8">
      <w:pPr>
        <w:spacing w:after="160" w:line="256" w:lineRule="auto"/>
        <w:rPr>
          <w:rFonts w:eastAsia="Arial" w:cs="Times New Roman"/>
          <w:b/>
        </w:rPr>
      </w:pPr>
      <w:r w:rsidRPr="000C6416">
        <w:rPr>
          <w:rFonts w:eastAsia="Arial" w:cs="Times New Roman"/>
          <w:b/>
        </w:rPr>
        <w:t>Summary of findings</w:t>
      </w:r>
    </w:p>
    <w:tbl>
      <w:tblPr>
        <w:tblStyle w:val="TableGrid"/>
        <w:tblW w:w="10206" w:type="dxa"/>
        <w:tblInd w:w="-572" w:type="dxa"/>
        <w:tblLook w:val="04A0" w:firstRow="1" w:lastRow="0" w:firstColumn="1" w:lastColumn="0" w:noHBand="0" w:noVBand="1"/>
      </w:tblPr>
      <w:tblGrid>
        <w:gridCol w:w="2822"/>
        <w:gridCol w:w="7384"/>
      </w:tblGrid>
      <w:tr w:rsidR="000C6416" w:rsidRPr="000C6416" w14:paraId="464960EF" w14:textId="77777777" w:rsidTr="00D7055D">
        <w:trPr>
          <w:trHeight w:val="316"/>
        </w:trPr>
        <w:tc>
          <w:tcPr>
            <w:tcW w:w="2822" w:type="dxa"/>
            <w:tcBorders>
              <w:top w:val="single" w:sz="4" w:space="0" w:color="auto"/>
              <w:left w:val="single" w:sz="4" w:space="0" w:color="auto"/>
              <w:bottom w:val="single" w:sz="4" w:space="0" w:color="auto"/>
              <w:right w:val="single" w:sz="4" w:space="0" w:color="auto"/>
            </w:tcBorders>
            <w:hideMark/>
          </w:tcPr>
          <w:p w14:paraId="101054FA" w14:textId="77777777" w:rsidR="000C6416" w:rsidRPr="000C6416" w:rsidRDefault="000C6416" w:rsidP="000C6416">
            <w:r w:rsidRPr="000C6416">
              <w:t>Epidemiology Risk</w:t>
            </w:r>
          </w:p>
        </w:tc>
        <w:tc>
          <w:tcPr>
            <w:tcW w:w="7384" w:type="dxa"/>
            <w:tcBorders>
              <w:top w:val="single" w:sz="4" w:space="0" w:color="auto"/>
              <w:left w:val="single" w:sz="4" w:space="0" w:color="auto"/>
              <w:bottom w:val="single" w:sz="4" w:space="0" w:color="auto"/>
              <w:right w:val="single" w:sz="4" w:space="0" w:color="auto"/>
            </w:tcBorders>
          </w:tcPr>
          <w:p w14:paraId="5D98B44A" w14:textId="77777777" w:rsidR="006C2EF1" w:rsidRPr="000C6416" w:rsidRDefault="006C2EF1" w:rsidP="003B3BC2"/>
        </w:tc>
      </w:tr>
      <w:tr w:rsidR="000C6416" w:rsidRPr="000C6416" w14:paraId="075209E2" w14:textId="77777777" w:rsidTr="00D7055D">
        <w:trPr>
          <w:trHeight w:val="328"/>
        </w:trPr>
        <w:tc>
          <w:tcPr>
            <w:tcW w:w="2822" w:type="dxa"/>
            <w:tcBorders>
              <w:top w:val="single" w:sz="4" w:space="0" w:color="auto"/>
              <w:left w:val="single" w:sz="4" w:space="0" w:color="auto"/>
              <w:bottom w:val="single" w:sz="4" w:space="0" w:color="auto"/>
              <w:right w:val="single" w:sz="4" w:space="0" w:color="auto"/>
            </w:tcBorders>
          </w:tcPr>
          <w:p w14:paraId="081899CD" w14:textId="77777777" w:rsidR="000C6416" w:rsidRPr="000C6416" w:rsidRDefault="000C6416" w:rsidP="000C6416">
            <w:r w:rsidRPr="000C6416">
              <w:t>Reward</w:t>
            </w:r>
          </w:p>
          <w:p w14:paraId="32D1134F" w14:textId="77777777" w:rsidR="000C6416" w:rsidRPr="000C6416" w:rsidRDefault="000C6416" w:rsidP="000C6416"/>
        </w:tc>
        <w:tc>
          <w:tcPr>
            <w:tcW w:w="7384" w:type="dxa"/>
            <w:tcBorders>
              <w:top w:val="single" w:sz="4" w:space="0" w:color="auto"/>
              <w:left w:val="single" w:sz="4" w:space="0" w:color="auto"/>
              <w:bottom w:val="single" w:sz="4" w:space="0" w:color="auto"/>
              <w:right w:val="single" w:sz="4" w:space="0" w:color="auto"/>
            </w:tcBorders>
          </w:tcPr>
          <w:p w14:paraId="19DE7C44" w14:textId="77777777" w:rsidR="000C6416" w:rsidRPr="000C6416" w:rsidRDefault="000C6416" w:rsidP="0044725C"/>
        </w:tc>
      </w:tr>
      <w:tr w:rsidR="000C6416" w:rsidRPr="000C6416" w14:paraId="0794520D" w14:textId="77777777" w:rsidTr="00D7055D">
        <w:trPr>
          <w:trHeight w:val="316"/>
        </w:trPr>
        <w:tc>
          <w:tcPr>
            <w:tcW w:w="2822" w:type="dxa"/>
            <w:tcBorders>
              <w:top w:val="single" w:sz="4" w:space="0" w:color="auto"/>
              <w:left w:val="single" w:sz="4" w:space="0" w:color="auto"/>
              <w:bottom w:val="single" w:sz="4" w:space="0" w:color="auto"/>
              <w:right w:val="single" w:sz="4" w:space="0" w:color="auto"/>
            </w:tcBorders>
            <w:hideMark/>
          </w:tcPr>
          <w:p w14:paraId="7151DA05" w14:textId="77777777" w:rsidR="000C6416" w:rsidRPr="000C6416" w:rsidRDefault="000C6416" w:rsidP="000C6416">
            <w:r w:rsidRPr="000C6416">
              <w:t>Delay</w:t>
            </w:r>
          </w:p>
        </w:tc>
        <w:tc>
          <w:tcPr>
            <w:tcW w:w="7384" w:type="dxa"/>
            <w:tcBorders>
              <w:top w:val="single" w:sz="4" w:space="0" w:color="auto"/>
              <w:left w:val="single" w:sz="4" w:space="0" w:color="auto"/>
              <w:bottom w:val="single" w:sz="4" w:space="0" w:color="auto"/>
              <w:right w:val="single" w:sz="4" w:space="0" w:color="auto"/>
            </w:tcBorders>
          </w:tcPr>
          <w:p w14:paraId="6C25F77C" w14:textId="77777777" w:rsidR="000C6416" w:rsidRPr="000C6416" w:rsidRDefault="000C6416" w:rsidP="00774B08"/>
        </w:tc>
      </w:tr>
      <w:tr w:rsidR="000C6416" w:rsidRPr="000C6416" w14:paraId="3CF2BB9C" w14:textId="77777777" w:rsidTr="00D7055D">
        <w:trPr>
          <w:trHeight w:val="316"/>
        </w:trPr>
        <w:tc>
          <w:tcPr>
            <w:tcW w:w="2822" w:type="dxa"/>
            <w:tcBorders>
              <w:top w:val="single" w:sz="4" w:space="0" w:color="auto"/>
              <w:left w:val="single" w:sz="4" w:space="0" w:color="auto"/>
              <w:bottom w:val="single" w:sz="4" w:space="0" w:color="auto"/>
              <w:right w:val="single" w:sz="4" w:space="0" w:color="auto"/>
            </w:tcBorders>
            <w:hideMark/>
          </w:tcPr>
          <w:p w14:paraId="601C75E4" w14:textId="77777777" w:rsidR="000C6416" w:rsidRPr="000C6416" w:rsidRDefault="000C6416" w:rsidP="000C6416">
            <w:r w:rsidRPr="000C6416">
              <w:t>Additional Risk Mitigation</w:t>
            </w:r>
          </w:p>
        </w:tc>
        <w:tc>
          <w:tcPr>
            <w:tcW w:w="7384" w:type="dxa"/>
            <w:tcBorders>
              <w:top w:val="single" w:sz="4" w:space="0" w:color="auto"/>
              <w:left w:val="single" w:sz="4" w:space="0" w:color="auto"/>
              <w:bottom w:val="single" w:sz="4" w:space="0" w:color="auto"/>
              <w:right w:val="single" w:sz="4" w:space="0" w:color="auto"/>
            </w:tcBorders>
          </w:tcPr>
          <w:p w14:paraId="3EE39C5F" w14:textId="77777777" w:rsidR="000C6416" w:rsidRPr="000C6416" w:rsidRDefault="000C6416" w:rsidP="00774B08">
            <w:pPr>
              <w:spacing w:before="100" w:beforeAutospacing="1" w:after="100" w:afterAutospacing="1"/>
            </w:pPr>
          </w:p>
        </w:tc>
      </w:tr>
      <w:tr w:rsidR="000C6416" w:rsidRPr="000C6416" w14:paraId="6E1B251B" w14:textId="77777777" w:rsidTr="00D7055D">
        <w:trPr>
          <w:trHeight w:val="316"/>
        </w:trPr>
        <w:tc>
          <w:tcPr>
            <w:tcW w:w="2822" w:type="dxa"/>
            <w:tcBorders>
              <w:top w:val="single" w:sz="4" w:space="0" w:color="auto"/>
              <w:left w:val="single" w:sz="4" w:space="0" w:color="auto"/>
              <w:bottom w:val="single" w:sz="4" w:space="0" w:color="auto"/>
              <w:right w:val="single" w:sz="4" w:space="0" w:color="auto"/>
            </w:tcBorders>
            <w:hideMark/>
          </w:tcPr>
          <w:p w14:paraId="47141402" w14:textId="77777777" w:rsidR="000C6416" w:rsidRPr="000C6416" w:rsidRDefault="000C6416" w:rsidP="000C6416">
            <w:pPr>
              <w:rPr>
                <w:b/>
                <w:bCs/>
              </w:rPr>
            </w:pPr>
            <w:r w:rsidRPr="000C6416">
              <w:rPr>
                <w:b/>
                <w:bCs/>
              </w:rPr>
              <w:t>Exemption Recommendation if suspension is imposed</w:t>
            </w:r>
          </w:p>
        </w:tc>
        <w:tc>
          <w:tcPr>
            <w:tcW w:w="7384" w:type="dxa"/>
            <w:tcBorders>
              <w:top w:val="single" w:sz="4" w:space="0" w:color="auto"/>
              <w:left w:val="single" w:sz="4" w:space="0" w:color="auto"/>
              <w:bottom w:val="single" w:sz="4" w:space="0" w:color="auto"/>
              <w:right w:val="single" w:sz="4" w:space="0" w:color="auto"/>
            </w:tcBorders>
          </w:tcPr>
          <w:p w14:paraId="68505D60" w14:textId="77777777" w:rsidR="000C6416" w:rsidRPr="000C6416" w:rsidRDefault="000C6416" w:rsidP="0044725C">
            <w:pPr>
              <w:rPr>
                <w:b/>
                <w:bCs/>
              </w:rPr>
            </w:pPr>
          </w:p>
        </w:tc>
      </w:tr>
    </w:tbl>
    <w:p w14:paraId="226B78F8" w14:textId="77777777" w:rsidR="000C6416" w:rsidRPr="000C6416" w:rsidRDefault="000C6416" w:rsidP="000C6416">
      <w:pPr>
        <w:rPr>
          <w:rFonts w:eastAsia="Arial" w:cs="Times New Roman"/>
        </w:rPr>
      </w:pPr>
    </w:p>
    <w:p w14:paraId="100C74D3" w14:textId="77777777" w:rsidR="00BE6E6F" w:rsidRDefault="00BE6E6F" w:rsidP="000C6416">
      <w:pPr>
        <w:spacing w:after="160" w:line="256" w:lineRule="auto"/>
        <w:rPr>
          <w:rFonts w:eastAsia="Arial" w:cs="Times New Roman"/>
          <w:b/>
          <w:bCs/>
        </w:rPr>
      </w:pPr>
    </w:p>
    <w:tbl>
      <w:tblPr>
        <w:tblpPr w:leftFromText="180" w:rightFromText="180" w:bottomFromText="160" w:vertAnchor="page" w:horzAnchor="margin" w:tblpY="1586"/>
        <w:tblOverlap w:val="never"/>
        <w:tblW w:w="7673" w:type="dxa"/>
        <w:tblCellMar>
          <w:left w:w="0" w:type="dxa"/>
          <w:right w:w="0" w:type="dxa"/>
        </w:tblCellMar>
        <w:tblLook w:val="04A0" w:firstRow="1" w:lastRow="0" w:firstColumn="1" w:lastColumn="0" w:noHBand="0" w:noVBand="1"/>
      </w:tblPr>
      <w:tblGrid>
        <w:gridCol w:w="1910"/>
        <w:gridCol w:w="5763"/>
      </w:tblGrid>
      <w:tr w:rsidR="00AF1A00" w:rsidRPr="000C6416" w14:paraId="58B77DAE" w14:textId="77777777" w:rsidTr="00AF1A00">
        <w:trPr>
          <w:trHeight w:val="308"/>
        </w:trPr>
        <w:tc>
          <w:tcPr>
            <w:tcW w:w="191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5E8BBF"/>
            <w:tcMar>
              <w:top w:w="15" w:type="dxa"/>
              <w:left w:w="108" w:type="dxa"/>
              <w:bottom w:w="0" w:type="dxa"/>
              <w:right w:w="108" w:type="dxa"/>
            </w:tcMar>
            <w:hideMark/>
          </w:tcPr>
          <w:p w14:paraId="49748904" w14:textId="77777777" w:rsidR="00AF1A00" w:rsidRPr="000C6416" w:rsidRDefault="00AF1A00" w:rsidP="00AF1A00">
            <w:pPr>
              <w:spacing w:line="256" w:lineRule="auto"/>
              <w:rPr>
                <w:rFonts w:eastAsia="Arial" w:cs="Times New Roman"/>
              </w:rPr>
            </w:pPr>
            <w:r w:rsidRPr="000C6416">
              <w:rPr>
                <w:rFonts w:eastAsia="Arial" w:cs="Times New Roman"/>
                <w:b/>
                <w:bCs/>
              </w:rPr>
              <w:t>Risk Category</w:t>
            </w:r>
          </w:p>
        </w:tc>
        <w:tc>
          <w:tcPr>
            <w:tcW w:w="5763"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5E8BBF"/>
            <w:tcMar>
              <w:top w:w="15" w:type="dxa"/>
              <w:left w:w="108" w:type="dxa"/>
              <w:bottom w:w="0" w:type="dxa"/>
              <w:right w:w="108" w:type="dxa"/>
            </w:tcMar>
            <w:hideMark/>
          </w:tcPr>
          <w:p w14:paraId="16B92B1C" w14:textId="77777777" w:rsidR="00AF1A00" w:rsidRPr="000C6416" w:rsidRDefault="00AF1A00" w:rsidP="00AF1A00">
            <w:pPr>
              <w:spacing w:line="256" w:lineRule="auto"/>
              <w:rPr>
                <w:rFonts w:eastAsia="Arial" w:cs="Times New Roman"/>
              </w:rPr>
            </w:pPr>
            <w:r w:rsidRPr="000C6416">
              <w:rPr>
                <w:rFonts w:eastAsia="Arial" w:cs="Times New Roman"/>
                <w:b/>
                <w:bCs/>
              </w:rPr>
              <w:t>Illustrative example</w:t>
            </w:r>
          </w:p>
        </w:tc>
      </w:tr>
      <w:tr w:rsidR="00AF1A00" w:rsidRPr="000C6416" w14:paraId="73D826E7" w14:textId="77777777" w:rsidTr="00AF1A00">
        <w:trPr>
          <w:trHeight w:val="308"/>
        </w:trPr>
        <w:tc>
          <w:tcPr>
            <w:tcW w:w="191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tcMar>
              <w:top w:w="15" w:type="dxa"/>
              <w:left w:w="108" w:type="dxa"/>
              <w:bottom w:w="0" w:type="dxa"/>
              <w:right w:w="108" w:type="dxa"/>
            </w:tcMar>
            <w:hideMark/>
          </w:tcPr>
          <w:p w14:paraId="125D5202" w14:textId="77777777" w:rsidR="00AF1A00" w:rsidRPr="000C6416" w:rsidRDefault="00AF1A00" w:rsidP="00AF1A00">
            <w:pPr>
              <w:spacing w:line="256" w:lineRule="auto"/>
              <w:rPr>
                <w:rFonts w:eastAsia="Arial" w:cs="Times New Roman"/>
              </w:rPr>
            </w:pPr>
            <w:r w:rsidRPr="000C6416">
              <w:rPr>
                <w:rFonts w:eastAsia="Arial" w:cs="Times New Roman"/>
              </w:rPr>
              <w:t>Low</w:t>
            </w:r>
          </w:p>
        </w:tc>
        <w:tc>
          <w:tcPr>
            <w:tcW w:w="5763"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2DAE8"/>
            <w:tcMar>
              <w:top w:w="15" w:type="dxa"/>
              <w:left w:w="108" w:type="dxa"/>
              <w:bottom w:w="0" w:type="dxa"/>
              <w:right w:w="108" w:type="dxa"/>
            </w:tcMar>
            <w:hideMark/>
          </w:tcPr>
          <w:p w14:paraId="211FC961" w14:textId="77777777" w:rsidR="00AF1A00" w:rsidRPr="000C6416" w:rsidRDefault="00AF1A00" w:rsidP="00AF1A00">
            <w:pPr>
              <w:spacing w:line="256" w:lineRule="auto"/>
              <w:rPr>
                <w:rFonts w:eastAsia="Arial" w:cs="Times New Roman"/>
              </w:rPr>
            </w:pPr>
            <w:r w:rsidRPr="000C6416">
              <w:rPr>
                <w:rFonts w:eastAsia="Arial" w:cs="Times New Roman"/>
              </w:rPr>
              <w:t>Seabird census from boat</w:t>
            </w:r>
          </w:p>
          <w:p w14:paraId="5B7D5FFC" w14:textId="77777777" w:rsidR="00AF1A00" w:rsidRPr="000C6416" w:rsidRDefault="00AF1A00" w:rsidP="00AF1A00">
            <w:pPr>
              <w:spacing w:line="256" w:lineRule="auto"/>
              <w:rPr>
                <w:rFonts w:eastAsia="Arial" w:cs="Times New Roman"/>
              </w:rPr>
            </w:pPr>
            <w:r w:rsidRPr="000C6416">
              <w:rPr>
                <w:rFonts w:eastAsia="Arial" w:cs="Times New Roman"/>
              </w:rPr>
              <w:t>Raptor survey from safe approach distance</w:t>
            </w:r>
          </w:p>
        </w:tc>
      </w:tr>
      <w:tr w:rsidR="00AF1A00" w:rsidRPr="000C6416" w14:paraId="673E570B" w14:textId="77777777" w:rsidTr="00AF1A00">
        <w:trPr>
          <w:trHeight w:val="462"/>
        </w:trPr>
        <w:tc>
          <w:tcPr>
            <w:tcW w:w="19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tcMar>
              <w:top w:w="15" w:type="dxa"/>
              <w:left w:w="108" w:type="dxa"/>
              <w:bottom w:w="0" w:type="dxa"/>
              <w:right w:w="108" w:type="dxa"/>
            </w:tcMar>
            <w:hideMark/>
          </w:tcPr>
          <w:p w14:paraId="46595C63" w14:textId="77777777" w:rsidR="00AF1A00" w:rsidRPr="000C6416" w:rsidRDefault="00AF1A00" w:rsidP="00AF1A00">
            <w:pPr>
              <w:spacing w:line="256" w:lineRule="auto"/>
              <w:rPr>
                <w:rFonts w:eastAsia="Arial" w:cs="Times New Roman"/>
              </w:rPr>
            </w:pPr>
            <w:r w:rsidRPr="000C6416">
              <w:rPr>
                <w:rFonts w:eastAsia="Arial" w:cs="Times New Roman"/>
              </w:rPr>
              <w:t>Medium</w:t>
            </w:r>
          </w:p>
        </w:tc>
        <w:tc>
          <w:tcPr>
            <w:tcW w:w="57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EF4"/>
            <w:tcMar>
              <w:top w:w="15" w:type="dxa"/>
              <w:left w:w="108" w:type="dxa"/>
              <w:bottom w:w="0" w:type="dxa"/>
              <w:right w:w="108" w:type="dxa"/>
            </w:tcMar>
            <w:hideMark/>
          </w:tcPr>
          <w:p w14:paraId="6D3A0E2A" w14:textId="77777777" w:rsidR="00AF1A00" w:rsidRPr="000C6416" w:rsidRDefault="00AF1A00" w:rsidP="00AF1A00">
            <w:pPr>
              <w:spacing w:line="256" w:lineRule="auto"/>
              <w:rPr>
                <w:rFonts w:eastAsia="Arial" w:cs="Times New Roman"/>
              </w:rPr>
            </w:pPr>
            <w:r w:rsidRPr="000C6416">
              <w:rPr>
                <w:rFonts w:eastAsia="Arial" w:cs="Times New Roman"/>
              </w:rPr>
              <w:t>Counting a colony by approaching but not entering</w:t>
            </w:r>
          </w:p>
        </w:tc>
      </w:tr>
      <w:tr w:rsidR="00AF1A00" w:rsidRPr="000C6416" w14:paraId="265C8341" w14:textId="77777777" w:rsidTr="00AF1A00">
        <w:trPr>
          <w:trHeight w:val="458"/>
        </w:trPr>
        <w:tc>
          <w:tcPr>
            <w:tcW w:w="19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tcMar>
              <w:top w:w="15" w:type="dxa"/>
              <w:left w:w="108" w:type="dxa"/>
              <w:bottom w:w="0" w:type="dxa"/>
              <w:right w:w="108" w:type="dxa"/>
            </w:tcMar>
            <w:hideMark/>
          </w:tcPr>
          <w:p w14:paraId="5D9E2F84" w14:textId="77777777" w:rsidR="00AF1A00" w:rsidRPr="000C6416" w:rsidRDefault="00AF1A00" w:rsidP="00AF1A00">
            <w:pPr>
              <w:spacing w:line="256" w:lineRule="auto"/>
              <w:rPr>
                <w:rFonts w:eastAsia="Arial" w:cs="Times New Roman"/>
              </w:rPr>
            </w:pPr>
            <w:r w:rsidRPr="000C6416">
              <w:rPr>
                <w:rFonts w:eastAsia="Arial" w:cs="Times New Roman"/>
              </w:rPr>
              <w:t>High</w:t>
            </w:r>
          </w:p>
        </w:tc>
        <w:tc>
          <w:tcPr>
            <w:tcW w:w="57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2DAE8"/>
            <w:tcMar>
              <w:top w:w="15" w:type="dxa"/>
              <w:left w:w="108" w:type="dxa"/>
              <w:bottom w:w="0" w:type="dxa"/>
              <w:right w:w="108" w:type="dxa"/>
            </w:tcMar>
            <w:hideMark/>
          </w:tcPr>
          <w:p w14:paraId="1891B1B9" w14:textId="77777777" w:rsidR="00AF1A00" w:rsidRPr="000C6416" w:rsidRDefault="00AF1A00" w:rsidP="00AF1A00">
            <w:pPr>
              <w:spacing w:line="256" w:lineRule="auto"/>
              <w:rPr>
                <w:rFonts w:eastAsia="Arial" w:cs="Times New Roman"/>
              </w:rPr>
            </w:pPr>
            <w:r w:rsidRPr="000C6416">
              <w:rPr>
                <w:rFonts w:eastAsia="Arial" w:cs="Times New Roman"/>
              </w:rPr>
              <w:t>Entering seabird colony</w:t>
            </w:r>
          </w:p>
          <w:p w14:paraId="285BC6B9" w14:textId="77777777" w:rsidR="00AF1A00" w:rsidRPr="000C6416" w:rsidRDefault="00AF1A00" w:rsidP="00AF1A00">
            <w:pPr>
              <w:spacing w:line="256" w:lineRule="auto"/>
              <w:rPr>
                <w:rFonts w:eastAsia="Arial" w:cs="Times New Roman"/>
              </w:rPr>
            </w:pPr>
            <w:r w:rsidRPr="000C6416">
              <w:rPr>
                <w:rFonts w:eastAsia="Arial" w:cs="Times New Roman"/>
              </w:rPr>
              <w:t>Handling for sampling or ringing</w:t>
            </w:r>
          </w:p>
          <w:p w14:paraId="63E369BE" w14:textId="77777777" w:rsidR="00AF1A00" w:rsidRPr="000C6416" w:rsidRDefault="00AF1A00" w:rsidP="00AF1A00">
            <w:pPr>
              <w:spacing w:line="256" w:lineRule="auto"/>
              <w:rPr>
                <w:rFonts w:eastAsia="Arial" w:cs="Times New Roman"/>
              </w:rPr>
            </w:pPr>
            <w:r w:rsidRPr="000C6416">
              <w:rPr>
                <w:rFonts w:eastAsia="Arial" w:cs="Times New Roman"/>
              </w:rPr>
              <w:t>Moving from one seabird colony to another</w:t>
            </w:r>
          </w:p>
        </w:tc>
      </w:tr>
    </w:tbl>
    <w:p w14:paraId="50E4BAE8" w14:textId="2EBA82A2" w:rsidR="009517A8" w:rsidRDefault="000C6416" w:rsidP="000C6416">
      <w:pPr>
        <w:spacing w:after="160" w:line="256" w:lineRule="auto"/>
        <w:rPr>
          <w:rFonts w:eastAsia="Arial" w:cs="Times New Roman"/>
          <w:b/>
          <w:bCs/>
        </w:rPr>
      </w:pPr>
      <w:r w:rsidRPr="000C6416">
        <w:rPr>
          <w:rFonts w:eastAsia="Arial" w:cs="Times New Roman"/>
          <w:b/>
          <w:bCs/>
        </w:rPr>
        <w:t>Examples of epidemiology risk categories</w:t>
      </w:r>
    </w:p>
    <w:p w14:paraId="79741BF2" w14:textId="2EF81EFB" w:rsidR="00730926" w:rsidRDefault="00730926" w:rsidP="000C6416">
      <w:pPr>
        <w:spacing w:after="160" w:line="256" w:lineRule="auto"/>
        <w:rPr>
          <w:rFonts w:eastAsia="Arial" w:cs="Times New Roman"/>
          <w:b/>
          <w:bCs/>
        </w:rPr>
      </w:pPr>
    </w:p>
    <w:p w14:paraId="7FC947D0" w14:textId="77777777" w:rsidR="00730926" w:rsidRPr="009517A8" w:rsidRDefault="00730926" w:rsidP="000C6416">
      <w:pPr>
        <w:spacing w:after="160" w:line="256" w:lineRule="auto"/>
        <w:rPr>
          <w:rFonts w:eastAsia="Arial" w:cs="Times New Roman"/>
        </w:rPr>
      </w:pPr>
    </w:p>
    <w:p w14:paraId="71E34120" w14:textId="77777777" w:rsidR="00E407E1" w:rsidRDefault="00E407E1" w:rsidP="000C6416">
      <w:pPr>
        <w:spacing w:after="160" w:line="256" w:lineRule="auto"/>
        <w:rPr>
          <w:rFonts w:eastAsia="Arial" w:cs="Times New Roman"/>
          <w:b/>
          <w:bCs/>
        </w:rPr>
      </w:pPr>
    </w:p>
    <w:p w14:paraId="36466994" w14:textId="05DEC2AB" w:rsidR="00E407E1" w:rsidRDefault="00E407E1" w:rsidP="000C6416">
      <w:pPr>
        <w:spacing w:after="160" w:line="256" w:lineRule="auto"/>
        <w:rPr>
          <w:rFonts w:eastAsia="Arial" w:cs="Times New Roman"/>
          <w:b/>
          <w:bCs/>
        </w:rPr>
      </w:pPr>
    </w:p>
    <w:p w14:paraId="4DDEC966" w14:textId="77777777" w:rsidR="00AF1A00" w:rsidRDefault="00AF1A00" w:rsidP="000C6416">
      <w:pPr>
        <w:spacing w:after="160" w:line="256" w:lineRule="auto"/>
        <w:rPr>
          <w:rFonts w:eastAsia="Arial" w:cs="Times New Roman"/>
          <w:b/>
          <w:bCs/>
        </w:rPr>
      </w:pPr>
    </w:p>
    <w:p w14:paraId="1E8E04AF" w14:textId="77777777" w:rsidR="00AF1A00" w:rsidRDefault="00AF1A00" w:rsidP="000C6416">
      <w:pPr>
        <w:spacing w:after="160" w:line="256" w:lineRule="auto"/>
        <w:rPr>
          <w:rFonts w:eastAsia="Arial" w:cs="Times New Roman"/>
          <w:b/>
          <w:bCs/>
        </w:rPr>
      </w:pPr>
    </w:p>
    <w:p w14:paraId="464D1D78" w14:textId="203EA6B4" w:rsidR="000C6416" w:rsidRPr="000C6416" w:rsidRDefault="0044725C" w:rsidP="000C6416">
      <w:pPr>
        <w:spacing w:after="160" w:line="256" w:lineRule="auto"/>
        <w:rPr>
          <w:rFonts w:eastAsia="Arial" w:cs="Times New Roman"/>
          <w:b/>
          <w:bCs/>
        </w:rPr>
      </w:pPr>
      <w:r>
        <w:rPr>
          <w:rFonts w:eastAsia="Arial" w:cs="Times New Roman"/>
          <w:b/>
          <w:bCs/>
        </w:rPr>
        <w:t>E</w:t>
      </w:r>
      <w:r w:rsidR="000C6416" w:rsidRPr="000C6416">
        <w:rPr>
          <w:rFonts w:eastAsia="Arial" w:cs="Times New Roman"/>
          <w:b/>
          <w:bCs/>
        </w:rPr>
        <w:t>xamples of reward categories</w:t>
      </w:r>
    </w:p>
    <w:tbl>
      <w:tblPr>
        <w:tblW w:w="0" w:type="auto"/>
        <w:tblLook w:val="04A0" w:firstRow="1" w:lastRow="0" w:firstColumn="1" w:lastColumn="0" w:noHBand="0" w:noVBand="1"/>
      </w:tblPr>
      <w:tblGrid>
        <w:gridCol w:w="1247"/>
        <w:gridCol w:w="6398"/>
      </w:tblGrid>
      <w:tr w:rsidR="00D7055D" w:rsidRPr="000C6416" w14:paraId="47C8ECB1" w14:textId="77777777" w:rsidTr="007772BF">
        <w:trPr>
          <w:trHeight w:val="308"/>
        </w:trPr>
        <w:tc>
          <w:tcPr>
            <w:tcW w:w="1247"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5E8BBF"/>
            <w:tcMar>
              <w:top w:w="15" w:type="dxa"/>
              <w:left w:w="108" w:type="dxa"/>
              <w:bottom w:w="0" w:type="dxa"/>
              <w:right w:w="108" w:type="dxa"/>
            </w:tcMar>
            <w:hideMark/>
          </w:tcPr>
          <w:p w14:paraId="7F8FBDB8" w14:textId="77777777" w:rsidR="00D7055D" w:rsidRPr="000C6416" w:rsidRDefault="00D7055D" w:rsidP="007772BF">
            <w:pPr>
              <w:spacing w:line="256" w:lineRule="auto"/>
              <w:rPr>
                <w:rFonts w:eastAsia="Arial" w:cs="Times New Roman"/>
              </w:rPr>
            </w:pPr>
            <w:r w:rsidRPr="000C6416">
              <w:rPr>
                <w:rFonts w:eastAsia="Arial" w:cs="Times New Roman"/>
                <w:b/>
                <w:bCs/>
              </w:rPr>
              <w:t>Category</w:t>
            </w:r>
          </w:p>
        </w:tc>
        <w:tc>
          <w:tcPr>
            <w:tcW w:w="6398"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5E8BBF"/>
            <w:tcMar>
              <w:top w:w="15" w:type="dxa"/>
              <w:left w:w="108" w:type="dxa"/>
              <w:bottom w:w="0" w:type="dxa"/>
              <w:right w:w="108" w:type="dxa"/>
            </w:tcMar>
            <w:hideMark/>
          </w:tcPr>
          <w:p w14:paraId="486E3A8C" w14:textId="77777777" w:rsidR="00D7055D" w:rsidRPr="000C6416" w:rsidRDefault="00D7055D" w:rsidP="007772BF">
            <w:pPr>
              <w:spacing w:line="256" w:lineRule="auto"/>
              <w:rPr>
                <w:rFonts w:eastAsia="Arial" w:cs="Times New Roman"/>
              </w:rPr>
            </w:pPr>
            <w:r w:rsidRPr="000C6416">
              <w:rPr>
                <w:rFonts w:eastAsia="Arial" w:cs="Times New Roman"/>
                <w:b/>
                <w:bCs/>
              </w:rPr>
              <w:t>Illustrative example</w:t>
            </w:r>
          </w:p>
        </w:tc>
      </w:tr>
      <w:tr w:rsidR="00D7055D" w:rsidRPr="000C6416" w14:paraId="42B7A552" w14:textId="77777777" w:rsidTr="007772BF">
        <w:trPr>
          <w:trHeight w:val="308"/>
        </w:trPr>
        <w:tc>
          <w:tcPr>
            <w:tcW w:w="1247"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E8BBF"/>
            <w:tcMar>
              <w:top w:w="15" w:type="dxa"/>
              <w:left w:w="108" w:type="dxa"/>
              <w:bottom w:w="0" w:type="dxa"/>
              <w:right w:w="108" w:type="dxa"/>
            </w:tcMar>
            <w:hideMark/>
          </w:tcPr>
          <w:p w14:paraId="022D285B" w14:textId="77777777" w:rsidR="00D7055D" w:rsidRPr="000C6416" w:rsidRDefault="00D7055D" w:rsidP="007772BF">
            <w:pPr>
              <w:spacing w:line="256" w:lineRule="auto"/>
              <w:rPr>
                <w:rFonts w:eastAsia="Arial" w:cs="Times New Roman"/>
              </w:rPr>
            </w:pPr>
            <w:r w:rsidRPr="000C6416">
              <w:rPr>
                <w:rFonts w:eastAsia="Arial" w:cs="Times New Roman"/>
                <w:b/>
                <w:bCs/>
              </w:rPr>
              <w:t>A</w:t>
            </w:r>
          </w:p>
        </w:tc>
        <w:tc>
          <w:tcPr>
            <w:tcW w:w="639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2DAE8"/>
            <w:tcMar>
              <w:top w:w="15" w:type="dxa"/>
              <w:left w:w="108" w:type="dxa"/>
              <w:bottom w:w="0" w:type="dxa"/>
              <w:right w:w="108" w:type="dxa"/>
            </w:tcMar>
            <w:hideMark/>
          </w:tcPr>
          <w:p w14:paraId="1971EDAC" w14:textId="77777777" w:rsidR="00D7055D" w:rsidRPr="000C6416" w:rsidRDefault="00D7055D" w:rsidP="007772BF">
            <w:pPr>
              <w:spacing w:line="256" w:lineRule="auto"/>
              <w:rPr>
                <w:rFonts w:eastAsia="Arial" w:cs="Times New Roman"/>
              </w:rPr>
            </w:pPr>
            <w:r w:rsidRPr="000C6416">
              <w:rPr>
                <w:rFonts w:eastAsia="Arial" w:cs="Times New Roman"/>
              </w:rPr>
              <w:t>Random (i.e. unstructured, one-off) ringing</w:t>
            </w:r>
          </w:p>
        </w:tc>
      </w:tr>
      <w:tr w:rsidR="00D7055D" w:rsidRPr="000C6416" w14:paraId="1DCF0885" w14:textId="77777777" w:rsidTr="007772BF">
        <w:trPr>
          <w:trHeight w:val="462"/>
        </w:trPr>
        <w:tc>
          <w:tcPr>
            <w:tcW w:w="12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E8BBF"/>
            <w:tcMar>
              <w:top w:w="15" w:type="dxa"/>
              <w:left w:w="108" w:type="dxa"/>
              <w:bottom w:w="0" w:type="dxa"/>
              <w:right w:w="108" w:type="dxa"/>
            </w:tcMar>
            <w:hideMark/>
          </w:tcPr>
          <w:p w14:paraId="1A4E105C" w14:textId="77777777" w:rsidR="00D7055D" w:rsidRPr="000C6416" w:rsidRDefault="00D7055D" w:rsidP="007772BF">
            <w:pPr>
              <w:spacing w:line="256" w:lineRule="auto"/>
              <w:rPr>
                <w:rFonts w:eastAsia="Arial" w:cs="Times New Roman"/>
              </w:rPr>
            </w:pPr>
            <w:r w:rsidRPr="000C6416">
              <w:rPr>
                <w:rFonts w:eastAsia="Arial" w:cs="Times New Roman"/>
                <w:b/>
                <w:bCs/>
              </w:rPr>
              <w:t>B</w:t>
            </w:r>
          </w:p>
        </w:tc>
        <w:tc>
          <w:tcPr>
            <w:tcW w:w="639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EF4"/>
            <w:tcMar>
              <w:top w:w="15" w:type="dxa"/>
              <w:left w:w="108" w:type="dxa"/>
              <w:bottom w:w="0" w:type="dxa"/>
              <w:right w:w="108" w:type="dxa"/>
            </w:tcMar>
            <w:hideMark/>
          </w:tcPr>
          <w:p w14:paraId="3FD65D88" w14:textId="77777777" w:rsidR="00D7055D" w:rsidRPr="000C6416" w:rsidRDefault="00D7055D" w:rsidP="007772BF">
            <w:pPr>
              <w:spacing w:line="256" w:lineRule="auto"/>
              <w:rPr>
                <w:rFonts w:eastAsia="Arial" w:cs="Times New Roman"/>
              </w:rPr>
            </w:pPr>
            <w:r w:rsidRPr="000C6416">
              <w:rPr>
                <w:rFonts w:eastAsia="Arial" w:cs="Times New Roman"/>
              </w:rPr>
              <w:t>Projects of clear scientific value but not related to understanding survival or disease status during the HPAI outbreak</w:t>
            </w:r>
          </w:p>
        </w:tc>
      </w:tr>
      <w:tr w:rsidR="00D7055D" w:rsidRPr="000C6416" w14:paraId="606D8243" w14:textId="77777777" w:rsidTr="007772BF">
        <w:trPr>
          <w:trHeight w:val="458"/>
        </w:trPr>
        <w:tc>
          <w:tcPr>
            <w:tcW w:w="12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E8BBF"/>
            <w:tcMar>
              <w:top w:w="15" w:type="dxa"/>
              <w:left w:w="108" w:type="dxa"/>
              <w:bottom w:w="0" w:type="dxa"/>
              <w:right w:w="108" w:type="dxa"/>
            </w:tcMar>
            <w:hideMark/>
          </w:tcPr>
          <w:p w14:paraId="2A868F30" w14:textId="77777777" w:rsidR="00D7055D" w:rsidRPr="000C6416" w:rsidRDefault="00D7055D" w:rsidP="007772BF">
            <w:pPr>
              <w:spacing w:line="256" w:lineRule="auto"/>
              <w:rPr>
                <w:rFonts w:eastAsia="Arial" w:cs="Times New Roman"/>
              </w:rPr>
            </w:pPr>
            <w:r w:rsidRPr="000C6416">
              <w:rPr>
                <w:rFonts w:eastAsia="Arial" w:cs="Times New Roman"/>
                <w:b/>
                <w:bCs/>
              </w:rPr>
              <w:t>C</w:t>
            </w:r>
          </w:p>
        </w:tc>
        <w:tc>
          <w:tcPr>
            <w:tcW w:w="639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2DAE8"/>
            <w:tcMar>
              <w:top w:w="15" w:type="dxa"/>
              <w:left w:w="108" w:type="dxa"/>
              <w:bottom w:w="0" w:type="dxa"/>
              <w:right w:w="108" w:type="dxa"/>
            </w:tcMar>
          </w:tcPr>
          <w:p w14:paraId="072FF91C" w14:textId="77777777" w:rsidR="00D7055D" w:rsidRPr="000C6416" w:rsidRDefault="00D7055D" w:rsidP="007772BF">
            <w:pPr>
              <w:spacing w:line="256" w:lineRule="auto"/>
              <w:rPr>
                <w:rFonts w:eastAsia="Arial" w:cs="Times New Roman"/>
              </w:rPr>
            </w:pPr>
            <w:r w:rsidRPr="000C6416">
              <w:rPr>
                <w:rFonts w:eastAsia="Arial" w:cs="Times New Roman"/>
              </w:rPr>
              <w:t>Structured long-term ringing, for example Re-trapping Adults for Survival (RAS) projects or similar</w:t>
            </w:r>
          </w:p>
          <w:p w14:paraId="56746463" w14:textId="77777777" w:rsidR="00D7055D" w:rsidRPr="000C6416" w:rsidRDefault="00D7055D" w:rsidP="007772BF">
            <w:pPr>
              <w:spacing w:line="256" w:lineRule="auto"/>
              <w:rPr>
                <w:rFonts w:eastAsia="Arial" w:cs="Times New Roman"/>
              </w:rPr>
            </w:pPr>
          </w:p>
          <w:p w14:paraId="4A3C132A" w14:textId="77777777" w:rsidR="00D7055D" w:rsidRPr="000C6416" w:rsidRDefault="00D7055D" w:rsidP="007772BF">
            <w:pPr>
              <w:spacing w:line="256" w:lineRule="auto"/>
              <w:rPr>
                <w:rFonts w:eastAsia="Times New Roman" w:cs="Times New Roman"/>
                <w:color w:val="000000" w:themeColor="text1"/>
              </w:rPr>
            </w:pPr>
            <w:r w:rsidRPr="000C6416">
              <w:rPr>
                <w:rFonts w:eastAsia="Times New Roman" w:cs="Times New Roman"/>
                <w:color w:val="000000" w:themeColor="text1"/>
              </w:rPr>
              <w:t>Work that will provide evidence on HPAI that we think will have important bearing for conservation management decisions.</w:t>
            </w:r>
          </w:p>
          <w:p w14:paraId="7DB80CFE" w14:textId="77777777" w:rsidR="00D7055D" w:rsidRPr="000C6416" w:rsidRDefault="00D7055D" w:rsidP="007772BF">
            <w:pPr>
              <w:spacing w:line="256" w:lineRule="auto"/>
              <w:rPr>
                <w:rFonts w:eastAsia="Times New Roman" w:cs="Times New Roman"/>
                <w:color w:val="000000" w:themeColor="text1"/>
              </w:rPr>
            </w:pPr>
          </w:p>
          <w:p w14:paraId="18D76B34" w14:textId="77777777" w:rsidR="00D7055D" w:rsidRPr="000C6416" w:rsidRDefault="00D7055D" w:rsidP="007772BF">
            <w:pPr>
              <w:spacing w:line="256" w:lineRule="auto"/>
              <w:rPr>
                <w:rFonts w:eastAsia="Times New Roman" w:cs="Times New Roman"/>
                <w:color w:val="000000" w:themeColor="text1"/>
              </w:rPr>
            </w:pPr>
            <w:r w:rsidRPr="000C6416">
              <w:rPr>
                <w:rFonts w:eastAsia="Times New Roman" w:cs="Times New Roman"/>
                <w:color w:val="000000" w:themeColor="text1"/>
              </w:rPr>
              <w:t xml:space="preserve">Work that will have an important impact on other priority areas, such as the impact of offshore windfarms. </w:t>
            </w:r>
          </w:p>
          <w:p w14:paraId="1B387858" w14:textId="77777777" w:rsidR="00D7055D" w:rsidRPr="000C6416" w:rsidRDefault="00D7055D" w:rsidP="007772BF">
            <w:pPr>
              <w:spacing w:line="256" w:lineRule="auto"/>
              <w:rPr>
                <w:rFonts w:eastAsia="Arial" w:cs="Times New Roman"/>
              </w:rPr>
            </w:pPr>
          </w:p>
        </w:tc>
      </w:tr>
    </w:tbl>
    <w:p w14:paraId="54F74D4E" w14:textId="77777777" w:rsidR="00BE6E6F" w:rsidRDefault="00BE6E6F" w:rsidP="000C6416">
      <w:pPr>
        <w:spacing w:after="160" w:line="256" w:lineRule="auto"/>
        <w:rPr>
          <w:rFonts w:eastAsia="Arial" w:cs="Times New Roman"/>
          <w:b/>
          <w:bCs/>
        </w:rPr>
      </w:pPr>
    </w:p>
    <w:p w14:paraId="2E5D80A1" w14:textId="77777777" w:rsidR="000C6416" w:rsidRPr="000C6416" w:rsidRDefault="000C6416" w:rsidP="000C6416">
      <w:pPr>
        <w:spacing w:after="160" w:line="256" w:lineRule="auto"/>
        <w:rPr>
          <w:rFonts w:eastAsia="Arial" w:cs="Times New Roman"/>
          <w:b/>
          <w:bCs/>
        </w:rPr>
      </w:pPr>
      <w:r w:rsidRPr="000C6416">
        <w:rPr>
          <w:rFonts w:eastAsia="Arial" w:cs="Times New Roman"/>
          <w:b/>
          <w:bCs/>
        </w:rPr>
        <w:t>Examples of delay categories</w:t>
      </w:r>
    </w:p>
    <w:tbl>
      <w:tblPr>
        <w:tblW w:w="7503" w:type="dxa"/>
        <w:tblLook w:val="04A0" w:firstRow="1" w:lastRow="0" w:firstColumn="1" w:lastColumn="0" w:noHBand="0" w:noVBand="1"/>
      </w:tblPr>
      <w:tblGrid>
        <w:gridCol w:w="1247"/>
        <w:gridCol w:w="6256"/>
      </w:tblGrid>
      <w:tr w:rsidR="00E407E1" w:rsidRPr="000C6416" w14:paraId="16704C96" w14:textId="77777777" w:rsidTr="007772BF">
        <w:trPr>
          <w:trHeight w:val="308"/>
        </w:trPr>
        <w:tc>
          <w:tcPr>
            <w:tcW w:w="1247"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5E8BBF"/>
            <w:tcMar>
              <w:top w:w="15" w:type="dxa"/>
              <w:left w:w="108" w:type="dxa"/>
              <w:bottom w:w="0" w:type="dxa"/>
              <w:right w:w="108" w:type="dxa"/>
            </w:tcMar>
            <w:hideMark/>
          </w:tcPr>
          <w:p w14:paraId="541C6B6A" w14:textId="77777777" w:rsidR="00E407E1" w:rsidRPr="000C6416" w:rsidRDefault="00E407E1" w:rsidP="007772BF">
            <w:pPr>
              <w:spacing w:line="256" w:lineRule="auto"/>
              <w:rPr>
                <w:rFonts w:eastAsia="Arial" w:cs="Times New Roman"/>
              </w:rPr>
            </w:pPr>
            <w:r w:rsidRPr="000C6416">
              <w:rPr>
                <w:rFonts w:eastAsia="Arial" w:cs="Times New Roman"/>
                <w:b/>
                <w:bCs/>
              </w:rPr>
              <w:t>Category</w:t>
            </w:r>
          </w:p>
        </w:tc>
        <w:tc>
          <w:tcPr>
            <w:tcW w:w="6256"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5E8BBF"/>
            <w:tcMar>
              <w:top w:w="15" w:type="dxa"/>
              <w:left w:w="108" w:type="dxa"/>
              <w:bottom w:w="0" w:type="dxa"/>
              <w:right w:w="108" w:type="dxa"/>
            </w:tcMar>
            <w:hideMark/>
          </w:tcPr>
          <w:p w14:paraId="6151B3EC" w14:textId="77777777" w:rsidR="00E407E1" w:rsidRPr="000C6416" w:rsidRDefault="00E407E1" w:rsidP="007772BF">
            <w:pPr>
              <w:spacing w:line="256" w:lineRule="auto"/>
              <w:rPr>
                <w:rFonts w:eastAsia="Arial" w:cs="Times New Roman"/>
              </w:rPr>
            </w:pPr>
            <w:r w:rsidRPr="000C6416">
              <w:rPr>
                <w:rFonts w:eastAsia="Arial" w:cs="Times New Roman"/>
                <w:b/>
                <w:bCs/>
              </w:rPr>
              <w:t>Illustrative example</w:t>
            </w:r>
          </w:p>
        </w:tc>
      </w:tr>
      <w:tr w:rsidR="00E407E1" w:rsidRPr="000C6416" w14:paraId="5728E263" w14:textId="77777777" w:rsidTr="007772BF">
        <w:trPr>
          <w:trHeight w:val="308"/>
        </w:trPr>
        <w:tc>
          <w:tcPr>
            <w:tcW w:w="1247"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E8BBF"/>
            <w:tcMar>
              <w:top w:w="15" w:type="dxa"/>
              <w:left w:w="108" w:type="dxa"/>
              <w:bottom w:w="0" w:type="dxa"/>
              <w:right w:w="108" w:type="dxa"/>
            </w:tcMar>
            <w:hideMark/>
          </w:tcPr>
          <w:p w14:paraId="6D36E6E3" w14:textId="77777777" w:rsidR="00E407E1" w:rsidRPr="000C6416" w:rsidRDefault="00E407E1" w:rsidP="007772BF">
            <w:pPr>
              <w:spacing w:line="256" w:lineRule="auto"/>
              <w:rPr>
                <w:rFonts w:eastAsia="Arial" w:cs="Times New Roman"/>
              </w:rPr>
            </w:pPr>
            <w:r w:rsidRPr="000C6416">
              <w:rPr>
                <w:rFonts w:eastAsia="Arial" w:cs="Times New Roman"/>
                <w:b/>
                <w:bCs/>
              </w:rPr>
              <w:t>A</w:t>
            </w:r>
          </w:p>
        </w:tc>
        <w:tc>
          <w:tcPr>
            <w:tcW w:w="6256"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2DAE8"/>
            <w:tcMar>
              <w:top w:w="15" w:type="dxa"/>
              <w:left w:w="108" w:type="dxa"/>
              <w:bottom w:w="0" w:type="dxa"/>
              <w:right w:w="108" w:type="dxa"/>
            </w:tcMar>
            <w:hideMark/>
          </w:tcPr>
          <w:p w14:paraId="6E448ED8" w14:textId="77777777" w:rsidR="00E407E1" w:rsidRPr="000C6416" w:rsidRDefault="00E407E1" w:rsidP="007772BF">
            <w:pPr>
              <w:spacing w:line="256" w:lineRule="auto"/>
              <w:rPr>
                <w:rFonts w:eastAsia="Arial" w:cs="Times New Roman"/>
              </w:rPr>
            </w:pPr>
            <w:r w:rsidRPr="000C6416">
              <w:rPr>
                <w:rFonts w:eastAsia="Arial" w:cs="Times New Roman"/>
              </w:rPr>
              <w:t>Projects that are not related to HPAI and could be delayed.</w:t>
            </w:r>
          </w:p>
        </w:tc>
      </w:tr>
      <w:tr w:rsidR="00E407E1" w:rsidRPr="000C6416" w14:paraId="0C6E5B61" w14:textId="77777777" w:rsidTr="007772BF">
        <w:trPr>
          <w:trHeight w:val="462"/>
        </w:trPr>
        <w:tc>
          <w:tcPr>
            <w:tcW w:w="12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E8BBF"/>
            <w:tcMar>
              <w:top w:w="15" w:type="dxa"/>
              <w:left w:w="108" w:type="dxa"/>
              <w:bottom w:w="0" w:type="dxa"/>
              <w:right w:w="108" w:type="dxa"/>
            </w:tcMar>
            <w:hideMark/>
          </w:tcPr>
          <w:p w14:paraId="5681DBC9" w14:textId="77777777" w:rsidR="00E407E1" w:rsidRPr="000C6416" w:rsidRDefault="00E407E1" w:rsidP="007772BF">
            <w:pPr>
              <w:spacing w:line="256" w:lineRule="auto"/>
              <w:rPr>
                <w:rFonts w:eastAsia="Arial" w:cs="Times New Roman"/>
              </w:rPr>
            </w:pPr>
            <w:r w:rsidRPr="000C6416">
              <w:rPr>
                <w:rFonts w:eastAsia="Arial" w:cs="Times New Roman"/>
                <w:b/>
                <w:bCs/>
              </w:rPr>
              <w:t>B</w:t>
            </w:r>
          </w:p>
        </w:tc>
        <w:tc>
          <w:tcPr>
            <w:tcW w:w="62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EF4"/>
            <w:tcMar>
              <w:top w:w="15" w:type="dxa"/>
              <w:left w:w="108" w:type="dxa"/>
              <w:bottom w:w="0" w:type="dxa"/>
              <w:right w:w="108" w:type="dxa"/>
            </w:tcMar>
            <w:hideMark/>
          </w:tcPr>
          <w:p w14:paraId="4ED99678" w14:textId="77777777" w:rsidR="00E407E1" w:rsidRPr="000C6416" w:rsidRDefault="00E407E1" w:rsidP="007772BF">
            <w:pPr>
              <w:spacing w:line="256" w:lineRule="auto"/>
              <w:rPr>
                <w:rFonts w:eastAsia="Arial" w:cs="Times New Roman"/>
              </w:rPr>
            </w:pPr>
            <w:r w:rsidRPr="000C6416">
              <w:rPr>
                <w:rFonts w:eastAsia="Arial" w:cs="Times New Roman"/>
              </w:rPr>
              <w:t>Projects that would not suffer from a break in data continuity.</w:t>
            </w:r>
          </w:p>
        </w:tc>
      </w:tr>
      <w:tr w:rsidR="00E407E1" w:rsidRPr="000C6416" w14:paraId="1B99CA44" w14:textId="77777777" w:rsidTr="007772BF">
        <w:trPr>
          <w:trHeight w:val="458"/>
        </w:trPr>
        <w:tc>
          <w:tcPr>
            <w:tcW w:w="12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E8BBF"/>
            <w:tcMar>
              <w:top w:w="15" w:type="dxa"/>
              <w:left w:w="108" w:type="dxa"/>
              <w:bottom w:w="0" w:type="dxa"/>
              <w:right w:w="108" w:type="dxa"/>
            </w:tcMar>
            <w:hideMark/>
          </w:tcPr>
          <w:p w14:paraId="00B44D4B" w14:textId="77777777" w:rsidR="00E407E1" w:rsidRPr="000C6416" w:rsidRDefault="00E407E1" w:rsidP="007772BF">
            <w:pPr>
              <w:spacing w:line="256" w:lineRule="auto"/>
              <w:rPr>
                <w:rFonts w:eastAsia="Arial" w:cs="Times New Roman"/>
              </w:rPr>
            </w:pPr>
            <w:r w:rsidRPr="000C6416">
              <w:rPr>
                <w:rFonts w:eastAsia="Arial" w:cs="Times New Roman"/>
                <w:b/>
                <w:bCs/>
              </w:rPr>
              <w:t>C</w:t>
            </w:r>
          </w:p>
        </w:tc>
        <w:tc>
          <w:tcPr>
            <w:tcW w:w="62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2DAE8"/>
            <w:tcMar>
              <w:top w:w="15" w:type="dxa"/>
              <w:left w:w="108" w:type="dxa"/>
              <w:bottom w:w="0" w:type="dxa"/>
              <w:right w:w="108" w:type="dxa"/>
            </w:tcMar>
            <w:hideMark/>
          </w:tcPr>
          <w:p w14:paraId="2005DA70" w14:textId="77777777" w:rsidR="00E407E1" w:rsidRPr="000C6416" w:rsidRDefault="00E407E1" w:rsidP="007772BF">
            <w:pPr>
              <w:spacing w:line="256" w:lineRule="auto"/>
              <w:rPr>
                <w:rFonts w:eastAsia="Arial" w:cs="Times New Roman"/>
              </w:rPr>
            </w:pPr>
            <w:r w:rsidRPr="000C6416">
              <w:rPr>
                <w:rFonts w:eastAsia="Arial" w:cs="Times New Roman"/>
              </w:rPr>
              <w:t>Projects that would suffer from a break in continuity, or HPAI information gained through the project is required urgently for conservation management.</w:t>
            </w:r>
          </w:p>
        </w:tc>
      </w:tr>
    </w:tbl>
    <w:p w14:paraId="75F14DEE" w14:textId="77777777" w:rsidR="000C6416" w:rsidRPr="000C6416" w:rsidRDefault="000C6416" w:rsidP="007772BF">
      <w:pPr>
        <w:spacing w:after="160" w:line="256" w:lineRule="auto"/>
        <w:rPr>
          <w:rFonts w:eastAsia="Arial" w:cs="Times New Roman"/>
          <w:b/>
          <w:bCs/>
        </w:rPr>
      </w:pPr>
    </w:p>
    <w:sectPr w:rsidR="000C6416" w:rsidRPr="000C6416" w:rsidSect="009C322B">
      <w:footerReference w:type="default" r:id="rId9"/>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59939" w14:textId="77777777" w:rsidR="002E4BA9" w:rsidRDefault="002E4BA9" w:rsidP="00081AEE">
      <w:r>
        <w:separator/>
      </w:r>
    </w:p>
  </w:endnote>
  <w:endnote w:type="continuationSeparator" w:id="0">
    <w:p w14:paraId="78985DA7" w14:textId="77777777" w:rsidR="002E4BA9" w:rsidRDefault="002E4BA9"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395090"/>
      <w:docPartObj>
        <w:docPartGallery w:val="Page Numbers (Bottom of Page)"/>
        <w:docPartUnique/>
      </w:docPartObj>
    </w:sdtPr>
    <w:sdtEndPr>
      <w:rPr>
        <w:noProof/>
        <w:sz w:val="16"/>
        <w:szCs w:val="16"/>
      </w:rPr>
    </w:sdtEndPr>
    <w:sdtContent>
      <w:p w14:paraId="4339A10D" w14:textId="244D4C35" w:rsidR="005A5B9C" w:rsidRPr="005A5B9C" w:rsidRDefault="005A5B9C">
        <w:pPr>
          <w:pStyle w:val="Footer"/>
          <w:rPr>
            <w:sz w:val="16"/>
            <w:szCs w:val="16"/>
          </w:rPr>
        </w:pPr>
        <w:r w:rsidRPr="005A5B9C">
          <w:rPr>
            <w:sz w:val="16"/>
            <w:szCs w:val="16"/>
          </w:rPr>
          <w:fldChar w:fldCharType="begin"/>
        </w:r>
        <w:r w:rsidRPr="005A5B9C">
          <w:rPr>
            <w:sz w:val="16"/>
            <w:szCs w:val="16"/>
          </w:rPr>
          <w:instrText xml:space="preserve"> PAGE   \* MERGEFORMAT </w:instrText>
        </w:r>
        <w:r w:rsidRPr="005A5B9C">
          <w:rPr>
            <w:sz w:val="16"/>
            <w:szCs w:val="16"/>
          </w:rPr>
          <w:fldChar w:fldCharType="separate"/>
        </w:r>
        <w:r w:rsidR="00AF1A00">
          <w:rPr>
            <w:noProof/>
            <w:sz w:val="16"/>
            <w:szCs w:val="16"/>
          </w:rPr>
          <w:t>4</w:t>
        </w:r>
        <w:r w:rsidRPr="005A5B9C">
          <w:rPr>
            <w:noProof/>
            <w:sz w:val="16"/>
            <w:szCs w:val="16"/>
          </w:rPr>
          <w:fldChar w:fldCharType="end"/>
        </w:r>
        <w:r>
          <w:rPr>
            <w:noProof/>
            <w:sz w:val="16"/>
            <w:szCs w:val="16"/>
          </w:rPr>
          <w:tab/>
        </w:r>
        <w:r>
          <w:rPr>
            <w:noProof/>
            <w:sz w:val="16"/>
            <w:szCs w:val="16"/>
          </w:rPr>
          <w:tab/>
          <w:t xml:space="preserve">NATURESCOT HPAI </w:t>
        </w:r>
        <w:r w:rsidR="005C336A">
          <w:rPr>
            <w:noProof/>
            <w:sz w:val="16"/>
            <w:szCs w:val="16"/>
          </w:rPr>
          <w:t>May</w:t>
        </w:r>
        <w:r>
          <w:rPr>
            <w:noProof/>
            <w:sz w:val="16"/>
            <w:szCs w:val="16"/>
          </w:rPr>
          <w:t xml:space="preserve"> 2023</w:t>
        </w:r>
      </w:p>
    </w:sdtContent>
  </w:sdt>
  <w:p w14:paraId="14E43C14" w14:textId="77777777" w:rsidR="00555B99" w:rsidRDefault="00555B99"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0EA5" w14:textId="77777777" w:rsidR="002E4BA9" w:rsidRDefault="002E4BA9" w:rsidP="00081AEE">
      <w:r>
        <w:separator/>
      </w:r>
    </w:p>
  </w:footnote>
  <w:footnote w:type="continuationSeparator" w:id="0">
    <w:p w14:paraId="045D270E" w14:textId="77777777" w:rsidR="002E4BA9" w:rsidRDefault="002E4BA9" w:rsidP="00081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13F17"/>
    <w:multiLevelType w:val="multilevel"/>
    <w:tmpl w:val="1006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4824C6"/>
    <w:multiLevelType w:val="multilevel"/>
    <w:tmpl w:val="E496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82398A"/>
    <w:multiLevelType w:val="multilevel"/>
    <w:tmpl w:val="352A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E411DE"/>
    <w:multiLevelType w:val="multilevel"/>
    <w:tmpl w:val="4FCA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516286"/>
    <w:multiLevelType w:val="hybridMultilevel"/>
    <w:tmpl w:val="F880F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71C4BFD"/>
    <w:multiLevelType w:val="multilevel"/>
    <w:tmpl w:val="EF14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95CB53"/>
    <w:multiLevelType w:val="hybridMultilevel"/>
    <w:tmpl w:val="EDBCE84C"/>
    <w:lvl w:ilvl="0" w:tplc="2A30B98C">
      <w:start w:val="1"/>
      <w:numFmt w:val="bullet"/>
      <w:lvlText w:val="·"/>
      <w:lvlJc w:val="left"/>
      <w:pPr>
        <w:ind w:left="720" w:hanging="360"/>
      </w:pPr>
      <w:rPr>
        <w:rFonts w:ascii="Symbol" w:hAnsi="Symbol" w:hint="default"/>
      </w:rPr>
    </w:lvl>
    <w:lvl w:ilvl="1" w:tplc="C1963FB0">
      <w:start w:val="1"/>
      <w:numFmt w:val="bullet"/>
      <w:lvlText w:val="o"/>
      <w:lvlJc w:val="left"/>
      <w:pPr>
        <w:ind w:left="1440" w:hanging="360"/>
      </w:pPr>
      <w:rPr>
        <w:rFonts w:ascii="Courier New" w:hAnsi="Courier New" w:hint="default"/>
      </w:rPr>
    </w:lvl>
    <w:lvl w:ilvl="2" w:tplc="AE98911A">
      <w:start w:val="1"/>
      <w:numFmt w:val="bullet"/>
      <w:lvlText w:val=""/>
      <w:lvlJc w:val="left"/>
      <w:pPr>
        <w:ind w:left="2160" w:hanging="360"/>
      </w:pPr>
      <w:rPr>
        <w:rFonts w:ascii="Wingdings" w:hAnsi="Wingdings" w:hint="default"/>
      </w:rPr>
    </w:lvl>
    <w:lvl w:ilvl="3" w:tplc="FCBA1BBE">
      <w:start w:val="1"/>
      <w:numFmt w:val="bullet"/>
      <w:lvlText w:val=""/>
      <w:lvlJc w:val="left"/>
      <w:pPr>
        <w:ind w:left="2880" w:hanging="360"/>
      </w:pPr>
      <w:rPr>
        <w:rFonts w:ascii="Symbol" w:hAnsi="Symbol" w:hint="default"/>
      </w:rPr>
    </w:lvl>
    <w:lvl w:ilvl="4" w:tplc="A9C8C9C6">
      <w:start w:val="1"/>
      <w:numFmt w:val="bullet"/>
      <w:lvlText w:val="o"/>
      <w:lvlJc w:val="left"/>
      <w:pPr>
        <w:ind w:left="3600" w:hanging="360"/>
      </w:pPr>
      <w:rPr>
        <w:rFonts w:ascii="Courier New" w:hAnsi="Courier New" w:hint="default"/>
      </w:rPr>
    </w:lvl>
    <w:lvl w:ilvl="5" w:tplc="70085C14">
      <w:start w:val="1"/>
      <w:numFmt w:val="bullet"/>
      <w:lvlText w:val=""/>
      <w:lvlJc w:val="left"/>
      <w:pPr>
        <w:ind w:left="4320" w:hanging="360"/>
      </w:pPr>
      <w:rPr>
        <w:rFonts w:ascii="Wingdings" w:hAnsi="Wingdings" w:hint="default"/>
      </w:rPr>
    </w:lvl>
    <w:lvl w:ilvl="6" w:tplc="F1ECA788">
      <w:start w:val="1"/>
      <w:numFmt w:val="bullet"/>
      <w:lvlText w:val=""/>
      <w:lvlJc w:val="left"/>
      <w:pPr>
        <w:ind w:left="5040" w:hanging="360"/>
      </w:pPr>
      <w:rPr>
        <w:rFonts w:ascii="Symbol" w:hAnsi="Symbol" w:hint="default"/>
      </w:rPr>
    </w:lvl>
    <w:lvl w:ilvl="7" w:tplc="BCDE2E52">
      <w:start w:val="1"/>
      <w:numFmt w:val="bullet"/>
      <w:lvlText w:val="o"/>
      <w:lvlJc w:val="left"/>
      <w:pPr>
        <w:ind w:left="5760" w:hanging="360"/>
      </w:pPr>
      <w:rPr>
        <w:rFonts w:ascii="Courier New" w:hAnsi="Courier New" w:hint="default"/>
      </w:rPr>
    </w:lvl>
    <w:lvl w:ilvl="8" w:tplc="48A2E208">
      <w:start w:val="1"/>
      <w:numFmt w:val="bullet"/>
      <w:lvlText w:val=""/>
      <w:lvlJc w:val="left"/>
      <w:pPr>
        <w:ind w:left="6480" w:hanging="360"/>
      </w:pPr>
      <w:rPr>
        <w:rFonts w:ascii="Wingdings" w:hAnsi="Wingdings" w:hint="default"/>
      </w:rPr>
    </w:lvl>
  </w:abstractNum>
  <w:abstractNum w:abstractNumId="20"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8F9F9B"/>
    <w:multiLevelType w:val="hybridMultilevel"/>
    <w:tmpl w:val="34981AC6"/>
    <w:lvl w:ilvl="0" w:tplc="6B0E97B2">
      <w:start w:val="1"/>
      <w:numFmt w:val="bullet"/>
      <w:lvlText w:val="·"/>
      <w:lvlJc w:val="left"/>
      <w:pPr>
        <w:ind w:left="720" w:hanging="360"/>
      </w:pPr>
      <w:rPr>
        <w:rFonts w:ascii="Symbol" w:hAnsi="Symbol" w:hint="default"/>
      </w:rPr>
    </w:lvl>
    <w:lvl w:ilvl="1" w:tplc="EC446F84">
      <w:start w:val="1"/>
      <w:numFmt w:val="bullet"/>
      <w:lvlText w:val="o"/>
      <w:lvlJc w:val="left"/>
      <w:pPr>
        <w:ind w:left="1440" w:hanging="360"/>
      </w:pPr>
      <w:rPr>
        <w:rFonts w:ascii="Courier New" w:hAnsi="Courier New" w:hint="default"/>
      </w:rPr>
    </w:lvl>
    <w:lvl w:ilvl="2" w:tplc="BB88F36C">
      <w:start w:val="1"/>
      <w:numFmt w:val="bullet"/>
      <w:lvlText w:val=""/>
      <w:lvlJc w:val="left"/>
      <w:pPr>
        <w:ind w:left="2160" w:hanging="360"/>
      </w:pPr>
      <w:rPr>
        <w:rFonts w:ascii="Wingdings" w:hAnsi="Wingdings" w:hint="default"/>
      </w:rPr>
    </w:lvl>
    <w:lvl w:ilvl="3" w:tplc="38289F2E">
      <w:start w:val="1"/>
      <w:numFmt w:val="bullet"/>
      <w:lvlText w:val=""/>
      <w:lvlJc w:val="left"/>
      <w:pPr>
        <w:ind w:left="2880" w:hanging="360"/>
      </w:pPr>
      <w:rPr>
        <w:rFonts w:ascii="Symbol" w:hAnsi="Symbol" w:hint="default"/>
      </w:rPr>
    </w:lvl>
    <w:lvl w:ilvl="4" w:tplc="2EF4B82A">
      <w:start w:val="1"/>
      <w:numFmt w:val="bullet"/>
      <w:lvlText w:val="o"/>
      <w:lvlJc w:val="left"/>
      <w:pPr>
        <w:ind w:left="3600" w:hanging="360"/>
      </w:pPr>
      <w:rPr>
        <w:rFonts w:ascii="Courier New" w:hAnsi="Courier New" w:hint="default"/>
      </w:rPr>
    </w:lvl>
    <w:lvl w:ilvl="5" w:tplc="B67890BE">
      <w:start w:val="1"/>
      <w:numFmt w:val="bullet"/>
      <w:lvlText w:val=""/>
      <w:lvlJc w:val="left"/>
      <w:pPr>
        <w:ind w:left="4320" w:hanging="360"/>
      </w:pPr>
      <w:rPr>
        <w:rFonts w:ascii="Wingdings" w:hAnsi="Wingdings" w:hint="default"/>
      </w:rPr>
    </w:lvl>
    <w:lvl w:ilvl="6" w:tplc="2E1A180E">
      <w:start w:val="1"/>
      <w:numFmt w:val="bullet"/>
      <w:lvlText w:val=""/>
      <w:lvlJc w:val="left"/>
      <w:pPr>
        <w:ind w:left="5040" w:hanging="360"/>
      </w:pPr>
      <w:rPr>
        <w:rFonts w:ascii="Symbol" w:hAnsi="Symbol" w:hint="default"/>
      </w:rPr>
    </w:lvl>
    <w:lvl w:ilvl="7" w:tplc="19BE0464">
      <w:start w:val="1"/>
      <w:numFmt w:val="bullet"/>
      <w:lvlText w:val="o"/>
      <w:lvlJc w:val="left"/>
      <w:pPr>
        <w:ind w:left="5760" w:hanging="360"/>
      </w:pPr>
      <w:rPr>
        <w:rFonts w:ascii="Courier New" w:hAnsi="Courier New" w:hint="default"/>
      </w:rPr>
    </w:lvl>
    <w:lvl w:ilvl="8" w:tplc="BDB0B61C">
      <w:start w:val="1"/>
      <w:numFmt w:val="bullet"/>
      <w:lvlText w:val=""/>
      <w:lvlJc w:val="left"/>
      <w:pPr>
        <w:ind w:left="6480" w:hanging="360"/>
      </w:pPr>
      <w:rPr>
        <w:rFonts w:ascii="Wingdings" w:hAnsi="Wingdings" w:hint="default"/>
      </w:rPr>
    </w:lvl>
  </w:abstractNum>
  <w:abstractNum w:abstractNumId="22"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462289"/>
    <w:multiLevelType w:val="multilevel"/>
    <w:tmpl w:val="1ABE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0A0F9E"/>
    <w:multiLevelType w:val="hybridMultilevel"/>
    <w:tmpl w:val="0F186892"/>
    <w:lvl w:ilvl="0" w:tplc="25AC9ACC">
      <w:start w:val="1"/>
      <w:numFmt w:val="bullet"/>
      <w:lvlText w:val=""/>
      <w:lvlJc w:val="left"/>
      <w:pPr>
        <w:ind w:left="720" w:hanging="360"/>
      </w:pPr>
      <w:rPr>
        <w:rFonts w:ascii="Symbol" w:hAnsi="Symbol" w:hint="default"/>
      </w:rPr>
    </w:lvl>
    <w:lvl w:ilvl="1" w:tplc="284C7260">
      <w:start w:val="1"/>
      <w:numFmt w:val="bullet"/>
      <w:lvlText w:val="o"/>
      <w:lvlJc w:val="left"/>
      <w:pPr>
        <w:ind w:left="1440" w:hanging="360"/>
      </w:pPr>
      <w:rPr>
        <w:rFonts w:ascii="Courier New" w:hAnsi="Courier New" w:hint="default"/>
      </w:rPr>
    </w:lvl>
    <w:lvl w:ilvl="2" w:tplc="36A0F85C">
      <w:start w:val="1"/>
      <w:numFmt w:val="bullet"/>
      <w:lvlText w:val=""/>
      <w:lvlJc w:val="left"/>
      <w:pPr>
        <w:ind w:left="2160" w:hanging="360"/>
      </w:pPr>
      <w:rPr>
        <w:rFonts w:ascii="Wingdings" w:hAnsi="Wingdings" w:hint="default"/>
      </w:rPr>
    </w:lvl>
    <w:lvl w:ilvl="3" w:tplc="9C9EE20C">
      <w:start w:val="1"/>
      <w:numFmt w:val="bullet"/>
      <w:lvlText w:val=""/>
      <w:lvlJc w:val="left"/>
      <w:pPr>
        <w:ind w:left="2880" w:hanging="360"/>
      </w:pPr>
      <w:rPr>
        <w:rFonts w:ascii="Symbol" w:hAnsi="Symbol" w:hint="default"/>
      </w:rPr>
    </w:lvl>
    <w:lvl w:ilvl="4" w:tplc="6EE60E6E">
      <w:start w:val="1"/>
      <w:numFmt w:val="bullet"/>
      <w:lvlText w:val="o"/>
      <w:lvlJc w:val="left"/>
      <w:pPr>
        <w:ind w:left="3600" w:hanging="360"/>
      </w:pPr>
      <w:rPr>
        <w:rFonts w:ascii="Courier New" w:hAnsi="Courier New" w:hint="default"/>
      </w:rPr>
    </w:lvl>
    <w:lvl w:ilvl="5" w:tplc="F8B014EA">
      <w:start w:val="1"/>
      <w:numFmt w:val="bullet"/>
      <w:lvlText w:val=""/>
      <w:lvlJc w:val="left"/>
      <w:pPr>
        <w:ind w:left="4320" w:hanging="360"/>
      </w:pPr>
      <w:rPr>
        <w:rFonts w:ascii="Wingdings" w:hAnsi="Wingdings" w:hint="default"/>
      </w:rPr>
    </w:lvl>
    <w:lvl w:ilvl="6" w:tplc="A454A4DA">
      <w:start w:val="1"/>
      <w:numFmt w:val="bullet"/>
      <w:lvlText w:val=""/>
      <w:lvlJc w:val="left"/>
      <w:pPr>
        <w:ind w:left="5040" w:hanging="360"/>
      </w:pPr>
      <w:rPr>
        <w:rFonts w:ascii="Symbol" w:hAnsi="Symbol" w:hint="default"/>
      </w:rPr>
    </w:lvl>
    <w:lvl w:ilvl="7" w:tplc="B3D0C7AA">
      <w:start w:val="1"/>
      <w:numFmt w:val="bullet"/>
      <w:lvlText w:val="o"/>
      <w:lvlJc w:val="left"/>
      <w:pPr>
        <w:ind w:left="5760" w:hanging="360"/>
      </w:pPr>
      <w:rPr>
        <w:rFonts w:ascii="Courier New" w:hAnsi="Courier New" w:hint="default"/>
      </w:rPr>
    </w:lvl>
    <w:lvl w:ilvl="8" w:tplc="4C4666CC">
      <w:start w:val="1"/>
      <w:numFmt w:val="bullet"/>
      <w:lvlText w:val=""/>
      <w:lvlJc w:val="left"/>
      <w:pPr>
        <w:ind w:left="6480" w:hanging="360"/>
      </w:pPr>
      <w:rPr>
        <w:rFonts w:ascii="Wingdings" w:hAnsi="Wingdings" w:hint="default"/>
      </w:rPr>
    </w:lvl>
  </w:abstractNum>
  <w:abstractNum w:abstractNumId="25"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5A2E2D"/>
    <w:multiLevelType w:val="hybridMultilevel"/>
    <w:tmpl w:val="69869AA0"/>
    <w:lvl w:ilvl="0" w:tplc="73AE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985677"/>
    <w:multiLevelType w:val="multilevel"/>
    <w:tmpl w:val="A9B0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FF0F61"/>
    <w:multiLevelType w:val="hybridMultilevel"/>
    <w:tmpl w:val="81DEC796"/>
    <w:lvl w:ilvl="0" w:tplc="73AE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B61710"/>
    <w:multiLevelType w:val="hybridMultilevel"/>
    <w:tmpl w:val="F50EB272"/>
    <w:lvl w:ilvl="0" w:tplc="73AE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FE22CD"/>
    <w:multiLevelType w:val="multilevel"/>
    <w:tmpl w:val="75A0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564AF6"/>
    <w:multiLevelType w:val="hybridMultilevel"/>
    <w:tmpl w:val="2A8CB5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6"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71339076">
    <w:abstractNumId w:val="27"/>
  </w:num>
  <w:num w:numId="2" w16cid:durableId="715740610">
    <w:abstractNumId w:val="26"/>
  </w:num>
  <w:num w:numId="3" w16cid:durableId="1231424167">
    <w:abstractNumId w:val="13"/>
  </w:num>
  <w:num w:numId="4" w16cid:durableId="611135248">
    <w:abstractNumId w:val="36"/>
  </w:num>
  <w:num w:numId="5" w16cid:durableId="1036272249">
    <w:abstractNumId w:val="33"/>
  </w:num>
  <w:num w:numId="6" w16cid:durableId="1600023377">
    <w:abstractNumId w:val="20"/>
  </w:num>
  <w:num w:numId="7" w16cid:durableId="13043397">
    <w:abstractNumId w:val="28"/>
  </w:num>
  <w:num w:numId="8" w16cid:durableId="1929919233">
    <w:abstractNumId w:val="18"/>
  </w:num>
  <w:num w:numId="9" w16cid:durableId="2108847079">
    <w:abstractNumId w:val="16"/>
  </w:num>
  <w:num w:numId="10" w16cid:durableId="1454246214">
    <w:abstractNumId w:val="25"/>
  </w:num>
  <w:num w:numId="11" w16cid:durableId="1029835651">
    <w:abstractNumId w:val="22"/>
  </w:num>
  <w:num w:numId="12" w16cid:durableId="981078593">
    <w:abstractNumId w:val="9"/>
  </w:num>
  <w:num w:numId="13" w16cid:durableId="1825970625">
    <w:abstractNumId w:val="8"/>
  </w:num>
  <w:num w:numId="14" w16cid:durableId="1136218949">
    <w:abstractNumId w:val="7"/>
  </w:num>
  <w:num w:numId="15" w16cid:durableId="278028344">
    <w:abstractNumId w:val="6"/>
  </w:num>
  <w:num w:numId="16" w16cid:durableId="720058778">
    <w:abstractNumId w:val="5"/>
  </w:num>
  <w:num w:numId="17" w16cid:durableId="851602462">
    <w:abstractNumId w:val="4"/>
  </w:num>
  <w:num w:numId="18" w16cid:durableId="1808741473">
    <w:abstractNumId w:val="3"/>
  </w:num>
  <w:num w:numId="19" w16cid:durableId="319045706">
    <w:abstractNumId w:val="2"/>
  </w:num>
  <w:num w:numId="20" w16cid:durableId="1790930293">
    <w:abstractNumId w:val="1"/>
  </w:num>
  <w:num w:numId="21" w16cid:durableId="1070690741">
    <w:abstractNumId w:val="0"/>
  </w:num>
  <w:num w:numId="22" w16cid:durableId="682319009">
    <w:abstractNumId w:val="22"/>
  </w:num>
  <w:num w:numId="23" w16cid:durableId="555358198">
    <w:abstractNumId w:val="22"/>
  </w:num>
  <w:num w:numId="24" w16cid:durableId="644352675">
    <w:abstractNumId w:val="22"/>
  </w:num>
  <w:num w:numId="25" w16cid:durableId="385643753">
    <w:abstractNumId w:val="22"/>
  </w:num>
  <w:num w:numId="26" w16cid:durableId="822084222">
    <w:abstractNumId w:val="35"/>
  </w:num>
  <w:num w:numId="27" w16cid:durableId="441845836">
    <w:abstractNumId w:val="15"/>
  </w:num>
  <w:num w:numId="28" w16cid:durableId="1732269580">
    <w:abstractNumId w:val="12"/>
  </w:num>
  <w:num w:numId="29" w16cid:durableId="633682748">
    <w:abstractNumId w:val="34"/>
  </w:num>
  <w:num w:numId="30" w16cid:durableId="1198353597">
    <w:abstractNumId w:val="23"/>
  </w:num>
  <w:num w:numId="31" w16cid:durableId="315886894">
    <w:abstractNumId w:val="11"/>
  </w:num>
  <w:num w:numId="32" w16cid:durableId="1249076703">
    <w:abstractNumId w:val="14"/>
  </w:num>
  <w:num w:numId="33" w16cid:durableId="285699321">
    <w:abstractNumId w:val="30"/>
  </w:num>
  <w:num w:numId="34" w16cid:durableId="1272057437">
    <w:abstractNumId w:val="17"/>
  </w:num>
  <w:num w:numId="35" w16cid:durableId="1588685488">
    <w:abstractNumId w:val="21"/>
  </w:num>
  <w:num w:numId="36" w16cid:durableId="1368916367">
    <w:abstractNumId w:val="19"/>
  </w:num>
  <w:num w:numId="37" w16cid:durableId="290285834">
    <w:abstractNumId w:val="24"/>
  </w:num>
  <w:num w:numId="38" w16cid:durableId="1227687966">
    <w:abstractNumId w:val="29"/>
  </w:num>
  <w:num w:numId="39" w16cid:durableId="956372286">
    <w:abstractNumId w:val="32"/>
  </w:num>
  <w:num w:numId="40" w16cid:durableId="2134592378">
    <w:abstractNumId w:val="31"/>
  </w:num>
  <w:num w:numId="41" w16cid:durableId="16648907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DE9"/>
    <w:rsid w:val="000504DC"/>
    <w:rsid w:val="0005092F"/>
    <w:rsid w:val="000721A5"/>
    <w:rsid w:val="00073165"/>
    <w:rsid w:val="00081AEE"/>
    <w:rsid w:val="000941CC"/>
    <w:rsid w:val="000A0341"/>
    <w:rsid w:val="000A6B19"/>
    <w:rsid w:val="000C6416"/>
    <w:rsid w:val="000C6AD1"/>
    <w:rsid w:val="000C71A9"/>
    <w:rsid w:val="000D2CE1"/>
    <w:rsid w:val="000E7E23"/>
    <w:rsid w:val="001157A6"/>
    <w:rsid w:val="0012442C"/>
    <w:rsid w:val="00137186"/>
    <w:rsid w:val="00165C21"/>
    <w:rsid w:val="001675D3"/>
    <w:rsid w:val="0019448C"/>
    <w:rsid w:val="001D0D7C"/>
    <w:rsid w:val="001D66FE"/>
    <w:rsid w:val="001E64E9"/>
    <w:rsid w:val="002166FB"/>
    <w:rsid w:val="00223F89"/>
    <w:rsid w:val="002402FD"/>
    <w:rsid w:val="002D11A6"/>
    <w:rsid w:val="002E4BA9"/>
    <w:rsid w:val="002F0709"/>
    <w:rsid w:val="002F2B19"/>
    <w:rsid w:val="00304153"/>
    <w:rsid w:val="00316A40"/>
    <w:rsid w:val="00336546"/>
    <w:rsid w:val="00337251"/>
    <w:rsid w:val="00344362"/>
    <w:rsid w:val="00371E4F"/>
    <w:rsid w:val="00393C96"/>
    <w:rsid w:val="003B3BC2"/>
    <w:rsid w:val="004122E1"/>
    <w:rsid w:val="00416B1E"/>
    <w:rsid w:val="0044725C"/>
    <w:rsid w:val="00473577"/>
    <w:rsid w:val="004906C9"/>
    <w:rsid w:val="004E748B"/>
    <w:rsid w:val="00515503"/>
    <w:rsid w:val="005355D0"/>
    <w:rsid w:val="005409E6"/>
    <w:rsid w:val="00555B99"/>
    <w:rsid w:val="0057071B"/>
    <w:rsid w:val="00576420"/>
    <w:rsid w:val="0059486F"/>
    <w:rsid w:val="00595367"/>
    <w:rsid w:val="005A5B9C"/>
    <w:rsid w:val="005C336A"/>
    <w:rsid w:val="005C685E"/>
    <w:rsid w:val="005C7CE8"/>
    <w:rsid w:val="005F293C"/>
    <w:rsid w:val="00670598"/>
    <w:rsid w:val="00675CEE"/>
    <w:rsid w:val="00686FAA"/>
    <w:rsid w:val="006A6B1E"/>
    <w:rsid w:val="006B2C59"/>
    <w:rsid w:val="006C2EF1"/>
    <w:rsid w:val="006D2C02"/>
    <w:rsid w:val="006E1879"/>
    <w:rsid w:val="006E6643"/>
    <w:rsid w:val="00713C40"/>
    <w:rsid w:val="007213AC"/>
    <w:rsid w:val="00730926"/>
    <w:rsid w:val="00744B62"/>
    <w:rsid w:val="00774B08"/>
    <w:rsid w:val="007772BF"/>
    <w:rsid w:val="007844C6"/>
    <w:rsid w:val="00786C04"/>
    <w:rsid w:val="007F141F"/>
    <w:rsid w:val="00845990"/>
    <w:rsid w:val="00880869"/>
    <w:rsid w:val="00881C6D"/>
    <w:rsid w:val="008D338A"/>
    <w:rsid w:val="008F23C9"/>
    <w:rsid w:val="00904F37"/>
    <w:rsid w:val="009121F4"/>
    <w:rsid w:val="00930829"/>
    <w:rsid w:val="0093300A"/>
    <w:rsid w:val="00933E42"/>
    <w:rsid w:val="00944A5D"/>
    <w:rsid w:val="009517A8"/>
    <w:rsid w:val="0096693E"/>
    <w:rsid w:val="009A25C8"/>
    <w:rsid w:val="009B38A2"/>
    <w:rsid w:val="009C1B05"/>
    <w:rsid w:val="009C322B"/>
    <w:rsid w:val="009C4755"/>
    <w:rsid w:val="00A05703"/>
    <w:rsid w:val="00A164DE"/>
    <w:rsid w:val="00A21749"/>
    <w:rsid w:val="00A3217E"/>
    <w:rsid w:val="00A4668A"/>
    <w:rsid w:val="00A86933"/>
    <w:rsid w:val="00AB688E"/>
    <w:rsid w:val="00AC26BA"/>
    <w:rsid w:val="00AD58A5"/>
    <w:rsid w:val="00AF1A00"/>
    <w:rsid w:val="00B056D7"/>
    <w:rsid w:val="00B43072"/>
    <w:rsid w:val="00B8354D"/>
    <w:rsid w:val="00B84E5C"/>
    <w:rsid w:val="00BA6E50"/>
    <w:rsid w:val="00BC7E83"/>
    <w:rsid w:val="00BD12F6"/>
    <w:rsid w:val="00BE6E6F"/>
    <w:rsid w:val="00C279C1"/>
    <w:rsid w:val="00C30CEE"/>
    <w:rsid w:val="00C3708B"/>
    <w:rsid w:val="00C44440"/>
    <w:rsid w:val="00C44D08"/>
    <w:rsid w:val="00C6048D"/>
    <w:rsid w:val="00CA5566"/>
    <w:rsid w:val="00D50D78"/>
    <w:rsid w:val="00D57F6E"/>
    <w:rsid w:val="00D60DCD"/>
    <w:rsid w:val="00D61C00"/>
    <w:rsid w:val="00D670FD"/>
    <w:rsid w:val="00D7055D"/>
    <w:rsid w:val="00D74C38"/>
    <w:rsid w:val="00D83879"/>
    <w:rsid w:val="00DB0782"/>
    <w:rsid w:val="00DF097B"/>
    <w:rsid w:val="00DF210C"/>
    <w:rsid w:val="00DF2EF0"/>
    <w:rsid w:val="00E1156E"/>
    <w:rsid w:val="00E14068"/>
    <w:rsid w:val="00E407E1"/>
    <w:rsid w:val="00E53C82"/>
    <w:rsid w:val="00E74806"/>
    <w:rsid w:val="00E914BC"/>
    <w:rsid w:val="00EE0EE4"/>
    <w:rsid w:val="00EE3576"/>
    <w:rsid w:val="00F13F35"/>
    <w:rsid w:val="00F23DE9"/>
    <w:rsid w:val="00F477F5"/>
    <w:rsid w:val="00FB4A98"/>
    <w:rsid w:val="00FD4C69"/>
    <w:rsid w:val="00FE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93436"/>
  <w15:chartTrackingRefBased/>
  <w15:docId w15:val="{FCA87DB5-8856-4F1A-AB4F-3D8A8CAC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paragraph" w:styleId="NormalWeb">
    <w:name w:val="Normal (Web)"/>
    <w:basedOn w:val="Normal"/>
    <w:uiPriority w:val="99"/>
    <w:unhideWhenUsed/>
    <w:rsid w:val="00F23DE9"/>
    <w:pPr>
      <w:spacing w:before="100" w:beforeAutospacing="1" w:after="100" w:afterAutospacing="1"/>
    </w:pPr>
    <w:rPr>
      <w:rFonts w:ascii="Times New Roman" w:eastAsiaTheme="minorEastAsia" w:hAnsi="Times New Roman" w:cs="Times New Roman"/>
      <w:sz w:val="24"/>
      <w:szCs w:val="24"/>
      <w:lang w:eastAsia="en-GB"/>
    </w:rPr>
  </w:style>
  <w:style w:type="table" w:styleId="TableGrid">
    <w:name w:val="Table Grid"/>
    <w:basedOn w:val="TableNormal"/>
    <w:uiPriority w:val="39"/>
    <w:rsid w:val="000C6416"/>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C2EF1"/>
  </w:style>
  <w:style w:type="character" w:customStyle="1" w:styleId="eop">
    <w:name w:val="eop"/>
    <w:basedOn w:val="DefaultParagraphFont"/>
    <w:rsid w:val="006C2EF1"/>
  </w:style>
  <w:style w:type="paragraph" w:customStyle="1" w:styleId="paragraph">
    <w:name w:val="paragraph"/>
    <w:basedOn w:val="Normal"/>
    <w:rsid w:val="006C2EF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nchor-text">
    <w:name w:val="anchor-text"/>
    <w:basedOn w:val="DefaultParagraphFont"/>
    <w:rsid w:val="0044725C"/>
  </w:style>
  <w:style w:type="paragraph" w:customStyle="1" w:styleId="nova-legacy-e-listitem">
    <w:name w:val="nova-legacy-e-list__item"/>
    <w:basedOn w:val="Normal"/>
    <w:rsid w:val="0044725C"/>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60DCD"/>
    <w:rPr>
      <w:sz w:val="16"/>
      <w:szCs w:val="16"/>
    </w:rPr>
  </w:style>
  <w:style w:type="paragraph" w:styleId="CommentText">
    <w:name w:val="annotation text"/>
    <w:basedOn w:val="Normal"/>
    <w:link w:val="CommentTextChar"/>
    <w:uiPriority w:val="99"/>
    <w:semiHidden/>
    <w:unhideWhenUsed/>
    <w:rsid w:val="00D60DCD"/>
    <w:rPr>
      <w:sz w:val="20"/>
      <w:szCs w:val="20"/>
    </w:rPr>
  </w:style>
  <w:style w:type="character" w:customStyle="1" w:styleId="CommentTextChar">
    <w:name w:val="Comment Text Char"/>
    <w:basedOn w:val="DefaultParagraphFont"/>
    <w:link w:val="CommentText"/>
    <w:uiPriority w:val="99"/>
    <w:semiHidden/>
    <w:rsid w:val="00D60DC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60DCD"/>
    <w:rPr>
      <w:b/>
      <w:bCs/>
    </w:rPr>
  </w:style>
  <w:style w:type="character" w:customStyle="1" w:styleId="CommentSubjectChar">
    <w:name w:val="Comment Subject Char"/>
    <w:basedOn w:val="CommentTextChar"/>
    <w:link w:val="CommentSubject"/>
    <w:uiPriority w:val="99"/>
    <w:semiHidden/>
    <w:rsid w:val="00D60DC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825">
      <w:bodyDiv w:val="1"/>
      <w:marLeft w:val="0"/>
      <w:marRight w:val="0"/>
      <w:marTop w:val="0"/>
      <w:marBottom w:val="0"/>
      <w:divBdr>
        <w:top w:val="none" w:sz="0" w:space="0" w:color="auto"/>
        <w:left w:val="none" w:sz="0" w:space="0" w:color="auto"/>
        <w:bottom w:val="none" w:sz="0" w:space="0" w:color="auto"/>
        <w:right w:val="none" w:sz="0" w:space="0" w:color="auto"/>
      </w:divBdr>
    </w:div>
    <w:div w:id="229390297">
      <w:bodyDiv w:val="1"/>
      <w:marLeft w:val="0"/>
      <w:marRight w:val="0"/>
      <w:marTop w:val="0"/>
      <w:marBottom w:val="0"/>
      <w:divBdr>
        <w:top w:val="none" w:sz="0" w:space="0" w:color="auto"/>
        <w:left w:val="none" w:sz="0" w:space="0" w:color="auto"/>
        <w:bottom w:val="none" w:sz="0" w:space="0" w:color="auto"/>
        <w:right w:val="none" w:sz="0" w:space="0" w:color="auto"/>
      </w:divBdr>
    </w:div>
    <w:div w:id="271212417">
      <w:bodyDiv w:val="1"/>
      <w:marLeft w:val="0"/>
      <w:marRight w:val="0"/>
      <w:marTop w:val="0"/>
      <w:marBottom w:val="0"/>
      <w:divBdr>
        <w:top w:val="none" w:sz="0" w:space="0" w:color="auto"/>
        <w:left w:val="none" w:sz="0" w:space="0" w:color="auto"/>
        <w:bottom w:val="none" w:sz="0" w:space="0" w:color="auto"/>
        <w:right w:val="none" w:sz="0" w:space="0" w:color="auto"/>
      </w:divBdr>
    </w:div>
    <w:div w:id="403769379">
      <w:bodyDiv w:val="1"/>
      <w:marLeft w:val="0"/>
      <w:marRight w:val="0"/>
      <w:marTop w:val="0"/>
      <w:marBottom w:val="0"/>
      <w:divBdr>
        <w:top w:val="none" w:sz="0" w:space="0" w:color="auto"/>
        <w:left w:val="none" w:sz="0" w:space="0" w:color="auto"/>
        <w:bottom w:val="none" w:sz="0" w:space="0" w:color="auto"/>
        <w:right w:val="none" w:sz="0" w:space="0" w:color="auto"/>
      </w:divBdr>
    </w:div>
    <w:div w:id="643118359">
      <w:bodyDiv w:val="1"/>
      <w:marLeft w:val="0"/>
      <w:marRight w:val="0"/>
      <w:marTop w:val="0"/>
      <w:marBottom w:val="0"/>
      <w:divBdr>
        <w:top w:val="none" w:sz="0" w:space="0" w:color="auto"/>
        <w:left w:val="none" w:sz="0" w:space="0" w:color="auto"/>
        <w:bottom w:val="none" w:sz="0" w:space="0" w:color="auto"/>
        <w:right w:val="none" w:sz="0" w:space="0" w:color="auto"/>
      </w:divBdr>
    </w:div>
    <w:div w:id="1365253589">
      <w:bodyDiv w:val="1"/>
      <w:marLeft w:val="0"/>
      <w:marRight w:val="0"/>
      <w:marTop w:val="0"/>
      <w:marBottom w:val="0"/>
      <w:divBdr>
        <w:top w:val="none" w:sz="0" w:space="0" w:color="auto"/>
        <w:left w:val="none" w:sz="0" w:space="0" w:color="auto"/>
        <w:bottom w:val="none" w:sz="0" w:space="0" w:color="auto"/>
        <w:right w:val="none" w:sz="0" w:space="0" w:color="auto"/>
      </w:divBdr>
    </w:div>
    <w:div w:id="1366179286">
      <w:bodyDiv w:val="1"/>
      <w:marLeft w:val="0"/>
      <w:marRight w:val="0"/>
      <w:marTop w:val="0"/>
      <w:marBottom w:val="0"/>
      <w:divBdr>
        <w:top w:val="none" w:sz="0" w:space="0" w:color="auto"/>
        <w:left w:val="none" w:sz="0" w:space="0" w:color="auto"/>
        <w:bottom w:val="none" w:sz="0" w:space="0" w:color="auto"/>
        <w:right w:val="none" w:sz="0" w:space="0" w:color="auto"/>
      </w:divBdr>
    </w:div>
    <w:div w:id="205430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71FFD1B571BE2883E0537D20C80A46C7" version="1.0.0">
  <systemFields>
    <field name="Objective-Id">
      <value order="0">A3944178</value>
    </field>
    <field name="Objective-Title">
      <value order="0">Process to manage exemptions to Ringing, Research and Monitoring in areas of HPAI for publication circulation word doc  21 March 2023</value>
    </field>
    <field name="Objective-Description">
      <value order="0"/>
    </field>
    <field name="Objective-CreationStamp">
      <value order="0">2023-03-20T23:16:48Z</value>
    </field>
    <field name="Objective-IsApproved">
      <value order="0">false</value>
    </field>
    <field name="Objective-IsPublished">
      <value order="0">true</value>
    </field>
    <field name="Objective-DatePublished">
      <value order="0">2023-05-18T12:47:10Z</value>
    </field>
    <field name="Objective-ModificationStamp">
      <value order="0">2023-05-18T12:47:10Z</value>
    </field>
    <field name="Objective-Owner">
      <value order="0">Alastair MacGugan</value>
    </field>
    <field name="Objective-Path">
      <value order="0">Objective Global Folder:NatureScot Fileplan:SPE - Species:BIR - Birds:Birds - Avian Influenza [Master file]</value>
    </field>
    <field name="Objective-Parent">
      <value order="0">Birds - Avian Influenza [Master file]</value>
    </field>
    <field name="Objective-State">
      <value order="0">Published</value>
    </field>
    <field name="Objective-VersionId">
      <value order="0">vA7012054</value>
    </field>
    <field name="Objective-Version">
      <value order="0">10.0</value>
    </field>
    <field name="Objective-VersionNumber">
      <value order="0">11</value>
    </field>
    <field name="Objective-VersionComment">
      <value order="0"/>
    </field>
    <field name="Objective-FileNumber">
      <value order="0">qA108521</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1.xml><?xml version="1.0" encoding="utf-8"?>
<ds:datastoreItem xmlns:ds="http://schemas.openxmlformats.org/officeDocument/2006/customXml" ds:itemID="{04F40880-898C-419E-8D0D-D7A4A22B1C2E}">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Cartwright</dc:creator>
  <cp:keywords/>
  <dc:description/>
  <cp:lastModifiedBy>Rosa Donaldson</cp:lastModifiedBy>
  <cp:revision>2</cp:revision>
  <dcterms:created xsi:type="dcterms:W3CDTF">2023-05-18T13:43:00Z</dcterms:created>
  <dcterms:modified xsi:type="dcterms:W3CDTF">2023-05-18T13:43:00Z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A3944178</vt:lpwstr>
  </property>
  <property fmtid="{D5CDD505-2E9C-101B-9397-08002B2CF9AE}" pid="4" name="Objective-Title">
    <vt:lpwstr>Process to manage exemptions to Ringing, Research and Monitoring in areas of HPAI for publication circulation word doc  21 March 2023</vt:lpwstr>
  </property>
  <property fmtid="{D5CDD505-2E9C-101B-9397-08002B2CF9AE}" pid="5" name="Objective-Description">
    <vt:lpwstr/>
  </property>
  <property fmtid="{D5CDD505-2E9C-101B-9397-08002B2CF9AE}" pid="6" name="Objective-CreationStamp">
    <vt:filetime>2023-03-20T23:16:48Z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2023-05-18T12:47:10Z</vt:filetime>
  </property>
  <property fmtid="{D5CDD505-2E9C-101B-9397-08002B2CF9AE}" pid="10" name="Objective-ModificationStamp">
    <vt:filetime>2023-05-18T12:47:10Z</vt:filetime>
  </property>
  <property fmtid="{D5CDD505-2E9C-101B-9397-08002B2CF9AE}" pid="11" name="Objective-Owner">
    <vt:lpwstr>Alastair MacGugan</vt:lpwstr>
  </property>
  <property fmtid="{D5CDD505-2E9C-101B-9397-08002B2CF9AE}" pid="12" name="Objective-Path">
    <vt:lpwstr>Objective Global Folder:NatureScot Fileplan:SPE - Species:BIR - Birds:Birds - Avian Influenza [Master file]</vt:lpwstr>
  </property>
  <property fmtid="{D5CDD505-2E9C-101B-9397-08002B2CF9AE}" pid="13" name="Objective-Parent">
    <vt:lpwstr>Birds - Avian Influenza [Master file]</vt:lpwstr>
  </property>
  <property fmtid="{D5CDD505-2E9C-101B-9397-08002B2CF9AE}" pid="14" name="Objective-State">
    <vt:lpwstr>Published</vt:lpwstr>
  </property>
  <property fmtid="{D5CDD505-2E9C-101B-9397-08002B2CF9AE}" pid="15" name="Objective-VersionId">
    <vt:lpwstr>vA7012054</vt:lpwstr>
  </property>
  <property fmtid="{D5CDD505-2E9C-101B-9397-08002B2CF9AE}" pid="16" name="Objective-Version">
    <vt:lpwstr>10.0</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qA108521</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