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098CB" w14:textId="77777777" w:rsidR="00B056D7" w:rsidRDefault="00B056D7" w:rsidP="009121F4"/>
    <w:p w14:paraId="52439D50" w14:textId="77777777" w:rsidR="00006BCE" w:rsidRDefault="00006BCE" w:rsidP="009121F4"/>
    <w:p w14:paraId="06F6D69D" w14:textId="77777777" w:rsidR="00006BCE" w:rsidRDefault="00006BCE" w:rsidP="009121F4"/>
    <w:p w14:paraId="469402A0" w14:textId="4E8E7484" w:rsidR="004B43C1" w:rsidRPr="004B43C1" w:rsidRDefault="0057025E" w:rsidP="009121F4">
      <w:pPr>
        <w:rPr>
          <w:b/>
        </w:rPr>
      </w:pPr>
      <w:r>
        <w:rPr>
          <w:b/>
        </w:rPr>
        <w:t>N</w:t>
      </w:r>
      <w:r w:rsidR="00A01103">
        <w:rPr>
          <w:b/>
        </w:rPr>
        <w:t xml:space="preserve">ational </w:t>
      </w:r>
      <w:r>
        <w:rPr>
          <w:b/>
        </w:rPr>
        <w:t>P</w:t>
      </w:r>
      <w:r w:rsidR="00A01103">
        <w:rPr>
          <w:b/>
        </w:rPr>
        <w:t>ark</w:t>
      </w:r>
      <w:r>
        <w:rPr>
          <w:b/>
        </w:rPr>
        <w:t xml:space="preserve"> Commission Paper </w:t>
      </w:r>
      <w:r w:rsidR="00C60C95">
        <w:rPr>
          <w:b/>
        </w:rPr>
        <w:t xml:space="preserve">SAG </w:t>
      </w:r>
      <w:r>
        <w:rPr>
          <w:b/>
        </w:rPr>
        <w:t xml:space="preserve">2-2 - </w:t>
      </w:r>
      <w:r w:rsidR="004B43C1" w:rsidRPr="004B43C1">
        <w:rPr>
          <w:b/>
        </w:rPr>
        <w:t>Developing criteria for the evaluation of new Park proposals</w:t>
      </w:r>
    </w:p>
    <w:p w14:paraId="373599CE" w14:textId="77777777" w:rsidR="00006BCE" w:rsidRDefault="00006BCE" w:rsidP="009121F4"/>
    <w:p w14:paraId="1E5A39F9" w14:textId="612E22EF" w:rsidR="0057025E" w:rsidRDefault="0057025E" w:rsidP="009121F4"/>
    <w:p w14:paraId="41FF0E2E" w14:textId="6D2FDAE6" w:rsidR="00C60C95" w:rsidRPr="00C60C95" w:rsidRDefault="00C60C95" w:rsidP="009121F4">
      <w:pPr>
        <w:rPr>
          <w:b/>
        </w:rPr>
      </w:pPr>
      <w:r w:rsidRPr="00C60C95">
        <w:rPr>
          <w:b/>
        </w:rPr>
        <w:t>Purpose</w:t>
      </w:r>
    </w:p>
    <w:p w14:paraId="5FEDA8DB" w14:textId="77777777" w:rsidR="00C60C95" w:rsidRDefault="00C60C95" w:rsidP="009121F4"/>
    <w:p w14:paraId="066EB989" w14:textId="4E5EACAC" w:rsidR="00006BCE" w:rsidRDefault="0057025E" w:rsidP="0057025E">
      <w:pPr>
        <w:ind w:left="720" w:hanging="720"/>
      </w:pPr>
      <w:r>
        <w:t>1</w:t>
      </w:r>
      <w:r>
        <w:tab/>
      </w:r>
      <w:r w:rsidR="00006BCE">
        <w:t>Th</w:t>
      </w:r>
      <w:r w:rsidR="00C60C95">
        <w:t xml:space="preserve">is discussion </w:t>
      </w:r>
      <w:r w:rsidR="00006BCE">
        <w:t>paper set</w:t>
      </w:r>
      <w:r w:rsidR="00C60C95">
        <w:t>s</w:t>
      </w:r>
      <w:r w:rsidR="00006BCE">
        <w:t xml:space="preserve"> out</w:t>
      </w:r>
      <w:r w:rsidR="00CE1505">
        <w:t xml:space="preserve"> </w:t>
      </w:r>
      <w:r w:rsidR="00C60C95">
        <w:t xml:space="preserve">some </w:t>
      </w:r>
      <w:r w:rsidR="00CE1505">
        <w:t xml:space="preserve">preliminary considerations </w:t>
      </w:r>
      <w:r w:rsidR="00006BCE">
        <w:t xml:space="preserve">on the development of </w:t>
      </w:r>
      <w:r w:rsidR="00CE1505">
        <w:t xml:space="preserve">the </w:t>
      </w:r>
      <w:r w:rsidR="00006BCE">
        <w:t>criteria for evaluating new National Parks</w:t>
      </w:r>
      <w:r w:rsidR="009401D0">
        <w:t xml:space="preserve">. </w:t>
      </w:r>
    </w:p>
    <w:p w14:paraId="60D07976" w14:textId="77777777" w:rsidR="00006BCE" w:rsidRDefault="00006BCE" w:rsidP="009121F4"/>
    <w:p w14:paraId="38D082A7" w14:textId="77777777" w:rsidR="00006BCE" w:rsidRDefault="00006BCE" w:rsidP="009121F4"/>
    <w:p w14:paraId="323111E4" w14:textId="29080B11" w:rsidR="00006BCE" w:rsidRPr="00006BCE" w:rsidRDefault="00DB1512" w:rsidP="009121F4">
      <w:pPr>
        <w:rPr>
          <w:b/>
        </w:rPr>
      </w:pPr>
      <w:r>
        <w:rPr>
          <w:b/>
        </w:rPr>
        <w:t xml:space="preserve">Context </w:t>
      </w:r>
    </w:p>
    <w:p w14:paraId="1F882DC6" w14:textId="190B2224" w:rsidR="00006BCE" w:rsidRDefault="00006BCE" w:rsidP="009121F4"/>
    <w:p w14:paraId="4650C585" w14:textId="76688B7D" w:rsidR="00006BCE" w:rsidRDefault="0057025E" w:rsidP="0057025E">
      <w:pPr>
        <w:ind w:left="720" w:hanging="720"/>
      </w:pPr>
      <w:r>
        <w:t>2</w:t>
      </w:r>
      <w:r>
        <w:tab/>
      </w:r>
      <w:r w:rsidR="00006BCE">
        <w:t xml:space="preserve">A </w:t>
      </w:r>
      <w:r>
        <w:t xml:space="preserve">key </w:t>
      </w:r>
      <w:r w:rsidR="00006BCE">
        <w:t>starting point for developing the criteria for the evaluation of the new park proposals has to be the current legislative “conditions”</w:t>
      </w:r>
      <w:r w:rsidR="004604AB">
        <w:t xml:space="preserve"> contained in the National Parks (Scotland) Act </w:t>
      </w:r>
      <w:proofErr w:type="gramStart"/>
      <w:r w:rsidR="004604AB">
        <w:t>2000</w:t>
      </w:r>
      <w:r w:rsidR="00C60C95">
        <w:t xml:space="preserve"> which</w:t>
      </w:r>
      <w:proofErr w:type="gramEnd"/>
      <w:r w:rsidR="00C60C95">
        <w:t xml:space="preserve"> cover “value”, “coherence” and “need”</w:t>
      </w:r>
      <w:r w:rsidR="00006BCE">
        <w:t>, namely</w:t>
      </w:r>
      <w:r w:rsidR="006E6E7D">
        <w:t>:</w:t>
      </w:r>
    </w:p>
    <w:p w14:paraId="23B648D3" w14:textId="77777777" w:rsidR="00006BCE" w:rsidRDefault="00006BCE" w:rsidP="009121F4"/>
    <w:p w14:paraId="23148166" w14:textId="4EA97306" w:rsidR="00006BCE" w:rsidRDefault="006E6E7D" w:rsidP="00006BCE">
      <w:pPr>
        <w:pStyle w:val="ListParagraph"/>
        <w:numPr>
          <w:ilvl w:val="0"/>
          <w:numId w:val="32"/>
        </w:numPr>
      </w:pPr>
      <w:r>
        <w:t>t</w:t>
      </w:r>
      <w:r w:rsidR="00006BCE">
        <w:t xml:space="preserve">hat the area </w:t>
      </w:r>
      <w:r w:rsidR="00CE1505">
        <w:t xml:space="preserve">is </w:t>
      </w:r>
      <w:r w:rsidR="00006BCE">
        <w:t>of outstanding national importance because of its natural heritage, or combination of natural and cultural heritage</w:t>
      </w:r>
      <w:r>
        <w:t>;</w:t>
      </w:r>
    </w:p>
    <w:p w14:paraId="64B4E91D" w14:textId="469F9D29" w:rsidR="00006BCE" w:rsidRDefault="00CE1505" w:rsidP="00006BCE">
      <w:pPr>
        <w:pStyle w:val="ListParagraph"/>
        <w:numPr>
          <w:ilvl w:val="0"/>
          <w:numId w:val="32"/>
        </w:numPr>
      </w:pPr>
      <w:r>
        <w:t>t</w:t>
      </w:r>
      <w:r w:rsidR="00006BCE">
        <w:t>hat the area has a distinctive character and identity</w:t>
      </w:r>
      <w:r>
        <w:t>;</w:t>
      </w:r>
      <w:r w:rsidR="00006BCE">
        <w:t xml:space="preserve"> </w:t>
      </w:r>
      <w:r w:rsidR="00CF1FE6">
        <w:t>and</w:t>
      </w:r>
    </w:p>
    <w:p w14:paraId="0B5FED2F" w14:textId="2EA5987D" w:rsidR="00006BCE" w:rsidRDefault="00CE1505" w:rsidP="00006BCE">
      <w:pPr>
        <w:pStyle w:val="ListParagraph"/>
        <w:numPr>
          <w:ilvl w:val="0"/>
          <w:numId w:val="32"/>
        </w:numPr>
      </w:pPr>
      <w:proofErr w:type="gramStart"/>
      <w:r>
        <w:t>t</w:t>
      </w:r>
      <w:r w:rsidR="00751213">
        <w:t>hat</w:t>
      </w:r>
      <w:proofErr w:type="gramEnd"/>
      <w:r w:rsidR="00751213">
        <w:t xml:space="preserve"> designating the area</w:t>
      </w:r>
      <w:r w:rsidR="00006BCE">
        <w:t xml:space="preserve"> as a National Park would meet the special needs of the area and would be the best means </w:t>
      </w:r>
      <w:r w:rsidR="009C7AEA">
        <w:t>o</w:t>
      </w:r>
      <w:r w:rsidR="00006BCE">
        <w:t>f ensuring that the National Park aims are collectively achieved in relation to the area in a co-ordinated way</w:t>
      </w:r>
      <w:r w:rsidR="00CF1FE6">
        <w:t>.</w:t>
      </w:r>
      <w:r w:rsidR="00006BCE">
        <w:t xml:space="preserve"> </w:t>
      </w:r>
    </w:p>
    <w:p w14:paraId="0FCAABC2" w14:textId="77777777" w:rsidR="00C60C95" w:rsidRDefault="00C60C95" w:rsidP="0057025E">
      <w:pPr>
        <w:ind w:left="720" w:hanging="720"/>
      </w:pPr>
    </w:p>
    <w:p w14:paraId="70C0E56E" w14:textId="54F495ED" w:rsidR="0057025E" w:rsidRDefault="0057025E" w:rsidP="0057025E">
      <w:pPr>
        <w:ind w:left="720" w:hanging="720"/>
      </w:pPr>
      <w:r>
        <w:t>3</w:t>
      </w:r>
      <w:r>
        <w:tab/>
      </w:r>
      <w:r w:rsidR="00006BCE">
        <w:t xml:space="preserve">The first two of these conditions reflect experience from elsewhere – </w:t>
      </w:r>
      <w:r w:rsidR="00DB1512">
        <w:t xml:space="preserve">though the 1998 </w:t>
      </w:r>
      <w:hyperlink r:id="rId9" w:history="1">
        <w:r w:rsidR="00DB1512" w:rsidRPr="00C60C95">
          <w:rPr>
            <w:rStyle w:val="Hyperlink"/>
          </w:rPr>
          <w:t>review of models of National Parks</w:t>
        </w:r>
      </w:hyperlink>
      <w:r w:rsidR="00DB1512">
        <w:t xml:space="preserve"> found relatively few countries had actually developed legislative criteria for National Parks – see Annex A. </w:t>
      </w:r>
      <w:r w:rsidR="00006BCE">
        <w:t xml:space="preserve">However, even here comparison is challenging </w:t>
      </w:r>
      <w:r w:rsidR="00751213">
        <w:t>g</w:t>
      </w:r>
      <w:r w:rsidR="00006BCE">
        <w:t xml:space="preserve">iven </w:t>
      </w:r>
      <w:r w:rsidR="00751213">
        <w:t xml:space="preserve">that </w:t>
      </w:r>
      <w:r w:rsidR="00006BCE">
        <w:t>we are talking about very different types of National Parks in Scotland compared to elsewhere</w:t>
      </w:r>
      <w:r w:rsidR="009401D0">
        <w:t xml:space="preserve">. </w:t>
      </w:r>
      <w:r>
        <w:t>I</w:t>
      </w:r>
      <w:r w:rsidR="00006BCE">
        <w:t>n terms of size</w:t>
      </w:r>
      <w:r w:rsidR="00751213">
        <w:t xml:space="preserve">, </w:t>
      </w:r>
      <w:r w:rsidR="00006BCE">
        <w:t>land ownership</w:t>
      </w:r>
      <w:r w:rsidR="00751213">
        <w:t xml:space="preserve"> and</w:t>
      </w:r>
      <w:r w:rsidR="00006BCE">
        <w:t xml:space="preserve"> degree of protection</w:t>
      </w:r>
      <w:r>
        <w:t xml:space="preserve">, many </w:t>
      </w:r>
      <w:r w:rsidR="00006BCE">
        <w:t>European national park</w:t>
      </w:r>
      <w:r>
        <w:t>s</w:t>
      </w:r>
      <w:r w:rsidR="00006BCE">
        <w:t xml:space="preserve"> are more akin to our larger national nature reserves</w:t>
      </w:r>
      <w:r w:rsidR="00751213">
        <w:t>,</w:t>
      </w:r>
      <w:r>
        <w:t xml:space="preserve"> and the selection criteria </w:t>
      </w:r>
      <w:r w:rsidR="009401D0">
        <w:t xml:space="preserve">and more “top down” selection process </w:t>
      </w:r>
      <w:r w:rsidR="00DB1512">
        <w:t xml:space="preserve">which exist tends to </w:t>
      </w:r>
      <w:r>
        <w:t>reflect this</w:t>
      </w:r>
      <w:r w:rsidR="00006BCE">
        <w:t xml:space="preserve">. </w:t>
      </w:r>
      <w:r>
        <w:t xml:space="preserve"> </w:t>
      </w:r>
    </w:p>
    <w:p w14:paraId="332E9B7B" w14:textId="77777777" w:rsidR="0057025E" w:rsidRDefault="0057025E" w:rsidP="009121F4"/>
    <w:p w14:paraId="17643CEC" w14:textId="16018E1E" w:rsidR="009401D0" w:rsidRDefault="0057025E" w:rsidP="0057025E">
      <w:pPr>
        <w:ind w:left="720" w:hanging="720"/>
      </w:pPr>
      <w:r>
        <w:t>4</w:t>
      </w:r>
      <w:r>
        <w:tab/>
      </w:r>
      <w:r w:rsidR="005877A3">
        <w:t xml:space="preserve">More </w:t>
      </w:r>
      <w:r w:rsidR="00006BCE">
        <w:t xml:space="preserve">countries have now developed an approach to identifying national parks based on a national ecological and/or landscape assessment to identify preferred areas </w:t>
      </w:r>
      <w:r w:rsidR="00751213">
        <w:t xml:space="preserve">that </w:t>
      </w:r>
      <w:r w:rsidR="00C304F6">
        <w:t>make</w:t>
      </w:r>
      <w:r w:rsidR="00006BCE">
        <w:t xml:space="preserve"> sense when national parks </w:t>
      </w:r>
      <w:proofErr w:type="gramStart"/>
      <w:r w:rsidR="00006BCE">
        <w:t>have been developed</w:t>
      </w:r>
      <w:proofErr w:type="gramEnd"/>
      <w:r w:rsidR="00006BCE">
        <w:t xml:space="preserve"> as an integral part of the system of protected areas. This is not the case in Scotland, though the</w:t>
      </w:r>
      <w:r w:rsidR="00F915F3">
        <w:t>re</w:t>
      </w:r>
      <w:r w:rsidR="00006BCE">
        <w:t xml:space="preserve"> is scope for greater convergence as part of this work and the 30x30 commission.  </w:t>
      </w:r>
    </w:p>
    <w:p w14:paraId="4E74ABED" w14:textId="77777777" w:rsidR="00C60C95" w:rsidRDefault="00C60C95" w:rsidP="0057025E">
      <w:pPr>
        <w:ind w:left="720" w:hanging="720"/>
      </w:pPr>
    </w:p>
    <w:p w14:paraId="78F3D317" w14:textId="134D7D10" w:rsidR="00C60C95" w:rsidRDefault="00C60C95" w:rsidP="00C60C95">
      <w:pPr>
        <w:ind w:left="720" w:hanging="720"/>
      </w:pPr>
      <w:r>
        <w:t>5</w:t>
      </w:r>
      <w:r>
        <w:tab/>
        <w:t>Alongside identification of criteria, the detail of the nomination process itself will also need to be developed. Again, there are few European or international comparisons to draw on</w:t>
      </w:r>
      <w:r w:rsidR="00751213">
        <w:t>,</w:t>
      </w:r>
      <w:r>
        <w:t xml:space="preserve"> though one relevant approach to this issue</w:t>
      </w:r>
      <w:r w:rsidR="00751213">
        <w:t>,</w:t>
      </w:r>
      <w:r>
        <w:t xml:space="preserve"> currently </w:t>
      </w:r>
      <w:proofErr w:type="gramStart"/>
      <w:r>
        <w:t>being developed</w:t>
      </w:r>
      <w:proofErr w:type="gramEnd"/>
      <w:r>
        <w:t xml:space="preserve"> in Belgium</w:t>
      </w:r>
      <w:r w:rsidR="00751213">
        <w:t>,</w:t>
      </w:r>
      <w:r>
        <w:t xml:space="preserve"> is to provide potential areas with funding to develop their proposal further and prepare a costed outline strategy or plan for their area.  </w:t>
      </w:r>
    </w:p>
    <w:p w14:paraId="3CF6015C" w14:textId="77777777" w:rsidR="00C60C95" w:rsidRDefault="00C60C95" w:rsidP="00C60C95">
      <w:pPr>
        <w:ind w:left="720" w:hanging="720"/>
      </w:pPr>
    </w:p>
    <w:p w14:paraId="5A7B357E" w14:textId="77777777" w:rsidR="00C60C95" w:rsidRDefault="00C60C95" w:rsidP="00C60C95">
      <w:pPr>
        <w:rPr>
          <w:b/>
        </w:rPr>
      </w:pPr>
    </w:p>
    <w:p w14:paraId="3EE6AFF6" w14:textId="65BB38B4" w:rsidR="00C60C95" w:rsidRPr="0057025E" w:rsidRDefault="00C60C95" w:rsidP="00C60C95">
      <w:pPr>
        <w:rPr>
          <w:b/>
        </w:rPr>
      </w:pPr>
      <w:r w:rsidRPr="0057025E">
        <w:rPr>
          <w:b/>
        </w:rPr>
        <w:t>Possible Criteria</w:t>
      </w:r>
    </w:p>
    <w:p w14:paraId="32F93860" w14:textId="77777777" w:rsidR="00C60C95" w:rsidRDefault="00C60C95" w:rsidP="00C60C95"/>
    <w:p w14:paraId="4641FC3B" w14:textId="2BACC1DC" w:rsidR="00C60C95" w:rsidRDefault="00C304F6" w:rsidP="00C60C95">
      <w:pPr>
        <w:ind w:left="720" w:hanging="720"/>
      </w:pPr>
      <w:r>
        <w:t>6</w:t>
      </w:r>
      <w:r>
        <w:tab/>
        <w:t>Table A</w:t>
      </w:r>
      <w:r w:rsidR="00C60C95">
        <w:t xml:space="preserve"> provides </w:t>
      </w:r>
      <w:r w:rsidR="00AA35DB">
        <w:t>an initial</w:t>
      </w:r>
      <w:r w:rsidR="00C60C95">
        <w:t xml:space="preserve"> set of </w:t>
      </w:r>
      <w:r w:rsidR="00AA35DB">
        <w:t xml:space="preserve">potential </w:t>
      </w:r>
      <w:r w:rsidR="00C60C95">
        <w:t xml:space="preserve">criteria and identifies some of the key issues that will need to </w:t>
      </w:r>
      <w:proofErr w:type="gramStart"/>
      <w:r w:rsidR="00C60C95">
        <w:t>be addressed</w:t>
      </w:r>
      <w:proofErr w:type="gramEnd"/>
      <w:r w:rsidR="00C60C95">
        <w:t xml:space="preserve"> in developing and applying them. </w:t>
      </w:r>
      <w:r w:rsidR="00AA35DB">
        <w:t xml:space="preserve">The thinking in the table </w:t>
      </w:r>
      <w:proofErr w:type="gramStart"/>
      <w:r w:rsidR="00AA35DB">
        <w:t xml:space="preserve">is </w:t>
      </w:r>
      <w:r w:rsidR="00C60C95">
        <w:t>mainly grounded</w:t>
      </w:r>
      <w:proofErr w:type="gramEnd"/>
      <w:r w:rsidR="00C60C95">
        <w:t xml:space="preserve"> in the current legislative approach so changes to that being considered in paper 2-1 may increase or decrease the relative importance</w:t>
      </w:r>
      <w:r w:rsidR="00AA35DB">
        <w:t xml:space="preserve"> of the different criteria proposed</w:t>
      </w:r>
      <w:r w:rsidR="00C60C95">
        <w:t xml:space="preserve">.  </w:t>
      </w:r>
    </w:p>
    <w:p w14:paraId="5D2AA3CE" w14:textId="66EA5747" w:rsidR="00C60C95" w:rsidRDefault="00C60C95" w:rsidP="00C60C95">
      <w:pPr>
        <w:ind w:left="720" w:hanging="720"/>
      </w:pPr>
      <w:r>
        <w:lastRenderedPageBreak/>
        <w:t>7</w:t>
      </w:r>
      <w:r>
        <w:tab/>
        <w:t>As part of the development of the evaluation framework, further consideration will be needed on the “information” or “measures” required to apply any criteria selected and what weight they should have in comparison to each other to enable evaluation of - and between - nominations. Clear and comprehensive guidance to applicants will also need</w:t>
      </w:r>
      <w:r w:rsidR="00AA35DB">
        <w:t xml:space="preserve">ed </w:t>
      </w:r>
      <w:r>
        <w:t>to inform the nomination process.</w:t>
      </w:r>
    </w:p>
    <w:p w14:paraId="1DF483B5" w14:textId="510F9096" w:rsidR="00C60C95" w:rsidRDefault="00C60C95" w:rsidP="00C60C95">
      <w:pPr>
        <w:ind w:left="720" w:hanging="720"/>
      </w:pPr>
      <w:r>
        <w:t xml:space="preserve"> </w:t>
      </w:r>
    </w:p>
    <w:p w14:paraId="45FB38A8" w14:textId="77777777" w:rsidR="00C60C95" w:rsidRDefault="00C60C95" w:rsidP="00C60C95">
      <w:pPr>
        <w:ind w:left="720" w:hanging="720"/>
      </w:pPr>
    </w:p>
    <w:p w14:paraId="36986057" w14:textId="370EC938" w:rsidR="00C60C95" w:rsidRPr="00C60C95" w:rsidRDefault="00C60C95" w:rsidP="00C60C95">
      <w:pPr>
        <w:ind w:left="720" w:hanging="720"/>
        <w:rPr>
          <w:b/>
        </w:rPr>
      </w:pPr>
      <w:r w:rsidRPr="00C60C95">
        <w:rPr>
          <w:b/>
        </w:rPr>
        <w:t>Discussion</w:t>
      </w:r>
    </w:p>
    <w:p w14:paraId="1260DAE4" w14:textId="34C99634" w:rsidR="00C60C95" w:rsidRDefault="00C60C95" w:rsidP="0057025E">
      <w:pPr>
        <w:ind w:left="720" w:hanging="720"/>
      </w:pPr>
    </w:p>
    <w:p w14:paraId="349423DB" w14:textId="11EF5D16" w:rsidR="00C60C95" w:rsidRPr="00C60C95" w:rsidRDefault="00C60C95" w:rsidP="0057025E">
      <w:pPr>
        <w:ind w:left="720" w:hanging="720"/>
        <w:rPr>
          <w:i/>
        </w:rPr>
      </w:pPr>
      <w:r w:rsidRPr="00C60C95">
        <w:rPr>
          <w:i/>
        </w:rPr>
        <w:t>Outstanding national value</w:t>
      </w:r>
    </w:p>
    <w:p w14:paraId="26D2DAD4" w14:textId="77777777" w:rsidR="00C60C95" w:rsidRDefault="00C60C95" w:rsidP="0057025E">
      <w:pPr>
        <w:ind w:left="720" w:hanging="720"/>
      </w:pPr>
    </w:p>
    <w:p w14:paraId="2BE53653" w14:textId="63619394" w:rsidR="00C60C95" w:rsidRDefault="00C60C95" w:rsidP="00C60C95">
      <w:pPr>
        <w:ind w:left="720" w:hanging="720"/>
      </w:pPr>
      <w:r>
        <w:t>8</w:t>
      </w:r>
      <w:r w:rsidR="009401D0">
        <w:tab/>
        <w:t>In terms of international practice, a</w:t>
      </w:r>
      <w:r w:rsidR="00006BCE">
        <w:t xml:space="preserve"> </w:t>
      </w:r>
      <w:r w:rsidR="009401D0">
        <w:t>strong c</w:t>
      </w:r>
      <w:r w:rsidR="00006BCE">
        <w:t xml:space="preserve">ase can be made for having a </w:t>
      </w:r>
      <w:r>
        <w:t xml:space="preserve">suite </w:t>
      </w:r>
      <w:r w:rsidR="00006BCE">
        <w:t xml:space="preserve">of National Parks that are representative of </w:t>
      </w:r>
      <w:proofErr w:type="gramStart"/>
      <w:r w:rsidR="0057025E">
        <w:t xml:space="preserve">either </w:t>
      </w:r>
      <w:r w:rsidR="009401D0">
        <w:t>“</w:t>
      </w:r>
      <w:r w:rsidR="00006BCE">
        <w:t>the best of Scotland’s nature</w:t>
      </w:r>
      <w:r w:rsidR="00AA35DB">
        <w:t xml:space="preserve"> and landscape</w:t>
      </w:r>
      <w:r w:rsidR="009401D0">
        <w:t>”</w:t>
      </w:r>
      <w:r w:rsidR="0057025E">
        <w:t xml:space="preserve"> or </w:t>
      </w:r>
      <w:r w:rsidR="009401D0">
        <w:t>“</w:t>
      </w:r>
      <w:r w:rsidR="0057025E">
        <w:t>all</w:t>
      </w:r>
      <w:proofErr w:type="gramEnd"/>
      <w:r w:rsidR="0057025E">
        <w:t xml:space="preserve"> of Scotland’s nature</w:t>
      </w:r>
      <w:r w:rsidR="00AA35DB">
        <w:t xml:space="preserve"> and landscape</w:t>
      </w:r>
      <w:r w:rsidR="009401D0">
        <w:t>”</w:t>
      </w:r>
      <w:r w:rsidR="00006BCE">
        <w:t>.</w:t>
      </w:r>
      <w:r w:rsidR="009401D0">
        <w:t xml:space="preserve"> As discussed at the first meeting, while outstanding national quality </w:t>
      </w:r>
      <w:proofErr w:type="gramStart"/>
      <w:r w:rsidR="009401D0">
        <w:t>is strongly linked</w:t>
      </w:r>
      <w:proofErr w:type="gramEnd"/>
      <w:r w:rsidR="009401D0">
        <w:t xml:space="preserve"> to intern</w:t>
      </w:r>
      <w:r w:rsidR="00C304F6">
        <w:t>ation</w:t>
      </w:r>
      <w:r w:rsidR="009401D0">
        <w:t>al practice in National Parks and should be so in Scotland, we may also want to consider potential for nature restoration in any park area that is nominated.</w:t>
      </w:r>
      <w:r w:rsidRPr="00C60C95">
        <w:t xml:space="preserve"> </w:t>
      </w:r>
      <w:r>
        <w:t xml:space="preserve">It is worth noting that the existing legislative conditions in the Act refer to “natural and cultural heritage” and it therefore </w:t>
      </w:r>
      <w:proofErr w:type="gramStart"/>
      <w:r>
        <w:t>may also</w:t>
      </w:r>
      <w:proofErr w:type="gramEnd"/>
      <w:r>
        <w:t xml:space="preserve"> remain an important consideration in thinking about future National Parks.</w:t>
      </w:r>
    </w:p>
    <w:p w14:paraId="56C1C686" w14:textId="0221B596" w:rsidR="00006BCE" w:rsidRDefault="00006BCE" w:rsidP="009121F4"/>
    <w:p w14:paraId="623FE24E" w14:textId="35B5956E" w:rsidR="00C60C95" w:rsidRPr="00C60C95" w:rsidRDefault="00C60C95" w:rsidP="009121F4">
      <w:pPr>
        <w:rPr>
          <w:i/>
        </w:rPr>
      </w:pPr>
      <w:r w:rsidRPr="00C60C95">
        <w:rPr>
          <w:i/>
        </w:rPr>
        <w:t xml:space="preserve">Need or </w:t>
      </w:r>
      <w:proofErr w:type="gramStart"/>
      <w:r w:rsidRPr="00C60C95">
        <w:rPr>
          <w:i/>
        </w:rPr>
        <w:t>added</w:t>
      </w:r>
      <w:r>
        <w:rPr>
          <w:i/>
        </w:rPr>
        <w:t>-</w:t>
      </w:r>
      <w:r w:rsidRPr="00C60C95">
        <w:rPr>
          <w:i/>
        </w:rPr>
        <w:t>value</w:t>
      </w:r>
      <w:proofErr w:type="gramEnd"/>
    </w:p>
    <w:p w14:paraId="3E5A4874" w14:textId="77777777" w:rsidR="00C60C95" w:rsidRDefault="00C60C95" w:rsidP="009121F4"/>
    <w:p w14:paraId="11A24B34" w14:textId="487F0DA8" w:rsidR="00C60C95" w:rsidRDefault="00C60C95" w:rsidP="0057025E">
      <w:pPr>
        <w:ind w:left="720" w:hanging="720"/>
      </w:pPr>
      <w:r>
        <w:t>9</w:t>
      </w:r>
      <w:r w:rsidR="0057025E">
        <w:tab/>
      </w:r>
      <w:r w:rsidR="00006BCE">
        <w:t>As discussed at the first meeting</w:t>
      </w:r>
      <w:r w:rsidR="009401D0">
        <w:t xml:space="preserve"> and in paper 2-1</w:t>
      </w:r>
      <w:r w:rsidR="00006BCE">
        <w:t>, clarity over the purpose of Natio</w:t>
      </w:r>
      <w:r w:rsidR="00C304F6">
        <w:t>nal Parks and how the aims come</w:t>
      </w:r>
      <w:r w:rsidR="00006BCE">
        <w:t xml:space="preserve"> together </w:t>
      </w:r>
      <w:r w:rsidR="00C304F6">
        <w:t>is</w:t>
      </w:r>
      <w:r w:rsidR="00006BCE">
        <w:t xml:space="preserve"> important in thinking about the need or </w:t>
      </w:r>
      <w:proofErr w:type="gramStart"/>
      <w:r w:rsidR="00006BCE">
        <w:t>added value</w:t>
      </w:r>
      <w:proofErr w:type="gramEnd"/>
      <w:r w:rsidR="00006BCE">
        <w:t xml:space="preserve"> of designation identified in the third condition.  </w:t>
      </w:r>
    </w:p>
    <w:p w14:paraId="1B3A8EC1" w14:textId="77777777" w:rsidR="00C60C95" w:rsidRDefault="00C60C95" w:rsidP="0057025E">
      <w:pPr>
        <w:ind w:left="720" w:hanging="720"/>
      </w:pPr>
    </w:p>
    <w:p w14:paraId="62E9E775" w14:textId="1F62800D" w:rsidR="00006BCE" w:rsidRDefault="00C60C95" w:rsidP="0057025E">
      <w:pPr>
        <w:ind w:left="720" w:hanging="720"/>
      </w:pPr>
      <w:r>
        <w:t>10</w:t>
      </w:r>
      <w:r>
        <w:tab/>
      </w:r>
      <w:r w:rsidR="00006BCE">
        <w:t xml:space="preserve">The Minister has made it clear her ambition for our National Parks to provide leadership </w:t>
      </w:r>
      <w:r w:rsidR="001C4C6E">
        <w:t xml:space="preserve">through practical action to </w:t>
      </w:r>
      <w:r w:rsidR="00006BCE">
        <w:t>tackl</w:t>
      </w:r>
      <w:r w:rsidR="001C4C6E">
        <w:t xml:space="preserve">e </w:t>
      </w:r>
      <w:r w:rsidR="00006BCE">
        <w:t xml:space="preserve">the climate and nature </w:t>
      </w:r>
      <w:r w:rsidR="00F915F3">
        <w:t>crises</w:t>
      </w:r>
      <w:r w:rsidR="00751213">
        <w:t>,</w:t>
      </w:r>
      <w:r w:rsidR="00006BCE">
        <w:t xml:space="preserve"> so this </w:t>
      </w:r>
      <w:r w:rsidR="009401D0">
        <w:t xml:space="preserve">should </w:t>
      </w:r>
      <w:r w:rsidR="00006BCE">
        <w:t xml:space="preserve">provide </w:t>
      </w:r>
      <w:r w:rsidR="009401D0">
        <w:t xml:space="preserve">a key </w:t>
      </w:r>
      <w:r w:rsidR="00006BCE">
        <w:t>basis for evaluation. Other roles have also been identified around visitor management and rural development</w:t>
      </w:r>
      <w:r w:rsidR="00751213">
        <w:t>,</w:t>
      </w:r>
      <w:r w:rsidR="00006BCE">
        <w:t xml:space="preserve"> </w:t>
      </w:r>
      <w:r w:rsidR="001C4C6E">
        <w:t xml:space="preserve">and equally we </w:t>
      </w:r>
      <w:proofErr w:type="gramStart"/>
      <w:r w:rsidR="00C304F6">
        <w:t>should also</w:t>
      </w:r>
      <w:proofErr w:type="gramEnd"/>
      <w:r w:rsidR="001C4C6E">
        <w:t xml:space="preserve"> </w:t>
      </w:r>
      <w:r w:rsidR="00751213">
        <w:t xml:space="preserve">be </w:t>
      </w:r>
      <w:r w:rsidR="001C4C6E">
        <w:t xml:space="preserve">looking at issues of </w:t>
      </w:r>
      <w:r w:rsidR="00F915F3">
        <w:t xml:space="preserve">Just Transition, </w:t>
      </w:r>
      <w:r w:rsidR="001C4C6E">
        <w:t>accessibility and inclusivity</w:t>
      </w:r>
      <w:r w:rsidR="0057025E">
        <w:t>.</w:t>
      </w:r>
      <w:r w:rsidR="00751213">
        <w:t xml:space="preserve"> </w:t>
      </w:r>
      <w:r w:rsidR="001C4C6E">
        <w:t>Should any of these have more priority tha</w:t>
      </w:r>
      <w:r w:rsidR="00CF1FE6">
        <w:t>n</w:t>
      </w:r>
      <w:r w:rsidR="001C4C6E">
        <w:t xml:space="preserve"> the others or is this determined on a </w:t>
      </w:r>
      <w:proofErr w:type="gramStart"/>
      <w:r w:rsidR="001C4C6E">
        <w:t>Park by Park</w:t>
      </w:r>
      <w:proofErr w:type="gramEnd"/>
      <w:r w:rsidR="001C4C6E">
        <w:t xml:space="preserve"> basis?</w:t>
      </w:r>
      <w:r w:rsidR="009401D0">
        <w:t xml:space="preserve">  </w:t>
      </w:r>
    </w:p>
    <w:p w14:paraId="4261591B" w14:textId="289A4C87" w:rsidR="00006BCE" w:rsidRDefault="00006BCE" w:rsidP="009121F4"/>
    <w:p w14:paraId="4276AE56" w14:textId="0D91275A" w:rsidR="00C60C95" w:rsidRPr="00C60C95" w:rsidRDefault="00C60C95" w:rsidP="009121F4">
      <w:pPr>
        <w:rPr>
          <w:i/>
        </w:rPr>
      </w:pPr>
      <w:r w:rsidRPr="00C60C95">
        <w:rPr>
          <w:i/>
        </w:rPr>
        <w:t>Degree of support</w:t>
      </w:r>
    </w:p>
    <w:p w14:paraId="142344B0" w14:textId="77777777" w:rsidR="00C60C95" w:rsidRDefault="00C60C95" w:rsidP="009121F4"/>
    <w:p w14:paraId="2BA44657" w14:textId="29706229" w:rsidR="00006BCE" w:rsidRDefault="00C60C95" w:rsidP="0057025E">
      <w:pPr>
        <w:ind w:left="720" w:hanging="720"/>
      </w:pPr>
      <w:r>
        <w:t>11</w:t>
      </w:r>
      <w:r w:rsidR="0057025E">
        <w:tab/>
      </w:r>
      <w:r w:rsidR="00006BCE">
        <w:t>As reporter, Scottish Ministers asked NatureScot to address the degrees of local and national support for a National Park in both Loch Lomond and the Trossachs and the Cairngorms</w:t>
      </w:r>
      <w:r w:rsidR="00CF1FE6">
        <w:t>. T</w:t>
      </w:r>
      <w:r w:rsidR="001C4C6E">
        <w:t xml:space="preserve">his </w:t>
      </w:r>
      <w:proofErr w:type="gramStart"/>
      <w:r w:rsidR="001C4C6E">
        <w:t>was tested</w:t>
      </w:r>
      <w:proofErr w:type="gramEnd"/>
      <w:r w:rsidR="00C304F6">
        <w:t xml:space="preserve"> again</w:t>
      </w:r>
      <w:r w:rsidR="001C4C6E">
        <w:t xml:space="preserve"> during the consultation and Parliamentary scrutiny of the designation order</w:t>
      </w:r>
      <w:r w:rsidR="00751213">
        <w:t xml:space="preserve">. </w:t>
      </w:r>
      <w:r w:rsidR="00006BCE">
        <w:t xml:space="preserve">The need for this </w:t>
      </w:r>
      <w:r w:rsidR="009401D0">
        <w:t xml:space="preserve">assessment </w:t>
      </w:r>
      <w:r w:rsidR="00006BCE">
        <w:t>remains for future proposals, suggesting</w:t>
      </w:r>
      <w:r w:rsidR="00751213">
        <w:t xml:space="preserve"> that </w:t>
      </w:r>
      <w:r w:rsidR="00006BCE">
        <w:t xml:space="preserve">the </w:t>
      </w:r>
      <w:r w:rsidR="009401D0">
        <w:t xml:space="preserve">evaluation framework </w:t>
      </w:r>
      <w:r w:rsidR="00006BCE">
        <w:t>should also include some consideration of this</w:t>
      </w:r>
      <w:r w:rsidR="001C4C6E">
        <w:t xml:space="preserve"> </w:t>
      </w:r>
      <w:r w:rsidR="009401D0">
        <w:t>issue to allow Ministers to have confidence that a statutory proposal they issue has the best cha</w:t>
      </w:r>
      <w:r w:rsidR="00751213">
        <w:t xml:space="preserve">nce of leading to designation. </w:t>
      </w:r>
      <w:r w:rsidR="009401D0">
        <w:t xml:space="preserve">As well as the level of support, we may also need to consider who is supporting the nomination - including local authorities, communities, land-owners and other key stakeholders - </w:t>
      </w:r>
      <w:proofErr w:type="gramStart"/>
      <w:r w:rsidR="009401D0">
        <w:t>and</w:t>
      </w:r>
      <w:proofErr w:type="gramEnd"/>
      <w:r w:rsidR="009401D0">
        <w:t xml:space="preserve"> what weight the</w:t>
      </w:r>
      <w:r w:rsidR="00F915F3">
        <w:t>ir</w:t>
      </w:r>
      <w:r w:rsidR="009401D0">
        <w:t xml:space="preserve"> support (or opposition) should have. How this is best captured in the framework and expressed in nominations will need careful consideration.</w:t>
      </w:r>
      <w:r w:rsidR="001C4C6E">
        <w:t xml:space="preserve"> </w:t>
      </w:r>
    </w:p>
    <w:p w14:paraId="1347F109" w14:textId="49F6ABA7" w:rsidR="00C60C95" w:rsidRDefault="00C60C95" w:rsidP="0057025E">
      <w:pPr>
        <w:ind w:left="720" w:hanging="720"/>
      </w:pPr>
    </w:p>
    <w:p w14:paraId="17240727" w14:textId="28B2B6A4" w:rsidR="00C60C95" w:rsidRDefault="00C60C95" w:rsidP="0057025E">
      <w:pPr>
        <w:ind w:left="720" w:hanging="720"/>
      </w:pPr>
      <w:r>
        <w:t>12</w:t>
      </w:r>
      <w:r>
        <w:tab/>
        <w:t xml:space="preserve">A related issue to the degree of support is who can make the nominations? While the Minister has stated a preference to keep this </w:t>
      </w:r>
      <w:proofErr w:type="gramStart"/>
      <w:r>
        <w:t>fairly open</w:t>
      </w:r>
      <w:proofErr w:type="gramEnd"/>
      <w:r>
        <w:t xml:space="preserve">, it would seem sensible to keep this restricted to “any </w:t>
      </w:r>
      <w:r w:rsidRPr="00C60C95">
        <w:rPr>
          <w:b/>
        </w:rPr>
        <w:t>local</w:t>
      </w:r>
      <w:r>
        <w:t xml:space="preserve"> organisation or group” including local authorities. </w:t>
      </w:r>
      <w:proofErr w:type="gramStart"/>
      <w:r>
        <w:t>community</w:t>
      </w:r>
      <w:proofErr w:type="gramEnd"/>
      <w:r>
        <w:t xml:space="preserve"> councils or</w:t>
      </w:r>
      <w:r w:rsidR="00751213">
        <w:t xml:space="preserve"> constituted community groups. </w:t>
      </w:r>
      <w:r>
        <w:t>At the same time, we need to take care that national interests and expertise also have a voice either as part of the nomination process or the evaluation of the nominations.</w:t>
      </w:r>
    </w:p>
    <w:p w14:paraId="558BDE18" w14:textId="77777777" w:rsidR="00C60C95" w:rsidRDefault="00C60C95" w:rsidP="0057025E">
      <w:pPr>
        <w:ind w:left="720" w:hanging="720"/>
      </w:pPr>
    </w:p>
    <w:p w14:paraId="3FF81E7A" w14:textId="28D3CC2E" w:rsidR="00C60C95" w:rsidRPr="00C60C95" w:rsidRDefault="00C60C95" w:rsidP="009121F4">
      <w:pPr>
        <w:rPr>
          <w:i/>
        </w:rPr>
      </w:pPr>
      <w:r w:rsidRPr="00C60C95">
        <w:rPr>
          <w:i/>
        </w:rPr>
        <w:lastRenderedPageBreak/>
        <w:t>Practicality of designation</w:t>
      </w:r>
    </w:p>
    <w:p w14:paraId="6A3D79B8" w14:textId="77777777" w:rsidR="00C60C95" w:rsidRDefault="00C60C95" w:rsidP="00C60C95">
      <w:pPr>
        <w:ind w:left="720" w:hanging="720"/>
        <w:rPr>
          <w:rStyle w:val="CommentReference"/>
          <w:sz w:val="22"/>
          <w:szCs w:val="22"/>
        </w:rPr>
      </w:pPr>
    </w:p>
    <w:p w14:paraId="4B561373" w14:textId="52621134" w:rsidR="00C60C95" w:rsidRDefault="00C60C95" w:rsidP="00C60C95">
      <w:pPr>
        <w:ind w:left="720" w:hanging="720"/>
      </w:pPr>
      <w:r w:rsidRPr="00C60C95">
        <w:rPr>
          <w:rStyle w:val="CommentReference"/>
          <w:sz w:val="22"/>
          <w:szCs w:val="22"/>
        </w:rPr>
        <w:t>1</w:t>
      </w:r>
      <w:r>
        <w:rPr>
          <w:rStyle w:val="CommentReference"/>
          <w:sz w:val="22"/>
          <w:szCs w:val="22"/>
        </w:rPr>
        <w:t>3</w:t>
      </w:r>
      <w:r w:rsidRPr="00C60C95">
        <w:t xml:space="preserve"> </w:t>
      </w:r>
      <w:r w:rsidRPr="00C60C95">
        <w:tab/>
        <w:t>Scotland’s first national parks had, to different extents, existing management</w:t>
      </w:r>
      <w:r>
        <w:t xml:space="preserve"> arrangements in place in terms of governance and strategy. This allowed the development of proposals for - and the establishment of - National Parks in</w:t>
      </w:r>
      <w:r w:rsidR="00751213">
        <w:t xml:space="preserve"> both</w:t>
      </w:r>
      <w:r>
        <w:t xml:space="preserve"> these areas to be relatively quick (if not always smooth). Other areas being nominated as new National Parks may not have this foundation to build on - as noted at the first SAG </w:t>
      </w:r>
      <w:proofErr w:type="gramStart"/>
      <w:r>
        <w:t>meeting,</w:t>
      </w:r>
      <w:proofErr w:type="gramEnd"/>
      <w:r>
        <w:t xml:space="preserve"> this could be a particular issue for coastal and marine areas where strategy and partnership working in both the terrestrial and marine areas of the Park may need more effort to join up effectively.  </w:t>
      </w:r>
    </w:p>
    <w:p w14:paraId="483CA5DA" w14:textId="77777777" w:rsidR="00C60C95" w:rsidRDefault="00C60C95" w:rsidP="00C60C95">
      <w:pPr>
        <w:ind w:left="720" w:hanging="720"/>
      </w:pPr>
    </w:p>
    <w:p w14:paraId="249AE778" w14:textId="577EE9D0" w:rsidR="00C60C95" w:rsidRDefault="00C60C95" w:rsidP="00C60C95">
      <w:pPr>
        <w:ind w:left="720" w:hanging="720"/>
      </w:pPr>
      <w:r>
        <w:t>14</w:t>
      </w:r>
      <w:r w:rsidR="0057025E">
        <w:tab/>
      </w:r>
      <w:r>
        <w:t xml:space="preserve">To ensure quality nominations from a range of areas, it </w:t>
      </w:r>
      <w:proofErr w:type="gramStart"/>
      <w:r>
        <w:t>is intended</w:t>
      </w:r>
      <w:proofErr w:type="gramEnd"/>
      <w:r>
        <w:t xml:space="preserve"> that those organisations and groups wishing to put forward a nomination for Park status will be supported (likely to be a contractor managed by Scottish Government). At the same time, the </w:t>
      </w:r>
      <w:r w:rsidR="00006BCE">
        <w:t xml:space="preserve">criteria may also want to </w:t>
      </w:r>
      <w:r>
        <w:t xml:space="preserve">include some </w:t>
      </w:r>
      <w:r w:rsidR="00006BCE">
        <w:t>consider</w:t>
      </w:r>
      <w:r>
        <w:t xml:space="preserve">ation of </w:t>
      </w:r>
      <w:r w:rsidR="00006BCE">
        <w:t>the practicality of designation</w:t>
      </w:r>
      <w:r w:rsidR="0057025E">
        <w:t xml:space="preserve"> to meet the 2026 target</w:t>
      </w:r>
      <w:r>
        <w:t xml:space="preserve">. To ensure that this did not bias the process towards </w:t>
      </w:r>
      <w:proofErr w:type="gramStart"/>
      <w:r>
        <w:t>areas which are seemingly more “oven ready” there</w:t>
      </w:r>
      <w:proofErr w:type="gramEnd"/>
      <w:r>
        <w:t xml:space="preserve"> is perhaps scope to think about a two stage evaluation which first identifies a list of potential national park areas and then considers at least one preferred candidate area which could be established by 2026. </w:t>
      </w:r>
    </w:p>
    <w:p w14:paraId="6929121A" w14:textId="537389C5" w:rsidR="00C60C95" w:rsidRDefault="00C60C95" w:rsidP="001C4C6E"/>
    <w:p w14:paraId="1279230F" w14:textId="77777777" w:rsidR="00C60C95" w:rsidRDefault="00C60C95" w:rsidP="001C4C6E"/>
    <w:p w14:paraId="000CADDD" w14:textId="764C536A" w:rsidR="001C4C6E" w:rsidRPr="0057025E" w:rsidRDefault="001C4C6E" w:rsidP="001C4C6E">
      <w:pPr>
        <w:rPr>
          <w:b/>
        </w:rPr>
      </w:pPr>
      <w:r w:rsidRPr="0057025E">
        <w:rPr>
          <w:b/>
        </w:rPr>
        <w:t>Recommendation</w:t>
      </w:r>
    </w:p>
    <w:p w14:paraId="01769A81" w14:textId="77777777" w:rsidR="001C4C6E" w:rsidRDefault="001C4C6E" w:rsidP="001C4C6E"/>
    <w:p w14:paraId="286C3C65" w14:textId="33F5C7C4" w:rsidR="00C60C95" w:rsidRDefault="001C4C6E" w:rsidP="001C4C6E">
      <w:pPr>
        <w:ind w:left="720" w:hanging="720"/>
      </w:pPr>
      <w:r>
        <w:t>1</w:t>
      </w:r>
      <w:r w:rsidR="00684ADC">
        <w:t>5</w:t>
      </w:r>
      <w:bookmarkStart w:id="0" w:name="_GoBack"/>
      <w:bookmarkEnd w:id="0"/>
      <w:r>
        <w:tab/>
      </w:r>
      <w:r w:rsidR="00273E39">
        <w:rPr>
          <w:rFonts w:cs="Arial"/>
          <w:szCs w:val="24"/>
        </w:rPr>
        <w:t>Stakeholder group members a</w:t>
      </w:r>
      <w:r>
        <w:t xml:space="preserve">re asked </w:t>
      </w:r>
      <w:r w:rsidR="00C60C95">
        <w:t xml:space="preserve">to: </w:t>
      </w:r>
    </w:p>
    <w:p w14:paraId="03F826B9" w14:textId="77777777" w:rsidR="00C60C95" w:rsidRDefault="00C60C95" w:rsidP="001C4C6E">
      <w:pPr>
        <w:ind w:left="720" w:hanging="720"/>
      </w:pPr>
    </w:p>
    <w:p w14:paraId="08ADD0C2" w14:textId="21DA8861" w:rsidR="00C60C95" w:rsidRDefault="001C4C6E" w:rsidP="00C60C95">
      <w:pPr>
        <w:pStyle w:val="ListParagraph"/>
        <w:numPr>
          <w:ilvl w:val="0"/>
          <w:numId w:val="47"/>
        </w:numPr>
      </w:pPr>
      <w:r>
        <w:t xml:space="preserve">to </w:t>
      </w:r>
      <w:r w:rsidR="00273E39">
        <w:t xml:space="preserve">consider and </w:t>
      </w:r>
      <w:r>
        <w:t xml:space="preserve">discuss the usefulness </w:t>
      </w:r>
      <w:r w:rsidR="00C60C95">
        <w:t xml:space="preserve">or otherwise </w:t>
      </w:r>
      <w:r>
        <w:t xml:space="preserve">of the criteria proposed in table </w:t>
      </w:r>
      <w:r w:rsidR="00C304F6">
        <w:t>A</w:t>
      </w:r>
      <w:r w:rsidR="00C60C95">
        <w:t xml:space="preserve">; </w:t>
      </w:r>
    </w:p>
    <w:p w14:paraId="79FBFE0F" w14:textId="3AD957A6" w:rsidR="00C60C95" w:rsidRDefault="00C60C95" w:rsidP="00C60C95">
      <w:pPr>
        <w:pStyle w:val="ListParagraph"/>
        <w:numPr>
          <w:ilvl w:val="0"/>
          <w:numId w:val="47"/>
        </w:numPr>
      </w:pPr>
      <w:r>
        <w:t>identify other criteria wh</w:t>
      </w:r>
      <w:r w:rsidR="00751213">
        <w:t>ich could be considered further;</w:t>
      </w:r>
    </w:p>
    <w:p w14:paraId="47F3AF00" w14:textId="3F0455AB" w:rsidR="00C60C95" w:rsidRDefault="00C60C95" w:rsidP="00C60C95">
      <w:pPr>
        <w:pStyle w:val="ListParagraph"/>
        <w:numPr>
          <w:ilvl w:val="0"/>
          <w:numId w:val="47"/>
        </w:numPr>
      </w:pPr>
      <w:r>
        <w:t>suggest any factors we need to consider on who should be able to make nominations or comment on them</w:t>
      </w:r>
      <w:r w:rsidR="00751213">
        <w:t>;</w:t>
      </w:r>
    </w:p>
    <w:p w14:paraId="06A065B2" w14:textId="0BF38BC6" w:rsidR="00C60C95" w:rsidRDefault="00C60C95" w:rsidP="00C60C95">
      <w:pPr>
        <w:pStyle w:val="ListParagraph"/>
        <w:numPr>
          <w:ilvl w:val="0"/>
          <w:numId w:val="47"/>
        </w:numPr>
      </w:pPr>
      <w:proofErr w:type="gramStart"/>
      <w:r>
        <w:t>highlight</w:t>
      </w:r>
      <w:proofErr w:type="gramEnd"/>
      <w:r>
        <w:t xml:space="preserve"> examples of relevant international experience.</w:t>
      </w:r>
    </w:p>
    <w:p w14:paraId="6E03BC74" w14:textId="2B4C2C9B" w:rsidR="00C60C95" w:rsidRDefault="001C4C6E" w:rsidP="00C60C95">
      <w:pPr>
        <w:ind w:left="720"/>
      </w:pPr>
      <w:r>
        <w:t xml:space="preserve"> </w:t>
      </w:r>
    </w:p>
    <w:p w14:paraId="3E120894" w14:textId="5FBB6722" w:rsidR="001C4C6E" w:rsidRDefault="00273E39" w:rsidP="00C60C95">
      <w:pPr>
        <w:ind w:left="720"/>
      </w:pPr>
      <w:r>
        <w:t xml:space="preserve">  </w:t>
      </w:r>
    </w:p>
    <w:p w14:paraId="54DFE25C" w14:textId="1585805D" w:rsidR="001C4C6E" w:rsidRDefault="001C4C6E" w:rsidP="001C4C6E">
      <w:pPr>
        <w:spacing w:after="160" w:line="259" w:lineRule="auto"/>
        <w:rPr>
          <w:b/>
        </w:rPr>
      </w:pPr>
    </w:p>
    <w:p w14:paraId="2BFBC25C" w14:textId="77777777" w:rsidR="001C4C6E" w:rsidRDefault="001C4C6E" w:rsidP="001C4C6E">
      <w:pPr>
        <w:rPr>
          <w:b/>
        </w:rPr>
      </w:pPr>
      <w:r>
        <w:rPr>
          <w:b/>
        </w:rPr>
        <w:t>NatureScot</w:t>
      </w:r>
    </w:p>
    <w:p w14:paraId="745BFC37" w14:textId="77777777" w:rsidR="001C4C6E" w:rsidRDefault="001C4C6E" w:rsidP="001C4C6E">
      <w:pPr>
        <w:rPr>
          <w:b/>
        </w:rPr>
      </w:pPr>
      <w:r>
        <w:rPr>
          <w:b/>
        </w:rPr>
        <w:t>August 2022</w:t>
      </w:r>
      <w:r>
        <w:rPr>
          <w:b/>
        </w:rPr>
        <w:br w:type="page"/>
      </w:r>
    </w:p>
    <w:p w14:paraId="44618F90" w14:textId="77777777" w:rsidR="001C4C6E" w:rsidRDefault="001C4C6E">
      <w:pPr>
        <w:spacing w:after="160" w:line="259" w:lineRule="auto"/>
        <w:sectPr w:rsidR="001C4C6E">
          <w:headerReference w:type="default" r:id="rId10"/>
          <w:footerReference w:type="default" r:id="rId11"/>
          <w:pgSz w:w="11906" w:h="16838"/>
          <w:pgMar w:top="1440" w:right="1440" w:bottom="1440" w:left="1440" w:header="708" w:footer="708" w:gutter="0"/>
          <w:cols w:space="708"/>
          <w:docGrid w:linePitch="360"/>
        </w:sectPr>
      </w:pPr>
    </w:p>
    <w:p w14:paraId="0BCDF46D" w14:textId="2A14F8BC" w:rsidR="0057025E" w:rsidRPr="001C4C6E" w:rsidRDefault="001C4C6E" w:rsidP="009121F4">
      <w:pPr>
        <w:rPr>
          <w:b/>
        </w:rPr>
      </w:pPr>
      <w:r w:rsidRPr="001C4C6E">
        <w:rPr>
          <w:b/>
        </w:rPr>
        <w:lastRenderedPageBreak/>
        <w:t xml:space="preserve">Table A </w:t>
      </w:r>
      <w:r>
        <w:rPr>
          <w:b/>
        </w:rPr>
        <w:t>– Developing a framework for evaluating national park nominations</w:t>
      </w:r>
    </w:p>
    <w:p w14:paraId="7FD711DE" w14:textId="77777777" w:rsidR="001C4C6E" w:rsidRDefault="001C4C6E" w:rsidP="009121F4"/>
    <w:tbl>
      <w:tblPr>
        <w:tblStyle w:val="TableGrid"/>
        <w:tblW w:w="14000" w:type="dxa"/>
        <w:tblLayout w:type="fixed"/>
        <w:tblLook w:val="04A0" w:firstRow="1" w:lastRow="0" w:firstColumn="1" w:lastColumn="0" w:noHBand="0" w:noVBand="1"/>
      </w:tblPr>
      <w:tblGrid>
        <w:gridCol w:w="1668"/>
        <w:gridCol w:w="3289"/>
        <w:gridCol w:w="3827"/>
        <w:gridCol w:w="5216"/>
      </w:tblGrid>
      <w:tr w:rsidR="0057025E" w:rsidRPr="0057025E" w14:paraId="42AE2D2D" w14:textId="77777777" w:rsidTr="00751213">
        <w:trPr>
          <w:trHeight w:val="397"/>
          <w:tblHeader/>
        </w:trPr>
        <w:tc>
          <w:tcPr>
            <w:tcW w:w="4957" w:type="dxa"/>
            <w:gridSpan w:val="2"/>
            <w:vAlign w:val="center"/>
          </w:tcPr>
          <w:p w14:paraId="536D5E14" w14:textId="5472D269" w:rsidR="0057025E" w:rsidRPr="00751213" w:rsidRDefault="0057025E" w:rsidP="00751213">
            <w:pPr>
              <w:rPr>
                <w:b/>
              </w:rPr>
            </w:pPr>
            <w:r w:rsidRPr="00751213">
              <w:rPr>
                <w:b/>
              </w:rPr>
              <w:t>Potential Criteria</w:t>
            </w:r>
          </w:p>
        </w:tc>
        <w:tc>
          <w:tcPr>
            <w:tcW w:w="3827" w:type="dxa"/>
            <w:vAlign w:val="center"/>
          </w:tcPr>
          <w:p w14:paraId="25BF1609" w14:textId="77777777" w:rsidR="0057025E" w:rsidRPr="00751213" w:rsidRDefault="0057025E" w:rsidP="00751213">
            <w:pPr>
              <w:rPr>
                <w:b/>
              </w:rPr>
            </w:pPr>
            <w:r w:rsidRPr="00751213">
              <w:rPr>
                <w:b/>
              </w:rPr>
              <w:t>Possible measures/Indicators?</w:t>
            </w:r>
          </w:p>
        </w:tc>
        <w:tc>
          <w:tcPr>
            <w:tcW w:w="5216" w:type="dxa"/>
            <w:vAlign w:val="center"/>
          </w:tcPr>
          <w:p w14:paraId="27715A9E" w14:textId="4A6F57DC" w:rsidR="0057025E" w:rsidRPr="00751213" w:rsidRDefault="0057025E" w:rsidP="00751213">
            <w:pPr>
              <w:rPr>
                <w:b/>
              </w:rPr>
            </w:pPr>
            <w:r w:rsidRPr="00751213">
              <w:rPr>
                <w:b/>
              </w:rPr>
              <w:t>Issues</w:t>
            </w:r>
          </w:p>
        </w:tc>
      </w:tr>
      <w:tr w:rsidR="001C4C6E" w:rsidRPr="0057025E" w14:paraId="62ED6476" w14:textId="77777777" w:rsidTr="00C60C95">
        <w:tc>
          <w:tcPr>
            <w:tcW w:w="1668" w:type="dxa"/>
            <w:vMerge w:val="restart"/>
          </w:tcPr>
          <w:p w14:paraId="2F07DFA8" w14:textId="63D7E089" w:rsidR="0057025E" w:rsidRPr="00751213" w:rsidRDefault="0057025E" w:rsidP="001C4C6E">
            <w:pPr>
              <w:pStyle w:val="ListParagraph"/>
              <w:numPr>
                <w:ilvl w:val="0"/>
                <w:numId w:val="34"/>
              </w:numPr>
            </w:pPr>
            <w:r w:rsidRPr="00751213">
              <w:t>Fit with current legislative criteria</w:t>
            </w:r>
          </w:p>
        </w:tc>
        <w:tc>
          <w:tcPr>
            <w:tcW w:w="3289" w:type="dxa"/>
          </w:tcPr>
          <w:p w14:paraId="5C1BEE5F" w14:textId="77777777" w:rsidR="0057025E" w:rsidRPr="00751213" w:rsidRDefault="0057025E" w:rsidP="0057025E">
            <w:r w:rsidRPr="00751213">
              <w:t>1a) Value</w:t>
            </w:r>
          </w:p>
        </w:tc>
        <w:tc>
          <w:tcPr>
            <w:tcW w:w="3827" w:type="dxa"/>
          </w:tcPr>
          <w:p w14:paraId="36949126" w14:textId="77777777" w:rsidR="0057025E" w:rsidRPr="00751213" w:rsidRDefault="0057025E" w:rsidP="00C60C95">
            <w:pPr>
              <w:pStyle w:val="ListParagraph"/>
              <w:numPr>
                <w:ilvl w:val="0"/>
                <w:numId w:val="48"/>
              </w:numPr>
            </w:pPr>
            <w:r w:rsidRPr="00751213">
              <w:t>Minimum percentage of existing national or international designations</w:t>
            </w:r>
          </w:p>
          <w:p w14:paraId="7C912216" w14:textId="77777777" w:rsidR="0057025E" w:rsidRPr="00751213" w:rsidRDefault="0057025E" w:rsidP="0057025E"/>
          <w:p w14:paraId="3D25366C" w14:textId="7EEC2897" w:rsidR="00C60C95" w:rsidRPr="00751213" w:rsidRDefault="00C60C95" w:rsidP="00C60C95">
            <w:pPr>
              <w:pStyle w:val="ListParagraph"/>
              <w:numPr>
                <w:ilvl w:val="0"/>
                <w:numId w:val="48"/>
              </w:numPr>
            </w:pPr>
            <w:r w:rsidRPr="00751213">
              <w:t xml:space="preserve">Types of nature and landscape and cultural heritage included </w:t>
            </w:r>
          </w:p>
          <w:p w14:paraId="1310DFD7" w14:textId="77777777" w:rsidR="00C60C95" w:rsidRPr="00751213" w:rsidRDefault="00C60C95" w:rsidP="00C60C95">
            <w:pPr>
              <w:pStyle w:val="ListParagraph"/>
              <w:ind w:left="360"/>
            </w:pPr>
          </w:p>
          <w:p w14:paraId="66D5AA8A" w14:textId="5654ECE5" w:rsidR="0057025E" w:rsidRPr="00751213" w:rsidRDefault="0057025E" w:rsidP="00C60C95">
            <w:pPr>
              <w:pStyle w:val="ListParagraph"/>
              <w:numPr>
                <w:ilvl w:val="0"/>
                <w:numId w:val="48"/>
              </w:numPr>
            </w:pPr>
            <w:r w:rsidRPr="00751213">
              <w:t xml:space="preserve">None or maximum percentage of “non-compatible” land or sea uses </w:t>
            </w:r>
          </w:p>
          <w:p w14:paraId="2DFC5669" w14:textId="77777777" w:rsidR="0057025E" w:rsidRPr="00751213" w:rsidRDefault="0057025E" w:rsidP="0057025E"/>
          <w:p w14:paraId="42F7203A" w14:textId="77777777" w:rsidR="0057025E" w:rsidRPr="00751213" w:rsidRDefault="0057025E" w:rsidP="00C60C95"/>
        </w:tc>
        <w:tc>
          <w:tcPr>
            <w:tcW w:w="5216" w:type="dxa"/>
          </w:tcPr>
          <w:p w14:paraId="1D9C3720" w14:textId="29201F28" w:rsidR="0057025E" w:rsidRPr="00751213" w:rsidRDefault="0057025E" w:rsidP="0057025E">
            <w:r w:rsidRPr="00751213">
              <w:t xml:space="preserve">Should the area add to the representativeness of the best of Scotland’s nature </w:t>
            </w:r>
            <w:r w:rsidR="00AA35DB">
              <w:t xml:space="preserve">and landscape </w:t>
            </w:r>
            <w:r w:rsidRPr="00751213">
              <w:t>or all of Scotland’s nature</w:t>
            </w:r>
            <w:r w:rsidR="00AA35DB">
              <w:t xml:space="preserve"> and landscape</w:t>
            </w:r>
            <w:r w:rsidRPr="00751213">
              <w:t>?</w:t>
            </w:r>
          </w:p>
          <w:p w14:paraId="342EFC8F" w14:textId="099BC541" w:rsidR="00C60C95" w:rsidRPr="00751213" w:rsidRDefault="00C60C95" w:rsidP="0057025E"/>
          <w:p w14:paraId="37EB1725" w14:textId="66A4DA2D" w:rsidR="00C60C95" w:rsidRPr="00751213" w:rsidRDefault="00C60C95" w:rsidP="0057025E">
            <w:r w:rsidRPr="00751213">
              <w:t xml:space="preserve">To what extent should cultural heritage be an important component of “outstanding” national value and how </w:t>
            </w:r>
            <w:proofErr w:type="gramStart"/>
            <w:r w:rsidRPr="00751213">
              <w:t>can this be best assessed</w:t>
            </w:r>
            <w:proofErr w:type="gramEnd"/>
            <w:r w:rsidRPr="00751213">
              <w:t>?</w:t>
            </w:r>
          </w:p>
          <w:p w14:paraId="0CFB893D" w14:textId="77777777" w:rsidR="0057025E" w:rsidRPr="00751213" w:rsidRDefault="0057025E" w:rsidP="0057025E"/>
          <w:p w14:paraId="28CCAEFF" w14:textId="4955EEE0" w:rsidR="0057025E" w:rsidRPr="00751213" w:rsidRDefault="0057025E" w:rsidP="0057025E">
            <w:r w:rsidRPr="00751213">
              <w:t xml:space="preserve">Should the area not include significant urban areas, commercial forestry, large wind farms (fit with existing planning policy) or ports </w:t>
            </w:r>
            <w:proofErr w:type="spellStart"/>
            <w:r w:rsidRPr="00751213">
              <w:t>etc</w:t>
            </w:r>
            <w:proofErr w:type="spellEnd"/>
            <w:r w:rsidR="009401D0" w:rsidRPr="00751213">
              <w:t>?</w:t>
            </w:r>
          </w:p>
          <w:p w14:paraId="4F622B34" w14:textId="77777777" w:rsidR="0057025E" w:rsidRPr="00751213" w:rsidRDefault="0057025E" w:rsidP="0057025E"/>
          <w:p w14:paraId="7666681F" w14:textId="53EA0B0B" w:rsidR="0057025E" w:rsidRPr="00751213" w:rsidRDefault="0057025E" w:rsidP="0057025E">
            <w:r w:rsidRPr="00751213">
              <w:t>Is future potential value relevant for National Parks</w:t>
            </w:r>
            <w:r w:rsidR="001C4C6E" w:rsidRPr="00751213">
              <w:t xml:space="preserve"> or does the area need to be </w:t>
            </w:r>
            <w:r w:rsidR="00C60C95" w:rsidRPr="00751213">
              <w:t xml:space="preserve">of </w:t>
            </w:r>
            <w:r w:rsidR="001C4C6E" w:rsidRPr="00751213">
              <w:t>outstanding national importance</w:t>
            </w:r>
            <w:r w:rsidRPr="00751213">
              <w:t>?</w:t>
            </w:r>
          </w:p>
          <w:p w14:paraId="329AD82B" w14:textId="77777777" w:rsidR="00C60C95" w:rsidRPr="00751213" w:rsidRDefault="00C60C95" w:rsidP="0057025E"/>
          <w:p w14:paraId="2C2D3F7D" w14:textId="77777777" w:rsidR="009401D0" w:rsidRPr="00751213" w:rsidRDefault="00C60C95" w:rsidP="0057025E">
            <w:r w:rsidRPr="00751213">
              <w:t>Consideration of cultural heritage value?</w:t>
            </w:r>
          </w:p>
          <w:p w14:paraId="04203712" w14:textId="19E61E83" w:rsidR="00C60C95" w:rsidRPr="00751213" w:rsidRDefault="00C60C95" w:rsidP="0057025E"/>
        </w:tc>
      </w:tr>
      <w:tr w:rsidR="001C4C6E" w:rsidRPr="0057025E" w14:paraId="14CC1DEF" w14:textId="77777777" w:rsidTr="00C60C95">
        <w:tc>
          <w:tcPr>
            <w:tcW w:w="1668" w:type="dxa"/>
            <w:vMerge/>
          </w:tcPr>
          <w:p w14:paraId="4833E22D" w14:textId="77777777" w:rsidR="0057025E" w:rsidRPr="00751213" w:rsidRDefault="0057025E" w:rsidP="0057025E">
            <w:pPr>
              <w:pStyle w:val="ListParagraph"/>
              <w:numPr>
                <w:ilvl w:val="0"/>
                <w:numId w:val="34"/>
              </w:numPr>
            </w:pPr>
          </w:p>
        </w:tc>
        <w:tc>
          <w:tcPr>
            <w:tcW w:w="3289" w:type="dxa"/>
          </w:tcPr>
          <w:p w14:paraId="0978B3FD" w14:textId="77777777" w:rsidR="0057025E" w:rsidRPr="00751213" w:rsidRDefault="0057025E" w:rsidP="0057025E">
            <w:r w:rsidRPr="00751213">
              <w:t>1b) Coherence</w:t>
            </w:r>
          </w:p>
        </w:tc>
        <w:tc>
          <w:tcPr>
            <w:tcW w:w="3827" w:type="dxa"/>
          </w:tcPr>
          <w:p w14:paraId="769DAA01" w14:textId="77777777" w:rsidR="0057025E" w:rsidRPr="00751213" w:rsidRDefault="0057025E" w:rsidP="00C60C95">
            <w:pPr>
              <w:pStyle w:val="ListParagraph"/>
              <w:numPr>
                <w:ilvl w:val="0"/>
                <w:numId w:val="48"/>
              </w:numPr>
            </w:pPr>
            <w:r w:rsidRPr="00751213">
              <w:t>Minimum size threshold?</w:t>
            </w:r>
          </w:p>
          <w:p w14:paraId="198FD1F1" w14:textId="77777777" w:rsidR="0057025E" w:rsidRPr="00751213" w:rsidRDefault="0057025E" w:rsidP="0057025E"/>
          <w:p w14:paraId="68A6289C" w14:textId="69E09A31" w:rsidR="0057025E" w:rsidRPr="00751213" w:rsidRDefault="00C304F6" w:rsidP="00C60C95">
            <w:pPr>
              <w:pStyle w:val="ListParagraph"/>
              <w:numPr>
                <w:ilvl w:val="0"/>
                <w:numId w:val="48"/>
              </w:numPr>
            </w:pPr>
            <w:r>
              <w:t>At least a c</w:t>
            </w:r>
            <w:r w:rsidR="0057025E" w:rsidRPr="00751213">
              <w:t xml:space="preserve">ore area of high nature </w:t>
            </w:r>
            <w:r>
              <w:t xml:space="preserve">and/or landscape </w:t>
            </w:r>
            <w:r w:rsidR="0057025E" w:rsidRPr="00751213">
              <w:t>value?</w:t>
            </w:r>
          </w:p>
          <w:p w14:paraId="55DCD6BD" w14:textId="77777777" w:rsidR="00C60C95" w:rsidRPr="00751213" w:rsidRDefault="00C60C95" w:rsidP="0057025E"/>
          <w:p w14:paraId="37ECA8DE" w14:textId="3831497B" w:rsidR="0057025E" w:rsidRPr="00751213" w:rsidRDefault="0057025E" w:rsidP="00C60C95">
            <w:pPr>
              <w:pStyle w:val="ListParagraph"/>
              <w:numPr>
                <w:ilvl w:val="0"/>
                <w:numId w:val="48"/>
              </w:numPr>
            </w:pPr>
            <w:r w:rsidRPr="00751213">
              <w:t>Inclusion of relevant coastal and marine areas up to 12 nm.</w:t>
            </w:r>
          </w:p>
          <w:p w14:paraId="0D1722AB" w14:textId="4A8F9C03" w:rsidR="00C60C95" w:rsidRPr="00751213" w:rsidRDefault="00C60C95" w:rsidP="0057025E"/>
        </w:tc>
        <w:tc>
          <w:tcPr>
            <w:tcW w:w="5216" w:type="dxa"/>
          </w:tcPr>
          <w:p w14:paraId="4B99C1AD" w14:textId="77777777" w:rsidR="0057025E" w:rsidRPr="00751213" w:rsidRDefault="0057025E" w:rsidP="0057025E">
            <w:r w:rsidRPr="00751213">
              <w:t>Is there a maximum size threshold?</w:t>
            </w:r>
          </w:p>
          <w:p w14:paraId="64A7F598" w14:textId="77777777" w:rsidR="0057025E" w:rsidRPr="00751213" w:rsidRDefault="0057025E" w:rsidP="0057025E"/>
          <w:p w14:paraId="48BA07F8" w14:textId="17EEF858" w:rsidR="0057025E" w:rsidRPr="00751213" w:rsidRDefault="0057025E" w:rsidP="0057025E">
            <w:r w:rsidRPr="00751213">
              <w:t xml:space="preserve">What proportion of the area </w:t>
            </w:r>
            <w:proofErr w:type="gramStart"/>
            <w:r w:rsidRPr="00751213">
              <w:t xml:space="preserve">should be </w:t>
            </w:r>
            <w:r w:rsidR="00C60C95" w:rsidRPr="00751213">
              <w:t>considered</w:t>
            </w:r>
            <w:proofErr w:type="gramEnd"/>
            <w:r w:rsidR="00C60C95" w:rsidRPr="00751213">
              <w:t xml:space="preserve"> to be of “outstanding value”</w:t>
            </w:r>
            <w:r w:rsidRPr="00751213">
              <w:t>?</w:t>
            </w:r>
            <w:r w:rsidR="00C60C95" w:rsidRPr="00751213">
              <w:t xml:space="preserve"> </w:t>
            </w:r>
          </w:p>
          <w:p w14:paraId="2C608A2C" w14:textId="0EA1740F" w:rsidR="00C60C95" w:rsidRPr="00751213" w:rsidRDefault="00C60C95" w:rsidP="0057025E"/>
          <w:p w14:paraId="13DCEEEE" w14:textId="77777777" w:rsidR="00C60C95" w:rsidRPr="00751213" w:rsidRDefault="00C60C95" w:rsidP="0057025E"/>
          <w:p w14:paraId="1A85A9B4" w14:textId="2734B408" w:rsidR="00C60C95" w:rsidRPr="00751213" w:rsidRDefault="00C60C95" w:rsidP="00C60C95"/>
        </w:tc>
      </w:tr>
      <w:tr w:rsidR="001C4C6E" w:rsidRPr="0057025E" w14:paraId="2B2A37A3" w14:textId="77777777" w:rsidTr="00C60C95">
        <w:tc>
          <w:tcPr>
            <w:tcW w:w="1668" w:type="dxa"/>
            <w:vMerge/>
          </w:tcPr>
          <w:p w14:paraId="75A50E7F" w14:textId="77777777" w:rsidR="0057025E" w:rsidRPr="00751213" w:rsidRDefault="0057025E" w:rsidP="0057025E">
            <w:pPr>
              <w:pStyle w:val="ListParagraph"/>
              <w:numPr>
                <w:ilvl w:val="0"/>
                <w:numId w:val="34"/>
              </w:numPr>
            </w:pPr>
          </w:p>
        </w:tc>
        <w:tc>
          <w:tcPr>
            <w:tcW w:w="3289" w:type="dxa"/>
          </w:tcPr>
          <w:p w14:paraId="582A1293" w14:textId="77777777" w:rsidR="0057025E" w:rsidRPr="00751213" w:rsidRDefault="0057025E" w:rsidP="0057025E">
            <w:r w:rsidRPr="00751213">
              <w:t xml:space="preserve">1c) Need/Added Value </w:t>
            </w:r>
          </w:p>
          <w:p w14:paraId="611775BB" w14:textId="77777777" w:rsidR="0057025E" w:rsidRPr="00751213" w:rsidRDefault="0057025E" w:rsidP="0057025E"/>
          <w:p w14:paraId="5C0C6917" w14:textId="77777777" w:rsidR="0057025E" w:rsidRPr="00751213" w:rsidRDefault="0057025E" w:rsidP="0057025E">
            <w:pPr>
              <w:pStyle w:val="ListParagraph"/>
              <w:numPr>
                <w:ilvl w:val="0"/>
                <w:numId w:val="37"/>
              </w:numPr>
            </w:pPr>
            <w:r w:rsidRPr="00751213">
              <w:t>Contribution to tackling the climate and nature emergency?</w:t>
            </w:r>
          </w:p>
          <w:p w14:paraId="63286F3F" w14:textId="77777777" w:rsidR="0057025E" w:rsidRPr="00751213" w:rsidRDefault="0057025E" w:rsidP="0057025E"/>
          <w:p w14:paraId="2140A033" w14:textId="77777777" w:rsidR="0057025E" w:rsidRPr="00751213" w:rsidRDefault="0057025E" w:rsidP="0057025E">
            <w:pPr>
              <w:pStyle w:val="ListParagraph"/>
              <w:numPr>
                <w:ilvl w:val="0"/>
                <w:numId w:val="37"/>
              </w:numPr>
            </w:pPr>
            <w:r w:rsidRPr="00751213">
              <w:t>Contribution to visitor management?</w:t>
            </w:r>
          </w:p>
          <w:p w14:paraId="474E95F9" w14:textId="77777777" w:rsidR="0057025E" w:rsidRPr="00751213" w:rsidRDefault="0057025E" w:rsidP="0057025E"/>
          <w:p w14:paraId="2CDC5C4E" w14:textId="529308E6" w:rsidR="0057025E" w:rsidRPr="00751213" w:rsidRDefault="0057025E" w:rsidP="0057025E">
            <w:pPr>
              <w:pStyle w:val="ListParagraph"/>
              <w:numPr>
                <w:ilvl w:val="0"/>
                <w:numId w:val="37"/>
              </w:numPr>
            </w:pPr>
            <w:r w:rsidRPr="00751213">
              <w:t>Contribution to rural development?</w:t>
            </w:r>
          </w:p>
          <w:p w14:paraId="5B8C0AC9" w14:textId="77777777" w:rsidR="001C4C6E" w:rsidRPr="00751213" w:rsidRDefault="001C4C6E" w:rsidP="001C4C6E">
            <w:pPr>
              <w:pStyle w:val="ListParagraph"/>
            </w:pPr>
          </w:p>
          <w:p w14:paraId="6DC93891" w14:textId="549DC9B6" w:rsidR="001C4C6E" w:rsidRPr="00751213" w:rsidRDefault="001C4C6E" w:rsidP="0057025E">
            <w:pPr>
              <w:pStyle w:val="ListParagraph"/>
              <w:numPr>
                <w:ilvl w:val="0"/>
                <w:numId w:val="37"/>
              </w:numPr>
            </w:pPr>
            <w:r w:rsidRPr="00751213">
              <w:t>Contribution to a fairer Scotland</w:t>
            </w:r>
          </w:p>
          <w:p w14:paraId="1CCDF6ED" w14:textId="77777777" w:rsidR="0057025E" w:rsidRPr="00751213" w:rsidRDefault="0057025E" w:rsidP="0057025E"/>
        </w:tc>
        <w:tc>
          <w:tcPr>
            <w:tcW w:w="3827" w:type="dxa"/>
          </w:tcPr>
          <w:p w14:paraId="72985481" w14:textId="77777777" w:rsidR="0057025E" w:rsidRPr="00751213" w:rsidRDefault="0057025E" w:rsidP="00C60C95">
            <w:pPr>
              <w:pStyle w:val="ListParagraph"/>
              <w:numPr>
                <w:ilvl w:val="0"/>
                <w:numId w:val="48"/>
              </w:numPr>
            </w:pPr>
            <w:r w:rsidRPr="00751213">
              <w:lastRenderedPageBreak/>
              <w:t>Nature recovery potential</w:t>
            </w:r>
          </w:p>
          <w:p w14:paraId="58EECE20" w14:textId="77777777" w:rsidR="0057025E" w:rsidRPr="00751213" w:rsidRDefault="0057025E" w:rsidP="0057025E"/>
          <w:p w14:paraId="5C6685CD" w14:textId="77777777" w:rsidR="0057025E" w:rsidRPr="00751213" w:rsidRDefault="0057025E" w:rsidP="00C60C95">
            <w:pPr>
              <w:pStyle w:val="ListParagraph"/>
              <w:numPr>
                <w:ilvl w:val="0"/>
                <w:numId w:val="48"/>
              </w:numPr>
            </w:pPr>
            <w:r w:rsidRPr="00751213">
              <w:t xml:space="preserve">Transformation potential of current land or sea use </w:t>
            </w:r>
          </w:p>
          <w:p w14:paraId="6428040E" w14:textId="77777777" w:rsidR="0057025E" w:rsidRPr="00751213" w:rsidRDefault="0057025E" w:rsidP="0057025E"/>
          <w:p w14:paraId="6E306D37" w14:textId="77777777" w:rsidR="0057025E" w:rsidRPr="00751213" w:rsidRDefault="0057025E" w:rsidP="00C60C95">
            <w:pPr>
              <w:pStyle w:val="ListParagraph"/>
              <w:numPr>
                <w:ilvl w:val="0"/>
                <w:numId w:val="48"/>
              </w:numPr>
            </w:pPr>
            <w:r w:rsidRPr="00751213">
              <w:lastRenderedPageBreak/>
              <w:t>Sustainable transport options</w:t>
            </w:r>
          </w:p>
          <w:p w14:paraId="52DAD8E8" w14:textId="77777777" w:rsidR="0057025E" w:rsidRPr="00751213" w:rsidRDefault="0057025E" w:rsidP="0057025E"/>
          <w:p w14:paraId="30C014EC" w14:textId="77777777" w:rsidR="0057025E" w:rsidRPr="00751213" w:rsidRDefault="0057025E" w:rsidP="00C60C95">
            <w:pPr>
              <w:pStyle w:val="ListParagraph"/>
              <w:numPr>
                <w:ilvl w:val="0"/>
                <w:numId w:val="48"/>
              </w:numPr>
            </w:pPr>
            <w:r w:rsidRPr="00751213">
              <w:t>Visitor and tourism pressures</w:t>
            </w:r>
          </w:p>
          <w:p w14:paraId="53EF7700" w14:textId="77777777" w:rsidR="0057025E" w:rsidRPr="00751213" w:rsidRDefault="0057025E" w:rsidP="0057025E"/>
          <w:p w14:paraId="24B52FF7" w14:textId="77777777" w:rsidR="0057025E" w:rsidRPr="00751213" w:rsidRDefault="0057025E" w:rsidP="00C60C95">
            <w:pPr>
              <w:pStyle w:val="ListParagraph"/>
              <w:numPr>
                <w:ilvl w:val="0"/>
                <w:numId w:val="48"/>
              </w:numPr>
            </w:pPr>
            <w:r w:rsidRPr="00751213">
              <w:t>Nature based job potential</w:t>
            </w:r>
          </w:p>
          <w:p w14:paraId="39859C50" w14:textId="77777777" w:rsidR="009401D0" w:rsidRPr="00751213" w:rsidRDefault="009401D0" w:rsidP="0057025E"/>
          <w:p w14:paraId="02D883DA" w14:textId="51B5763B" w:rsidR="001C4C6E" w:rsidRPr="00751213" w:rsidRDefault="001C4C6E" w:rsidP="00C60C95">
            <w:pPr>
              <w:pStyle w:val="ListParagraph"/>
              <w:numPr>
                <w:ilvl w:val="0"/>
                <w:numId w:val="48"/>
              </w:numPr>
            </w:pPr>
            <w:r w:rsidRPr="00751213">
              <w:t>Potential to increase accessibility to nature for all</w:t>
            </w:r>
          </w:p>
          <w:p w14:paraId="55FDDEF6" w14:textId="38146E4E" w:rsidR="001C4C6E" w:rsidRPr="00751213" w:rsidRDefault="001C4C6E" w:rsidP="0057025E"/>
        </w:tc>
        <w:tc>
          <w:tcPr>
            <w:tcW w:w="5216" w:type="dxa"/>
          </w:tcPr>
          <w:p w14:paraId="075F611B" w14:textId="2C441283" w:rsidR="0057025E" w:rsidRPr="00751213" w:rsidRDefault="0057025E" w:rsidP="0057025E">
            <w:r w:rsidRPr="00751213">
              <w:lastRenderedPageBreak/>
              <w:t xml:space="preserve">Are some of these themes more important </w:t>
            </w:r>
            <w:proofErr w:type="gramStart"/>
            <w:r w:rsidRPr="00751213">
              <w:t>than others</w:t>
            </w:r>
            <w:proofErr w:type="gramEnd"/>
            <w:r w:rsidRPr="00751213">
              <w:t xml:space="preserve"> or should we leave the criteria open at this point?</w:t>
            </w:r>
          </w:p>
          <w:p w14:paraId="711D0533" w14:textId="77777777" w:rsidR="0057025E" w:rsidRPr="00751213" w:rsidRDefault="0057025E" w:rsidP="0057025E"/>
          <w:p w14:paraId="015D5ECE" w14:textId="3C3DE934" w:rsidR="0057025E" w:rsidRPr="00751213" w:rsidRDefault="0057025E" w:rsidP="0057025E">
            <w:r w:rsidRPr="00751213">
              <w:lastRenderedPageBreak/>
              <w:t xml:space="preserve">Are we assessing current or potential </w:t>
            </w:r>
            <w:r w:rsidR="00C60C95" w:rsidRPr="00751213">
              <w:t xml:space="preserve">transformative leadership and </w:t>
            </w:r>
            <w:r w:rsidRPr="00751213">
              <w:t>action?</w:t>
            </w:r>
          </w:p>
          <w:p w14:paraId="760AC040" w14:textId="0E11145D" w:rsidR="0057025E" w:rsidRPr="00751213" w:rsidRDefault="0057025E" w:rsidP="0057025E"/>
          <w:p w14:paraId="157E5908" w14:textId="77777777" w:rsidR="0057025E" w:rsidRPr="00751213" w:rsidRDefault="0057025E" w:rsidP="0057025E">
            <w:r w:rsidRPr="00751213">
              <w:t>What are the best measures/indicators to use to assess bid?</w:t>
            </w:r>
          </w:p>
        </w:tc>
      </w:tr>
      <w:tr w:rsidR="0057025E" w:rsidRPr="0057025E" w14:paraId="52C89A00" w14:textId="77777777" w:rsidTr="00C60C95">
        <w:tc>
          <w:tcPr>
            <w:tcW w:w="4957" w:type="dxa"/>
            <w:gridSpan w:val="2"/>
          </w:tcPr>
          <w:p w14:paraId="0DA536BE" w14:textId="4746E9AF" w:rsidR="0057025E" w:rsidRPr="00751213" w:rsidRDefault="001C4C6E" w:rsidP="001C4C6E">
            <w:pPr>
              <w:pStyle w:val="ListParagraph"/>
              <w:numPr>
                <w:ilvl w:val="0"/>
                <w:numId w:val="34"/>
              </w:numPr>
            </w:pPr>
            <w:r w:rsidRPr="00751213">
              <w:lastRenderedPageBreak/>
              <w:t xml:space="preserve">Current degree of </w:t>
            </w:r>
            <w:r w:rsidR="0057025E" w:rsidRPr="00751213">
              <w:t>support</w:t>
            </w:r>
          </w:p>
        </w:tc>
        <w:tc>
          <w:tcPr>
            <w:tcW w:w="3827" w:type="dxa"/>
          </w:tcPr>
          <w:p w14:paraId="1631D84A" w14:textId="77777777" w:rsidR="0057025E" w:rsidRPr="00751213" w:rsidRDefault="0057025E" w:rsidP="00C60C95">
            <w:pPr>
              <w:pStyle w:val="ListParagraph"/>
              <w:numPr>
                <w:ilvl w:val="0"/>
                <w:numId w:val="48"/>
              </w:numPr>
            </w:pPr>
            <w:r w:rsidRPr="00751213">
              <w:t>Support by local community or group</w:t>
            </w:r>
          </w:p>
          <w:p w14:paraId="11434A61" w14:textId="77777777" w:rsidR="0057025E" w:rsidRPr="00751213" w:rsidRDefault="0057025E" w:rsidP="0057025E"/>
          <w:p w14:paraId="5D892741" w14:textId="639C4B44" w:rsidR="0057025E" w:rsidRPr="00751213" w:rsidRDefault="0057025E" w:rsidP="00C60C95">
            <w:pPr>
              <w:pStyle w:val="ListParagraph"/>
              <w:numPr>
                <w:ilvl w:val="0"/>
                <w:numId w:val="48"/>
              </w:numPr>
            </w:pPr>
            <w:r w:rsidRPr="00751213">
              <w:t>Support by local authority</w:t>
            </w:r>
            <w:r w:rsidR="001C4C6E" w:rsidRPr="00751213">
              <w:t>/fit with local authority policy</w:t>
            </w:r>
          </w:p>
          <w:p w14:paraId="71B3D568" w14:textId="77777777" w:rsidR="0057025E" w:rsidRPr="00751213" w:rsidRDefault="0057025E" w:rsidP="0057025E"/>
          <w:p w14:paraId="67F429FD" w14:textId="54D69241" w:rsidR="001C4C6E" w:rsidRPr="00751213" w:rsidRDefault="0057025E" w:rsidP="00C60C95">
            <w:pPr>
              <w:pStyle w:val="ListParagraph"/>
              <w:numPr>
                <w:ilvl w:val="0"/>
                <w:numId w:val="48"/>
              </w:numPr>
            </w:pPr>
            <w:r w:rsidRPr="00751213">
              <w:t>Indication of national support</w:t>
            </w:r>
            <w:r w:rsidR="001C4C6E" w:rsidRPr="00751213">
              <w:t>//fit with national policy</w:t>
            </w:r>
          </w:p>
          <w:p w14:paraId="1B0EED18" w14:textId="445E0A04" w:rsidR="0057025E" w:rsidRPr="00751213" w:rsidRDefault="0057025E" w:rsidP="0057025E"/>
        </w:tc>
        <w:tc>
          <w:tcPr>
            <w:tcW w:w="5216" w:type="dxa"/>
          </w:tcPr>
          <w:p w14:paraId="26AA845E" w14:textId="77777777" w:rsidR="0057025E" w:rsidRPr="00751213" w:rsidRDefault="0057025E" w:rsidP="0057025E">
            <w:r w:rsidRPr="00751213">
              <w:t>Does the local authority need to supportive (or at least not against)?</w:t>
            </w:r>
          </w:p>
          <w:p w14:paraId="76A4CB09" w14:textId="77777777" w:rsidR="0057025E" w:rsidRPr="00751213" w:rsidRDefault="0057025E" w:rsidP="0057025E"/>
          <w:p w14:paraId="2B0DFDA6" w14:textId="77777777" w:rsidR="0057025E" w:rsidRPr="00751213" w:rsidRDefault="0057025E" w:rsidP="0057025E">
            <w:r w:rsidRPr="00751213">
              <w:t>How do we ask the proposal to evidence wider community support?</w:t>
            </w:r>
          </w:p>
        </w:tc>
      </w:tr>
      <w:tr w:rsidR="0057025E" w:rsidRPr="0057025E" w14:paraId="36419FC2" w14:textId="77777777" w:rsidTr="00C60C95">
        <w:tc>
          <w:tcPr>
            <w:tcW w:w="4957" w:type="dxa"/>
            <w:gridSpan w:val="2"/>
          </w:tcPr>
          <w:p w14:paraId="74C8E3E3" w14:textId="77777777" w:rsidR="0057025E" w:rsidRPr="00751213" w:rsidRDefault="0057025E" w:rsidP="0057025E">
            <w:pPr>
              <w:pStyle w:val="ListParagraph"/>
              <w:numPr>
                <w:ilvl w:val="0"/>
                <w:numId w:val="34"/>
              </w:numPr>
            </w:pPr>
            <w:r w:rsidRPr="00751213">
              <w:t>Practicality of designation by 2026 (interim arrangements and plans)</w:t>
            </w:r>
          </w:p>
        </w:tc>
        <w:tc>
          <w:tcPr>
            <w:tcW w:w="3827" w:type="dxa"/>
          </w:tcPr>
          <w:p w14:paraId="59DB7F43" w14:textId="77777777" w:rsidR="0057025E" w:rsidRPr="00751213" w:rsidRDefault="0057025E" w:rsidP="00C60C95">
            <w:pPr>
              <w:pStyle w:val="ListParagraph"/>
              <w:numPr>
                <w:ilvl w:val="0"/>
                <w:numId w:val="48"/>
              </w:numPr>
            </w:pPr>
            <w:r w:rsidRPr="00751213">
              <w:t>Existing governance and strategy in place</w:t>
            </w:r>
          </w:p>
        </w:tc>
        <w:tc>
          <w:tcPr>
            <w:tcW w:w="5216" w:type="dxa"/>
          </w:tcPr>
          <w:p w14:paraId="5A821550" w14:textId="0F05A63E" w:rsidR="0057025E" w:rsidRPr="00751213" w:rsidRDefault="0057025E" w:rsidP="0057025E">
            <w:r w:rsidRPr="00751213">
              <w:t xml:space="preserve">How do we encourage development of these arrangements? </w:t>
            </w:r>
          </w:p>
          <w:p w14:paraId="66C75D88" w14:textId="095C0F6A" w:rsidR="00C60C95" w:rsidRPr="00751213" w:rsidRDefault="00C60C95" w:rsidP="0057025E"/>
          <w:p w14:paraId="2BC8034A" w14:textId="53FEDB0A" w:rsidR="00C60C95" w:rsidRPr="00751213" w:rsidRDefault="00C60C95" w:rsidP="0057025E">
            <w:proofErr w:type="gramStart"/>
            <w:r w:rsidRPr="00751213">
              <w:t>Should this be considered</w:t>
            </w:r>
            <w:proofErr w:type="gramEnd"/>
            <w:r w:rsidRPr="00751213">
              <w:t xml:space="preserve"> in a separate phase of evaluation once nominations have been shortlisted?</w:t>
            </w:r>
          </w:p>
          <w:p w14:paraId="54AE1AA9" w14:textId="4832A8C9" w:rsidR="00B81A61" w:rsidRPr="00751213" w:rsidRDefault="00B81A61" w:rsidP="0057025E"/>
        </w:tc>
      </w:tr>
    </w:tbl>
    <w:p w14:paraId="7582223A" w14:textId="77777777" w:rsidR="001C4C6E" w:rsidRDefault="001C4C6E" w:rsidP="004B43C1">
      <w:pPr>
        <w:sectPr w:rsidR="001C4C6E" w:rsidSect="001C4C6E">
          <w:pgSz w:w="16838" w:h="11906" w:orient="landscape"/>
          <w:pgMar w:top="1440" w:right="1440" w:bottom="1440" w:left="1440" w:header="708" w:footer="708" w:gutter="0"/>
          <w:cols w:space="708"/>
          <w:docGrid w:linePitch="360"/>
        </w:sectPr>
      </w:pPr>
    </w:p>
    <w:p w14:paraId="78CD7A35" w14:textId="29FDF0F1" w:rsidR="00DB1512" w:rsidRPr="00DB1512" w:rsidRDefault="00DB1512">
      <w:pPr>
        <w:spacing w:after="160" w:line="259" w:lineRule="auto"/>
        <w:rPr>
          <w:b/>
        </w:rPr>
      </w:pPr>
      <w:r w:rsidRPr="00DB1512">
        <w:rPr>
          <w:b/>
        </w:rPr>
        <w:lastRenderedPageBreak/>
        <w:t xml:space="preserve">Annex </w:t>
      </w:r>
      <w:proofErr w:type="gramStart"/>
      <w:r w:rsidRPr="00DB1512">
        <w:rPr>
          <w:b/>
        </w:rPr>
        <w:t>1</w:t>
      </w:r>
      <w:proofErr w:type="gramEnd"/>
      <w:r w:rsidRPr="00DB1512">
        <w:rPr>
          <w:b/>
        </w:rPr>
        <w:t xml:space="preserve"> – Process for selecting National Park areas in selected countries</w:t>
      </w:r>
      <w:r w:rsidR="00C60C95">
        <w:rPr>
          <w:b/>
        </w:rPr>
        <w:t xml:space="preserve"> – overview (in development)</w:t>
      </w:r>
    </w:p>
    <w:tbl>
      <w:tblPr>
        <w:tblStyle w:val="TableGrid"/>
        <w:tblW w:w="0" w:type="auto"/>
        <w:tblLook w:val="04A0" w:firstRow="1" w:lastRow="0" w:firstColumn="1" w:lastColumn="0" w:noHBand="0" w:noVBand="1"/>
      </w:tblPr>
      <w:tblGrid>
        <w:gridCol w:w="1668"/>
        <w:gridCol w:w="9639"/>
        <w:gridCol w:w="2409"/>
      </w:tblGrid>
      <w:tr w:rsidR="00DB1512" w14:paraId="18DF6B9C" w14:textId="77777777" w:rsidTr="00751213">
        <w:trPr>
          <w:trHeight w:val="283"/>
          <w:tblHeader/>
        </w:trPr>
        <w:tc>
          <w:tcPr>
            <w:tcW w:w="1668" w:type="dxa"/>
            <w:vAlign w:val="center"/>
          </w:tcPr>
          <w:p w14:paraId="798C8EAE" w14:textId="77777777" w:rsidR="00DB1512" w:rsidRPr="00751213" w:rsidRDefault="00DB1512" w:rsidP="00751213">
            <w:pPr>
              <w:rPr>
                <w:b/>
              </w:rPr>
            </w:pPr>
            <w:r w:rsidRPr="00751213">
              <w:rPr>
                <w:b/>
              </w:rPr>
              <w:t>Country</w:t>
            </w:r>
          </w:p>
        </w:tc>
        <w:tc>
          <w:tcPr>
            <w:tcW w:w="9639" w:type="dxa"/>
            <w:vAlign w:val="center"/>
          </w:tcPr>
          <w:p w14:paraId="204A9483" w14:textId="77777777" w:rsidR="00DB1512" w:rsidRPr="00751213" w:rsidRDefault="00DB1512" w:rsidP="00751213">
            <w:pPr>
              <w:rPr>
                <w:b/>
              </w:rPr>
            </w:pPr>
            <w:r w:rsidRPr="00751213">
              <w:rPr>
                <w:b/>
              </w:rPr>
              <w:t>Selection Criteria</w:t>
            </w:r>
          </w:p>
        </w:tc>
        <w:tc>
          <w:tcPr>
            <w:tcW w:w="2409" w:type="dxa"/>
            <w:vAlign w:val="center"/>
          </w:tcPr>
          <w:p w14:paraId="68301D42" w14:textId="77777777" w:rsidR="00DB1512" w:rsidRPr="00751213" w:rsidRDefault="00DB1512" w:rsidP="00751213">
            <w:pPr>
              <w:rPr>
                <w:b/>
              </w:rPr>
            </w:pPr>
            <w:r w:rsidRPr="00751213">
              <w:rPr>
                <w:b/>
              </w:rPr>
              <w:t>Selection process</w:t>
            </w:r>
          </w:p>
        </w:tc>
      </w:tr>
      <w:tr w:rsidR="00DB1512" w14:paraId="23AC24CC" w14:textId="77777777" w:rsidTr="00DB1512">
        <w:tc>
          <w:tcPr>
            <w:tcW w:w="1668" w:type="dxa"/>
          </w:tcPr>
          <w:p w14:paraId="2F9A9688" w14:textId="77777777" w:rsidR="00DB1512" w:rsidRDefault="00DB1512" w:rsidP="00A04B70">
            <w:r>
              <w:t>Austria</w:t>
            </w:r>
          </w:p>
          <w:p w14:paraId="55384881" w14:textId="3E21BE9E" w:rsidR="00DB1512" w:rsidRPr="00DB1512" w:rsidRDefault="00DB1512" w:rsidP="00A04B70"/>
        </w:tc>
        <w:tc>
          <w:tcPr>
            <w:tcW w:w="9639" w:type="dxa"/>
          </w:tcPr>
          <w:p w14:paraId="6B42538E" w14:textId="31D571CC" w:rsidR="00DB1512" w:rsidRPr="00DB1512" w:rsidRDefault="00DB1512" w:rsidP="00A04B70">
            <w:r>
              <w:t>No specific selection criteria</w:t>
            </w:r>
          </w:p>
        </w:tc>
        <w:tc>
          <w:tcPr>
            <w:tcW w:w="2409" w:type="dxa"/>
          </w:tcPr>
          <w:p w14:paraId="6A8C4E7E" w14:textId="56F204E3" w:rsidR="00DB1512" w:rsidRPr="00DB1512" w:rsidRDefault="00DB1512" w:rsidP="00DB1512">
            <w:r>
              <w:t>Regional government selects potential areas</w:t>
            </w:r>
          </w:p>
        </w:tc>
      </w:tr>
      <w:tr w:rsidR="00DB1512" w14:paraId="3255BDF9" w14:textId="77777777" w:rsidTr="00751213">
        <w:trPr>
          <w:trHeight w:val="5055"/>
        </w:trPr>
        <w:tc>
          <w:tcPr>
            <w:tcW w:w="1668" w:type="dxa"/>
          </w:tcPr>
          <w:p w14:paraId="0CF6554C" w14:textId="51643C60" w:rsidR="00DB1512" w:rsidRDefault="00DB1512" w:rsidP="00DB1512">
            <w:r>
              <w:t>Belgium (Flanders)</w:t>
            </w:r>
          </w:p>
        </w:tc>
        <w:tc>
          <w:tcPr>
            <w:tcW w:w="9639" w:type="dxa"/>
          </w:tcPr>
          <w:p w14:paraId="23F8D241" w14:textId="77777777" w:rsidR="00DB1512" w:rsidRDefault="00DB1512" w:rsidP="00DB1512">
            <w:pPr>
              <w:shd w:val="clear" w:color="auto" w:fill="FFFFFF"/>
              <w:rPr>
                <w:rFonts w:asciiTheme="minorHAnsi" w:eastAsia="Times New Roman" w:hAnsiTheme="minorHAnsi" w:cstheme="minorHAnsi"/>
                <w:b/>
                <w:bCs/>
                <w:color w:val="1E2633"/>
                <w:lang w:eastAsia="en-GB"/>
              </w:rPr>
            </w:pPr>
            <w:r>
              <w:rPr>
                <w:rFonts w:asciiTheme="minorHAnsi" w:eastAsia="Times New Roman" w:hAnsiTheme="minorHAnsi" w:cstheme="minorHAnsi"/>
                <w:b/>
                <w:bCs/>
                <w:color w:val="1E2633"/>
                <w:lang w:eastAsia="en-GB"/>
              </w:rPr>
              <w:t>T</w:t>
            </w:r>
            <w:r w:rsidRPr="00DB1512">
              <w:rPr>
                <w:rFonts w:asciiTheme="minorHAnsi" w:eastAsia="Times New Roman" w:hAnsiTheme="minorHAnsi" w:cstheme="minorHAnsi"/>
                <w:b/>
                <w:bCs/>
                <w:color w:val="1E2633"/>
                <w:lang w:eastAsia="en-GB"/>
              </w:rPr>
              <w:t>o qualify as a national park, an area must:</w:t>
            </w:r>
          </w:p>
          <w:p w14:paraId="5B258130" w14:textId="77777777" w:rsidR="00DB1512" w:rsidRPr="00DB1512" w:rsidRDefault="00DB1512" w:rsidP="00DB1512">
            <w:pPr>
              <w:pStyle w:val="ListParagraph"/>
              <w:numPr>
                <w:ilvl w:val="0"/>
                <w:numId w:val="44"/>
              </w:numPr>
              <w:shd w:val="clear" w:color="auto" w:fill="FFFFFF"/>
              <w:rPr>
                <w:rFonts w:asciiTheme="minorHAnsi" w:eastAsia="Times New Roman" w:hAnsiTheme="minorHAnsi" w:cstheme="minorHAnsi"/>
                <w:color w:val="1E2633"/>
                <w:lang w:eastAsia="en-GB"/>
              </w:rPr>
            </w:pPr>
            <w:r w:rsidRPr="00DB1512">
              <w:rPr>
                <w:rFonts w:asciiTheme="minorHAnsi" w:eastAsia="Times New Roman" w:hAnsiTheme="minorHAnsi" w:cstheme="minorHAnsi"/>
                <w:color w:val="1E2633"/>
                <w:lang w:eastAsia="en-GB"/>
              </w:rPr>
              <w:t>have a minimum size of 5,000 hectares at the start, and grow to 10,000 hectares after 20 years of nature,</w:t>
            </w:r>
          </w:p>
          <w:p w14:paraId="1632F9C4" w14:textId="77777777" w:rsidR="00DB1512" w:rsidRPr="00DB1512" w:rsidRDefault="00DB1512" w:rsidP="00DB1512">
            <w:pPr>
              <w:pStyle w:val="ListParagraph"/>
              <w:numPr>
                <w:ilvl w:val="0"/>
                <w:numId w:val="44"/>
              </w:numPr>
              <w:shd w:val="clear" w:color="auto" w:fill="FFFFFF"/>
              <w:spacing w:before="100" w:beforeAutospacing="1" w:after="100" w:afterAutospacing="1"/>
              <w:rPr>
                <w:rFonts w:asciiTheme="minorHAnsi" w:eastAsia="Times New Roman" w:hAnsiTheme="minorHAnsi" w:cstheme="minorHAnsi"/>
                <w:color w:val="1E2633"/>
                <w:lang w:eastAsia="en-GB"/>
              </w:rPr>
            </w:pPr>
            <w:r w:rsidRPr="00DB1512">
              <w:rPr>
                <w:rFonts w:asciiTheme="minorHAnsi" w:eastAsia="Times New Roman" w:hAnsiTheme="minorHAnsi" w:cstheme="minorHAnsi"/>
                <w:color w:val="1E2633"/>
                <w:lang w:eastAsia="en-GB"/>
              </w:rPr>
              <w:t>be distinctive and unique in terms of nature value and quality,</w:t>
            </w:r>
          </w:p>
          <w:p w14:paraId="0DD9B264" w14:textId="77777777" w:rsidR="00DB1512" w:rsidRPr="00DB1512" w:rsidRDefault="00DB1512" w:rsidP="00DB1512">
            <w:pPr>
              <w:pStyle w:val="ListParagraph"/>
              <w:numPr>
                <w:ilvl w:val="0"/>
                <w:numId w:val="44"/>
              </w:numPr>
              <w:shd w:val="clear" w:color="auto" w:fill="FFFFFF"/>
              <w:spacing w:before="100" w:beforeAutospacing="1" w:after="100" w:afterAutospacing="1"/>
              <w:rPr>
                <w:rFonts w:asciiTheme="minorHAnsi" w:eastAsia="Times New Roman" w:hAnsiTheme="minorHAnsi" w:cstheme="minorHAnsi"/>
                <w:color w:val="1E2633"/>
                <w:lang w:eastAsia="en-GB"/>
              </w:rPr>
            </w:pPr>
            <w:r w:rsidRPr="00DB1512">
              <w:rPr>
                <w:rFonts w:asciiTheme="minorHAnsi" w:eastAsia="Times New Roman" w:hAnsiTheme="minorHAnsi" w:cstheme="minorHAnsi"/>
                <w:color w:val="1E2633"/>
                <w:lang w:eastAsia="en-GB"/>
              </w:rPr>
              <w:t>reach the status of nature reserve for half of the area after ten years, and at least 75% after 20 years,</w:t>
            </w:r>
          </w:p>
          <w:p w14:paraId="3A99DD8C" w14:textId="77777777" w:rsidR="00DB1512" w:rsidRPr="00DB1512" w:rsidRDefault="00DB1512" w:rsidP="00DB1512">
            <w:pPr>
              <w:pStyle w:val="ListParagraph"/>
              <w:numPr>
                <w:ilvl w:val="0"/>
                <w:numId w:val="44"/>
              </w:numPr>
              <w:shd w:val="clear" w:color="auto" w:fill="FFFFFF"/>
              <w:spacing w:before="100" w:beforeAutospacing="1" w:after="100" w:afterAutospacing="1"/>
              <w:rPr>
                <w:rFonts w:asciiTheme="minorHAnsi" w:eastAsia="Times New Roman" w:hAnsiTheme="minorHAnsi" w:cstheme="minorHAnsi"/>
                <w:color w:val="1E2633"/>
                <w:lang w:eastAsia="en-GB"/>
              </w:rPr>
            </w:pPr>
            <w:r w:rsidRPr="00DB1512">
              <w:rPr>
                <w:rFonts w:asciiTheme="minorHAnsi" w:eastAsia="Times New Roman" w:hAnsiTheme="minorHAnsi" w:cstheme="minorHAnsi"/>
                <w:color w:val="1E2633"/>
                <w:lang w:eastAsia="en-GB"/>
              </w:rPr>
              <w:t>be biologically valuable, or very valuable according to the Biological Value Map (for more than half of the nature reserve),</w:t>
            </w:r>
          </w:p>
          <w:p w14:paraId="3C37DE7F" w14:textId="77777777" w:rsidR="00DB1512" w:rsidRPr="00DB1512" w:rsidRDefault="00DB1512" w:rsidP="00DB1512">
            <w:pPr>
              <w:pStyle w:val="ListParagraph"/>
              <w:numPr>
                <w:ilvl w:val="0"/>
                <w:numId w:val="44"/>
              </w:numPr>
              <w:shd w:val="clear" w:color="auto" w:fill="FFFFFF"/>
              <w:spacing w:before="100" w:beforeAutospacing="1" w:after="100" w:afterAutospacing="1"/>
              <w:rPr>
                <w:rFonts w:asciiTheme="minorHAnsi" w:eastAsia="Times New Roman" w:hAnsiTheme="minorHAnsi" w:cstheme="minorHAnsi"/>
                <w:color w:val="1E2633"/>
                <w:lang w:eastAsia="en-GB"/>
              </w:rPr>
            </w:pPr>
            <w:r w:rsidRPr="00DB1512">
              <w:rPr>
                <w:rFonts w:asciiTheme="minorHAnsi" w:eastAsia="Times New Roman" w:hAnsiTheme="minorHAnsi" w:cstheme="minorHAnsi"/>
                <w:color w:val="1E2633"/>
                <w:lang w:eastAsia="en-GB"/>
              </w:rPr>
              <w:t>have a unique experience value and an international aura,</w:t>
            </w:r>
          </w:p>
          <w:p w14:paraId="42ADA702" w14:textId="19B47D4E" w:rsidR="00DB1512" w:rsidRPr="00DB1512" w:rsidRDefault="00DB1512" w:rsidP="00DB1512">
            <w:pPr>
              <w:pStyle w:val="ListParagraph"/>
              <w:numPr>
                <w:ilvl w:val="0"/>
                <w:numId w:val="44"/>
              </w:numPr>
              <w:shd w:val="clear" w:color="auto" w:fill="FFFFFF"/>
              <w:spacing w:before="100" w:beforeAutospacing="1" w:after="100" w:afterAutospacing="1"/>
              <w:rPr>
                <w:rFonts w:asciiTheme="minorHAnsi" w:eastAsia="Times New Roman" w:hAnsiTheme="minorHAnsi" w:cstheme="minorHAnsi"/>
                <w:color w:val="1E2633"/>
                <w:lang w:eastAsia="en-GB"/>
              </w:rPr>
            </w:pPr>
            <w:proofErr w:type="gramStart"/>
            <w:r w:rsidRPr="00DB1512">
              <w:rPr>
                <w:rFonts w:asciiTheme="minorHAnsi" w:eastAsia="Times New Roman" w:hAnsiTheme="minorHAnsi" w:cstheme="minorHAnsi"/>
                <w:color w:val="1E2633"/>
                <w:lang w:eastAsia="en-GB"/>
              </w:rPr>
              <w:t>be</w:t>
            </w:r>
            <w:proofErr w:type="gramEnd"/>
            <w:r w:rsidRPr="00DB1512">
              <w:rPr>
                <w:rFonts w:asciiTheme="minorHAnsi" w:eastAsia="Times New Roman" w:hAnsiTheme="minorHAnsi" w:cstheme="minorHAnsi"/>
                <w:color w:val="1E2633"/>
                <w:lang w:eastAsia="en-GB"/>
              </w:rPr>
              <w:t xml:space="preserve"> possible to open up for tourism while respecting the carrying capacity of the natural values.</w:t>
            </w:r>
          </w:p>
          <w:p w14:paraId="1AECC5BB" w14:textId="77777777" w:rsidR="00DB1512" w:rsidRPr="00DB1512" w:rsidRDefault="00DB1512" w:rsidP="00DB1512">
            <w:pPr>
              <w:shd w:val="clear" w:color="auto" w:fill="FFFFFF"/>
              <w:rPr>
                <w:rFonts w:asciiTheme="minorHAnsi" w:eastAsia="Times New Roman" w:hAnsiTheme="minorHAnsi" w:cstheme="minorHAnsi"/>
                <w:color w:val="1E2633"/>
                <w:lang w:eastAsia="en-GB"/>
              </w:rPr>
            </w:pPr>
            <w:r w:rsidRPr="00DB1512">
              <w:rPr>
                <w:rFonts w:asciiTheme="minorHAnsi" w:eastAsia="Times New Roman" w:hAnsiTheme="minorHAnsi" w:cstheme="minorHAnsi"/>
                <w:b/>
                <w:bCs/>
                <w:color w:val="1E2633"/>
                <w:lang w:eastAsia="en-GB"/>
              </w:rPr>
              <w:t>To qualify as a landscape park, an area must:</w:t>
            </w:r>
          </w:p>
          <w:p w14:paraId="086A4DC9" w14:textId="77777777" w:rsidR="00DB1512" w:rsidRPr="00DB1512" w:rsidRDefault="00DB1512" w:rsidP="00DB1512">
            <w:pPr>
              <w:numPr>
                <w:ilvl w:val="0"/>
                <w:numId w:val="27"/>
              </w:numPr>
              <w:shd w:val="clear" w:color="auto" w:fill="FFFFFF"/>
              <w:rPr>
                <w:rFonts w:asciiTheme="minorHAnsi" w:eastAsia="Times New Roman" w:hAnsiTheme="minorHAnsi" w:cstheme="minorHAnsi"/>
                <w:color w:val="1E2633"/>
                <w:lang w:eastAsia="en-GB"/>
              </w:rPr>
            </w:pPr>
            <w:r w:rsidRPr="00DB1512">
              <w:rPr>
                <w:rFonts w:asciiTheme="minorHAnsi" w:eastAsia="Times New Roman" w:hAnsiTheme="minorHAnsi" w:cstheme="minorHAnsi"/>
                <w:color w:val="1E2633"/>
                <w:lang w:eastAsia="en-GB"/>
              </w:rPr>
              <w:t>be at least 10,000 hectares in size, and form a logical and dynamic landscape entity,</w:t>
            </w:r>
          </w:p>
          <w:p w14:paraId="7136C9FE" w14:textId="77777777" w:rsidR="00DB1512" w:rsidRPr="00DB1512" w:rsidRDefault="00DB1512" w:rsidP="00DB1512">
            <w:pPr>
              <w:numPr>
                <w:ilvl w:val="0"/>
                <w:numId w:val="27"/>
              </w:numPr>
              <w:shd w:val="clear" w:color="auto" w:fill="FFFFFF"/>
              <w:spacing w:before="100" w:beforeAutospacing="1" w:after="100" w:afterAutospacing="1"/>
              <w:rPr>
                <w:rFonts w:asciiTheme="minorHAnsi" w:eastAsia="Times New Roman" w:hAnsiTheme="minorHAnsi" w:cstheme="minorHAnsi"/>
                <w:color w:val="1E2633"/>
                <w:lang w:eastAsia="en-GB"/>
              </w:rPr>
            </w:pPr>
            <w:r w:rsidRPr="00DB1512">
              <w:rPr>
                <w:rFonts w:asciiTheme="minorHAnsi" w:eastAsia="Times New Roman" w:hAnsiTheme="minorHAnsi" w:cstheme="minorHAnsi"/>
                <w:color w:val="1E2633"/>
                <w:lang w:eastAsia="en-GB"/>
              </w:rPr>
              <w:t>have at least 35% as landscape heritage, and at least 70% must be open space,</w:t>
            </w:r>
          </w:p>
          <w:p w14:paraId="5DF01B65" w14:textId="77777777" w:rsidR="00DB1512" w:rsidRPr="00DB1512" w:rsidRDefault="00DB1512" w:rsidP="00DB1512">
            <w:pPr>
              <w:numPr>
                <w:ilvl w:val="0"/>
                <w:numId w:val="27"/>
              </w:numPr>
              <w:shd w:val="clear" w:color="auto" w:fill="FFFFFF"/>
              <w:spacing w:before="100" w:beforeAutospacing="1" w:after="100" w:afterAutospacing="1"/>
              <w:rPr>
                <w:rFonts w:asciiTheme="minorHAnsi" w:eastAsia="Times New Roman" w:hAnsiTheme="minorHAnsi" w:cstheme="minorHAnsi"/>
                <w:color w:val="1E2633"/>
                <w:lang w:eastAsia="en-GB"/>
              </w:rPr>
            </w:pPr>
            <w:r w:rsidRPr="00DB1512">
              <w:rPr>
                <w:rFonts w:asciiTheme="minorHAnsi" w:eastAsia="Times New Roman" w:hAnsiTheme="minorHAnsi" w:cstheme="minorHAnsi"/>
                <w:color w:val="1E2633"/>
                <w:lang w:eastAsia="en-GB"/>
              </w:rPr>
              <w:t>have a high degree of intermingling between agriculture and nature,</w:t>
            </w:r>
          </w:p>
          <w:p w14:paraId="5F57D0EC" w14:textId="77777777" w:rsidR="00DB1512" w:rsidRPr="00DB1512" w:rsidRDefault="00DB1512" w:rsidP="00DB1512">
            <w:pPr>
              <w:numPr>
                <w:ilvl w:val="0"/>
                <w:numId w:val="27"/>
              </w:numPr>
              <w:shd w:val="clear" w:color="auto" w:fill="FFFFFF"/>
              <w:spacing w:before="100" w:beforeAutospacing="1" w:after="100" w:afterAutospacing="1"/>
              <w:rPr>
                <w:rFonts w:asciiTheme="minorHAnsi" w:eastAsia="Times New Roman" w:hAnsiTheme="minorHAnsi" w:cstheme="minorHAnsi"/>
                <w:color w:val="1E2633"/>
                <w:lang w:eastAsia="en-GB"/>
              </w:rPr>
            </w:pPr>
            <w:r w:rsidRPr="00DB1512">
              <w:rPr>
                <w:rFonts w:asciiTheme="minorHAnsi" w:eastAsia="Times New Roman" w:hAnsiTheme="minorHAnsi" w:cstheme="minorHAnsi"/>
                <w:color w:val="1E2633"/>
                <w:lang w:eastAsia="en-GB"/>
              </w:rPr>
              <w:t>be at least 15% nature (special areas of conservation, Flemish ecological network, and green uses),</w:t>
            </w:r>
          </w:p>
          <w:p w14:paraId="61330CC3" w14:textId="130E113E" w:rsidR="00DB1512" w:rsidRPr="00DB1512" w:rsidRDefault="00DB1512" w:rsidP="00DB1512">
            <w:pPr>
              <w:numPr>
                <w:ilvl w:val="0"/>
                <w:numId w:val="27"/>
              </w:numPr>
              <w:shd w:val="clear" w:color="auto" w:fill="FFFFFF"/>
              <w:spacing w:before="100" w:beforeAutospacing="1" w:after="100" w:afterAutospacing="1"/>
              <w:rPr>
                <w:rFonts w:asciiTheme="minorHAnsi" w:eastAsia="Times New Roman" w:hAnsiTheme="minorHAnsi" w:cstheme="minorHAnsi"/>
                <w:color w:val="1E2633"/>
                <w:lang w:eastAsia="en-GB"/>
              </w:rPr>
            </w:pPr>
            <w:proofErr w:type="gramStart"/>
            <w:r w:rsidRPr="00DB1512">
              <w:rPr>
                <w:rFonts w:asciiTheme="minorHAnsi" w:eastAsia="Times New Roman" w:hAnsiTheme="minorHAnsi" w:cstheme="minorHAnsi"/>
                <w:color w:val="1E2633"/>
                <w:lang w:eastAsia="en-GB"/>
              </w:rPr>
              <w:t>have</w:t>
            </w:r>
            <w:proofErr w:type="gramEnd"/>
            <w:r w:rsidRPr="00DB1512">
              <w:rPr>
                <w:rFonts w:asciiTheme="minorHAnsi" w:eastAsia="Times New Roman" w:hAnsiTheme="minorHAnsi" w:cstheme="minorHAnsi"/>
                <w:color w:val="1E2633"/>
                <w:lang w:eastAsia="en-GB"/>
              </w:rPr>
              <w:t xml:space="preserve"> a unique experiential value and international appeal.</w:t>
            </w:r>
          </w:p>
        </w:tc>
        <w:tc>
          <w:tcPr>
            <w:tcW w:w="2409" w:type="dxa"/>
          </w:tcPr>
          <w:p w14:paraId="7E7D91F7" w14:textId="21580E21" w:rsidR="00DB1512" w:rsidRDefault="00DB1512" w:rsidP="00DB1512">
            <w:r>
              <w:t>Regional government selects potential areas using an evaluation framework to assess nominations</w:t>
            </w:r>
          </w:p>
        </w:tc>
      </w:tr>
      <w:tr w:rsidR="00DB1512" w14:paraId="2BA78404" w14:textId="77777777" w:rsidTr="00DB1512">
        <w:tc>
          <w:tcPr>
            <w:tcW w:w="1668" w:type="dxa"/>
          </w:tcPr>
          <w:p w14:paraId="5CEA5EC8" w14:textId="39E805F4" w:rsidR="00DB1512" w:rsidRPr="00DB1512" w:rsidRDefault="00DB1512" w:rsidP="00DB1512">
            <w:r>
              <w:t>Canada</w:t>
            </w:r>
          </w:p>
        </w:tc>
        <w:tc>
          <w:tcPr>
            <w:tcW w:w="9639" w:type="dxa"/>
          </w:tcPr>
          <w:p w14:paraId="2642FC52" w14:textId="7E856179" w:rsidR="00C60C95" w:rsidRPr="00DB1512" w:rsidRDefault="00DB1512" w:rsidP="00DB1512">
            <w:r>
              <w:t>No specific selection criteria but the Green Plan (1991) requires national parks to be established to represent all of Canada’s ecosystems</w:t>
            </w:r>
          </w:p>
        </w:tc>
        <w:tc>
          <w:tcPr>
            <w:tcW w:w="2409" w:type="dxa"/>
          </w:tcPr>
          <w:p w14:paraId="72D68B36" w14:textId="1CD766A0" w:rsidR="00DB1512" w:rsidRPr="00DB1512" w:rsidRDefault="00DB1512" w:rsidP="00DB1512">
            <w:r>
              <w:t>National agency selects potential areas</w:t>
            </w:r>
          </w:p>
        </w:tc>
      </w:tr>
      <w:tr w:rsidR="00DB1512" w14:paraId="53792B26" w14:textId="77777777" w:rsidTr="00DB1512">
        <w:tc>
          <w:tcPr>
            <w:tcW w:w="1668" w:type="dxa"/>
          </w:tcPr>
          <w:p w14:paraId="242327AD" w14:textId="4CEB97CB" w:rsidR="00DB1512" w:rsidRDefault="00DB1512" w:rsidP="00DB1512">
            <w:r>
              <w:t>England and Wales</w:t>
            </w:r>
          </w:p>
        </w:tc>
        <w:tc>
          <w:tcPr>
            <w:tcW w:w="9639" w:type="dxa"/>
          </w:tcPr>
          <w:p w14:paraId="73B5E758" w14:textId="052B149A" w:rsidR="00DB1512" w:rsidRDefault="00DB1512" w:rsidP="00DB1512">
            <w:r>
              <w:t>No specific selection criteria</w:t>
            </w:r>
          </w:p>
        </w:tc>
        <w:tc>
          <w:tcPr>
            <w:tcW w:w="2409" w:type="dxa"/>
          </w:tcPr>
          <w:p w14:paraId="24791075" w14:textId="60C200DB" w:rsidR="00DB1512" w:rsidRDefault="00DB1512" w:rsidP="00DB1512">
            <w:r>
              <w:t xml:space="preserve">National agency selects potential areas </w:t>
            </w:r>
          </w:p>
        </w:tc>
      </w:tr>
      <w:tr w:rsidR="00DB1512" w14:paraId="388A34E4" w14:textId="77777777" w:rsidTr="00DB1512">
        <w:tc>
          <w:tcPr>
            <w:tcW w:w="1668" w:type="dxa"/>
          </w:tcPr>
          <w:p w14:paraId="37662330" w14:textId="5746DFB5" w:rsidR="00DB1512" w:rsidRDefault="00DB1512" w:rsidP="00DB1512">
            <w:r>
              <w:t>Finland</w:t>
            </w:r>
          </w:p>
        </w:tc>
        <w:tc>
          <w:tcPr>
            <w:tcW w:w="9639" w:type="dxa"/>
          </w:tcPr>
          <w:p w14:paraId="12DFD51A" w14:textId="117A29D8" w:rsidR="00C60C95" w:rsidRPr="00C60C95" w:rsidRDefault="00C60C95" w:rsidP="00C60C95">
            <w:pPr>
              <w:rPr>
                <w:rFonts w:asciiTheme="minorHAnsi" w:hAnsiTheme="minorHAnsi" w:cstheme="minorHAnsi"/>
              </w:rPr>
            </w:pPr>
            <w:r w:rsidRPr="00C60C95">
              <w:rPr>
                <w:rFonts w:asciiTheme="minorHAnsi" w:hAnsiTheme="minorHAnsi" w:cstheme="minorHAnsi"/>
              </w:rPr>
              <w:t xml:space="preserve">Minimum area of 1000 hectares. </w:t>
            </w:r>
            <w:r w:rsidRPr="00C60C95">
              <w:rPr>
                <w:rFonts w:asciiTheme="minorHAnsi" w:hAnsiTheme="minorHAnsi" w:cstheme="minorHAnsi"/>
                <w:color w:val="0F0F0F"/>
                <w:shd w:val="clear" w:color="auto" w:fill="FFFFFF"/>
              </w:rPr>
              <w:t>The area should be significant as a natural attraction in general or with respect to raising general awareness of or interest in the natural environment.</w:t>
            </w:r>
          </w:p>
          <w:p w14:paraId="6460ACD8" w14:textId="2BD39E12" w:rsidR="00C60C95" w:rsidRDefault="00C60C95" w:rsidP="00DB1512"/>
        </w:tc>
        <w:tc>
          <w:tcPr>
            <w:tcW w:w="2409" w:type="dxa"/>
          </w:tcPr>
          <w:p w14:paraId="6BD3D473" w14:textId="375CF810" w:rsidR="00DB1512" w:rsidRDefault="00C60C95" w:rsidP="00DB1512">
            <w:r>
              <w:t>National government initiates and leads selection process</w:t>
            </w:r>
          </w:p>
        </w:tc>
      </w:tr>
      <w:tr w:rsidR="00DB1512" w14:paraId="18DBCEF0" w14:textId="77777777" w:rsidTr="00DB1512">
        <w:tc>
          <w:tcPr>
            <w:tcW w:w="1668" w:type="dxa"/>
          </w:tcPr>
          <w:p w14:paraId="2561C487" w14:textId="71328F45" w:rsidR="00DB1512" w:rsidRPr="00DB1512" w:rsidRDefault="00DB1512" w:rsidP="00DB1512">
            <w:r>
              <w:lastRenderedPageBreak/>
              <w:t>France</w:t>
            </w:r>
          </w:p>
        </w:tc>
        <w:tc>
          <w:tcPr>
            <w:tcW w:w="9639" w:type="dxa"/>
          </w:tcPr>
          <w:p w14:paraId="290488CA" w14:textId="77777777" w:rsidR="00DB1512" w:rsidRDefault="00DB1512" w:rsidP="00DB1512">
            <w:r>
              <w:t>No specific selection criteria</w:t>
            </w:r>
          </w:p>
          <w:p w14:paraId="32BD33E7" w14:textId="32F98232" w:rsidR="00DB1512" w:rsidRPr="00DB1512" w:rsidRDefault="00DB1512" w:rsidP="00DB1512"/>
        </w:tc>
        <w:tc>
          <w:tcPr>
            <w:tcW w:w="2409" w:type="dxa"/>
          </w:tcPr>
          <w:p w14:paraId="1F7CFBFD" w14:textId="32A44845" w:rsidR="00DB1512" w:rsidRPr="00DB1512" w:rsidRDefault="00DB1512" w:rsidP="00273E39">
            <w:r>
              <w:t xml:space="preserve">National government initiates and leads </w:t>
            </w:r>
            <w:r w:rsidR="00273E39">
              <w:t xml:space="preserve">selection </w:t>
            </w:r>
            <w:r>
              <w:t xml:space="preserve">process </w:t>
            </w:r>
          </w:p>
        </w:tc>
      </w:tr>
      <w:tr w:rsidR="00DB1512" w14:paraId="3C9F75FD" w14:textId="77777777" w:rsidTr="00DB1512">
        <w:tc>
          <w:tcPr>
            <w:tcW w:w="1668" w:type="dxa"/>
          </w:tcPr>
          <w:p w14:paraId="423E9B11" w14:textId="45494728" w:rsidR="00DB1512" w:rsidRPr="00DB1512" w:rsidRDefault="00DB1512" w:rsidP="00DB1512">
            <w:pPr>
              <w:rPr>
                <w:rFonts w:asciiTheme="minorHAnsi" w:hAnsiTheme="minorHAnsi" w:cstheme="minorHAnsi"/>
              </w:rPr>
            </w:pPr>
            <w:r w:rsidRPr="00DB1512">
              <w:rPr>
                <w:rFonts w:asciiTheme="minorHAnsi" w:hAnsiTheme="minorHAnsi" w:cstheme="minorHAnsi"/>
              </w:rPr>
              <w:t>Germany</w:t>
            </w:r>
          </w:p>
        </w:tc>
        <w:tc>
          <w:tcPr>
            <w:tcW w:w="9639" w:type="dxa"/>
          </w:tcPr>
          <w:p w14:paraId="76CFC379" w14:textId="07580DD9" w:rsidR="00DB1512" w:rsidRPr="00DB1512" w:rsidRDefault="00DB1512" w:rsidP="00DB1512">
            <w:pPr>
              <w:rPr>
                <w:rFonts w:asciiTheme="minorHAnsi" w:hAnsiTheme="minorHAnsi" w:cstheme="minorHAnsi"/>
              </w:rPr>
            </w:pPr>
            <w:r w:rsidRPr="00DB1512">
              <w:rPr>
                <w:rFonts w:asciiTheme="minorHAnsi" w:hAnsiTheme="minorHAnsi" w:cstheme="minorHAnsi"/>
              </w:rPr>
              <w:t>Criteria set out in the 1987 Nature conservation act</w:t>
            </w:r>
          </w:p>
        </w:tc>
        <w:tc>
          <w:tcPr>
            <w:tcW w:w="2409" w:type="dxa"/>
          </w:tcPr>
          <w:p w14:paraId="1B8AF32B" w14:textId="2F899DFC" w:rsidR="00DB1512" w:rsidRPr="00DB1512" w:rsidRDefault="00DB1512" w:rsidP="00DB1512">
            <w:r>
              <w:t>Regional government selects potential areas</w:t>
            </w:r>
          </w:p>
        </w:tc>
      </w:tr>
      <w:tr w:rsidR="00DB1512" w14:paraId="46F4EC4E" w14:textId="77777777" w:rsidTr="00DB1512">
        <w:tc>
          <w:tcPr>
            <w:tcW w:w="1668" w:type="dxa"/>
          </w:tcPr>
          <w:p w14:paraId="1588AAD1" w14:textId="69837DFE" w:rsidR="00DB1512" w:rsidRPr="00DB1512" w:rsidRDefault="00DB1512" w:rsidP="00DB1512">
            <w:pPr>
              <w:rPr>
                <w:rFonts w:asciiTheme="minorHAnsi" w:hAnsiTheme="minorHAnsi" w:cstheme="minorHAnsi"/>
              </w:rPr>
            </w:pPr>
            <w:r w:rsidRPr="00DB1512">
              <w:rPr>
                <w:rFonts w:asciiTheme="minorHAnsi" w:hAnsiTheme="minorHAnsi" w:cstheme="minorHAnsi"/>
              </w:rPr>
              <w:t>Ireland</w:t>
            </w:r>
          </w:p>
        </w:tc>
        <w:tc>
          <w:tcPr>
            <w:tcW w:w="9639" w:type="dxa"/>
          </w:tcPr>
          <w:p w14:paraId="44522E6D" w14:textId="77777777" w:rsidR="00DB1512" w:rsidRPr="00DB1512" w:rsidRDefault="00DB1512" w:rsidP="00DB1512">
            <w:pPr>
              <w:rPr>
                <w:rFonts w:asciiTheme="minorHAnsi" w:hAnsiTheme="minorHAnsi" w:cstheme="minorHAnsi"/>
              </w:rPr>
            </w:pPr>
            <w:r w:rsidRPr="00DB1512">
              <w:rPr>
                <w:rFonts w:asciiTheme="minorHAnsi" w:hAnsiTheme="minorHAnsi" w:cstheme="minorHAnsi"/>
              </w:rPr>
              <w:t>No specific selection criteria</w:t>
            </w:r>
          </w:p>
          <w:p w14:paraId="370DE3CD" w14:textId="77777777" w:rsidR="00DB1512" w:rsidRPr="00DB1512" w:rsidRDefault="00DB1512" w:rsidP="00DB1512">
            <w:pPr>
              <w:rPr>
                <w:rFonts w:asciiTheme="minorHAnsi" w:hAnsiTheme="minorHAnsi" w:cstheme="minorHAnsi"/>
              </w:rPr>
            </w:pPr>
          </w:p>
        </w:tc>
        <w:tc>
          <w:tcPr>
            <w:tcW w:w="2409" w:type="dxa"/>
          </w:tcPr>
          <w:p w14:paraId="2AE8FB14" w14:textId="00B15DC1" w:rsidR="00DB1512" w:rsidRPr="00DB1512" w:rsidRDefault="00DB1512" w:rsidP="00DB1512">
            <w:r>
              <w:t xml:space="preserve">National agency selects potential areas </w:t>
            </w:r>
          </w:p>
        </w:tc>
      </w:tr>
      <w:tr w:rsidR="00DB1512" w14:paraId="6252924C" w14:textId="77777777" w:rsidTr="00DB1512">
        <w:tc>
          <w:tcPr>
            <w:tcW w:w="1668" w:type="dxa"/>
          </w:tcPr>
          <w:p w14:paraId="226AABD8" w14:textId="08AB169D" w:rsidR="00DB1512" w:rsidRPr="00DB1512" w:rsidRDefault="00DB1512" w:rsidP="00DB1512">
            <w:pPr>
              <w:rPr>
                <w:rFonts w:asciiTheme="minorHAnsi" w:hAnsiTheme="minorHAnsi" w:cstheme="minorHAnsi"/>
              </w:rPr>
            </w:pPr>
            <w:r w:rsidRPr="00DB1512">
              <w:rPr>
                <w:rFonts w:asciiTheme="minorHAnsi" w:hAnsiTheme="minorHAnsi" w:cstheme="minorHAnsi"/>
              </w:rPr>
              <w:t>Italy</w:t>
            </w:r>
          </w:p>
        </w:tc>
        <w:tc>
          <w:tcPr>
            <w:tcW w:w="9639" w:type="dxa"/>
          </w:tcPr>
          <w:p w14:paraId="629CA70C" w14:textId="77777777" w:rsidR="00DB1512" w:rsidRPr="00DB1512" w:rsidRDefault="00DB1512" w:rsidP="00DB1512">
            <w:pPr>
              <w:rPr>
                <w:rFonts w:asciiTheme="minorHAnsi" w:hAnsiTheme="minorHAnsi" w:cstheme="minorHAnsi"/>
              </w:rPr>
            </w:pPr>
            <w:r w:rsidRPr="00DB1512">
              <w:rPr>
                <w:rFonts w:asciiTheme="minorHAnsi" w:hAnsiTheme="minorHAnsi" w:cstheme="minorHAnsi"/>
              </w:rPr>
              <w:t>No specific selection criteria</w:t>
            </w:r>
          </w:p>
          <w:p w14:paraId="714F53B5" w14:textId="77777777" w:rsidR="00DB1512" w:rsidRPr="00DB1512" w:rsidRDefault="00DB1512" w:rsidP="00DB1512">
            <w:pPr>
              <w:rPr>
                <w:rFonts w:asciiTheme="minorHAnsi" w:hAnsiTheme="minorHAnsi" w:cstheme="minorHAnsi"/>
              </w:rPr>
            </w:pPr>
          </w:p>
        </w:tc>
        <w:tc>
          <w:tcPr>
            <w:tcW w:w="2409" w:type="dxa"/>
          </w:tcPr>
          <w:p w14:paraId="0B4B4995" w14:textId="1B4D25C7" w:rsidR="00DB1512" w:rsidRPr="00DB1512" w:rsidRDefault="00DB1512" w:rsidP="00273E39">
            <w:r>
              <w:t xml:space="preserve">National government initiates and leads </w:t>
            </w:r>
            <w:r w:rsidR="00273E39">
              <w:t xml:space="preserve">selection </w:t>
            </w:r>
            <w:r>
              <w:t>process</w:t>
            </w:r>
          </w:p>
        </w:tc>
      </w:tr>
      <w:tr w:rsidR="00C60C95" w14:paraId="4D46A118" w14:textId="77777777" w:rsidTr="00DB1512">
        <w:tc>
          <w:tcPr>
            <w:tcW w:w="1668" w:type="dxa"/>
          </w:tcPr>
          <w:p w14:paraId="259BBA37" w14:textId="77777777" w:rsidR="00C60C95" w:rsidRPr="00DB1512" w:rsidRDefault="00C60C95" w:rsidP="00C60C95">
            <w:pPr>
              <w:rPr>
                <w:rFonts w:asciiTheme="minorHAnsi" w:hAnsiTheme="minorHAnsi" w:cstheme="minorHAnsi"/>
              </w:rPr>
            </w:pPr>
            <w:r w:rsidRPr="00DB1512">
              <w:rPr>
                <w:rFonts w:asciiTheme="minorHAnsi" w:hAnsiTheme="minorHAnsi" w:cstheme="minorHAnsi"/>
              </w:rPr>
              <w:t>Norway</w:t>
            </w:r>
          </w:p>
          <w:p w14:paraId="7CEB6648" w14:textId="55011551" w:rsidR="00C60C95" w:rsidRPr="00DB1512" w:rsidRDefault="00C60C95" w:rsidP="00C60C95">
            <w:pPr>
              <w:rPr>
                <w:rFonts w:asciiTheme="minorHAnsi" w:hAnsiTheme="minorHAnsi" w:cstheme="minorHAnsi"/>
              </w:rPr>
            </w:pPr>
          </w:p>
        </w:tc>
        <w:tc>
          <w:tcPr>
            <w:tcW w:w="9639" w:type="dxa"/>
          </w:tcPr>
          <w:p w14:paraId="18BD0630" w14:textId="77777777" w:rsidR="00C60C95" w:rsidRPr="00DB1512" w:rsidRDefault="00C60C95" w:rsidP="00C60C95">
            <w:pPr>
              <w:rPr>
                <w:rFonts w:asciiTheme="minorHAnsi" w:hAnsiTheme="minorHAnsi" w:cstheme="minorHAnsi"/>
              </w:rPr>
            </w:pPr>
            <w:r w:rsidRPr="00DB1512">
              <w:rPr>
                <w:rFonts w:asciiTheme="minorHAnsi" w:hAnsiTheme="minorHAnsi" w:cstheme="minorHAnsi"/>
              </w:rPr>
              <w:t>No specific selection criteria</w:t>
            </w:r>
          </w:p>
          <w:p w14:paraId="6DBFD163" w14:textId="77777777" w:rsidR="00C60C95" w:rsidRPr="00DB1512" w:rsidRDefault="00C60C95" w:rsidP="00C60C95">
            <w:pPr>
              <w:rPr>
                <w:rFonts w:asciiTheme="minorHAnsi" w:hAnsiTheme="minorHAnsi" w:cstheme="minorHAnsi"/>
              </w:rPr>
            </w:pPr>
          </w:p>
        </w:tc>
        <w:tc>
          <w:tcPr>
            <w:tcW w:w="2409" w:type="dxa"/>
          </w:tcPr>
          <w:p w14:paraId="72D0BF45" w14:textId="26A3280B" w:rsidR="00C60C95" w:rsidRPr="00DB1512" w:rsidRDefault="00C60C95" w:rsidP="00C60C95">
            <w:r>
              <w:t>National government initiates and leads selection process</w:t>
            </w:r>
          </w:p>
        </w:tc>
      </w:tr>
      <w:tr w:rsidR="00C60C95" w14:paraId="2D963C44" w14:textId="77777777" w:rsidTr="00DB1512">
        <w:tc>
          <w:tcPr>
            <w:tcW w:w="1668" w:type="dxa"/>
          </w:tcPr>
          <w:p w14:paraId="4313D16A" w14:textId="44CDEB47" w:rsidR="00C60C95" w:rsidRPr="00C60C95" w:rsidRDefault="00C60C95" w:rsidP="00C60C95">
            <w:pPr>
              <w:rPr>
                <w:rFonts w:asciiTheme="minorHAnsi" w:hAnsiTheme="minorHAnsi" w:cstheme="minorHAnsi"/>
              </w:rPr>
            </w:pPr>
            <w:r w:rsidRPr="00C60C95">
              <w:rPr>
                <w:rFonts w:asciiTheme="minorHAnsi" w:hAnsiTheme="minorHAnsi" w:cstheme="minorHAnsi"/>
              </w:rPr>
              <w:t>Netherlands</w:t>
            </w:r>
          </w:p>
        </w:tc>
        <w:tc>
          <w:tcPr>
            <w:tcW w:w="9639" w:type="dxa"/>
          </w:tcPr>
          <w:p w14:paraId="69EA0340" w14:textId="12EF9221" w:rsidR="00C60C95" w:rsidRPr="00C60C95" w:rsidRDefault="00C60C95" w:rsidP="00C60C95">
            <w:pPr>
              <w:rPr>
                <w:rFonts w:asciiTheme="minorHAnsi" w:hAnsiTheme="minorHAnsi" w:cstheme="minorHAnsi"/>
              </w:rPr>
            </w:pPr>
            <w:r w:rsidRPr="00C60C95">
              <w:rPr>
                <w:rFonts w:asciiTheme="minorHAnsi" w:hAnsiTheme="minorHAnsi" w:cstheme="minorHAnsi"/>
                <w:color w:val="000000"/>
              </w:rPr>
              <w:t>A contiguous nature area covering at least 1,000 hectares, which is home to rare or protected plants and animals</w:t>
            </w:r>
          </w:p>
          <w:p w14:paraId="6A55A2D3" w14:textId="0BC5BC94" w:rsidR="00C60C95" w:rsidRPr="00C60C95" w:rsidRDefault="00C60C95" w:rsidP="00C60C95">
            <w:pPr>
              <w:rPr>
                <w:rFonts w:asciiTheme="minorHAnsi" w:hAnsiTheme="minorHAnsi" w:cstheme="minorHAnsi"/>
              </w:rPr>
            </w:pPr>
          </w:p>
        </w:tc>
        <w:tc>
          <w:tcPr>
            <w:tcW w:w="2409" w:type="dxa"/>
          </w:tcPr>
          <w:p w14:paraId="72547841" w14:textId="2D19600D" w:rsidR="00C60C95" w:rsidRPr="00DB1512" w:rsidRDefault="00C60C95" w:rsidP="00C60C95">
            <w:r>
              <w:t>National government initiates and leads selection process</w:t>
            </w:r>
          </w:p>
        </w:tc>
      </w:tr>
      <w:tr w:rsidR="00C60C95" w14:paraId="2A3A8A36" w14:textId="77777777" w:rsidTr="00DB1512">
        <w:tc>
          <w:tcPr>
            <w:tcW w:w="1668" w:type="dxa"/>
          </w:tcPr>
          <w:p w14:paraId="5F55C840" w14:textId="07E0BC4B" w:rsidR="00C60C95" w:rsidRPr="00DB1512" w:rsidRDefault="00C60C95" w:rsidP="00C60C95">
            <w:pPr>
              <w:rPr>
                <w:rFonts w:asciiTheme="minorHAnsi" w:hAnsiTheme="minorHAnsi" w:cstheme="minorHAnsi"/>
              </w:rPr>
            </w:pPr>
            <w:r w:rsidRPr="00DB1512">
              <w:rPr>
                <w:rFonts w:asciiTheme="minorHAnsi" w:hAnsiTheme="minorHAnsi" w:cstheme="minorHAnsi"/>
              </w:rPr>
              <w:t>Sweden</w:t>
            </w:r>
          </w:p>
        </w:tc>
        <w:tc>
          <w:tcPr>
            <w:tcW w:w="9639" w:type="dxa"/>
          </w:tcPr>
          <w:p w14:paraId="53A43BD2" w14:textId="77777777" w:rsidR="00C60C95" w:rsidRPr="00DB1512" w:rsidRDefault="00C60C95" w:rsidP="00C60C95">
            <w:pPr>
              <w:pStyle w:val="Heading4"/>
              <w:spacing w:after="0"/>
              <w:outlineLvl w:val="3"/>
              <w:rPr>
                <w:rFonts w:asciiTheme="minorHAnsi" w:hAnsiTheme="minorHAnsi" w:cstheme="minorHAnsi"/>
              </w:rPr>
            </w:pPr>
            <w:r w:rsidRPr="00DB1512">
              <w:rPr>
                <w:rFonts w:asciiTheme="minorHAnsi" w:eastAsia="Times New Roman" w:hAnsiTheme="minorHAnsi" w:cstheme="minorHAnsi"/>
                <w:bCs/>
              </w:rPr>
              <w:t>National parks must have high natural value, and:</w:t>
            </w:r>
          </w:p>
          <w:p w14:paraId="5E97D86E" w14:textId="77777777" w:rsidR="00C60C95" w:rsidRPr="00DB1512" w:rsidRDefault="00C60C95" w:rsidP="00C60C95">
            <w:pPr>
              <w:pStyle w:val="ListParagraph"/>
              <w:numPr>
                <w:ilvl w:val="0"/>
                <w:numId w:val="29"/>
              </w:numPr>
              <w:rPr>
                <w:rFonts w:asciiTheme="minorHAnsi" w:eastAsia="Times New Roman" w:hAnsiTheme="minorHAnsi" w:cstheme="minorHAnsi"/>
              </w:rPr>
            </w:pPr>
            <w:r w:rsidRPr="00DB1512">
              <w:rPr>
                <w:rFonts w:asciiTheme="minorHAnsi" w:eastAsia="Times New Roman" w:hAnsiTheme="minorHAnsi" w:cstheme="minorHAnsi"/>
              </w:rPr>
              <w:t>should represent, individually or as part of a whole, a wide or unique spectrum of natural landscapes as part of a nationwide system</w:t>
            </w:r>
          </w:p>
          <w:p w14:paraId="0256D872" w14:textId="5AA427E6" w:rsidR="00C60C95" w:rsidRPr="00DB1512" w:rsidRDefault="00C60C95" w:rsidP="00C60C95">
            <w:pPr>
              <w:pStyle w:val="ListParagraph"/>
              <w:numPr>
                <w:ilvl w:val="0"/>
                <w:numId w:val="29"/>
              </w:numPr>
              <w:spacing w:before="100" w:beforeAutospacing="1" w:after="100" w:afterAutospacing="1"/>
              <w:rPr>
                <w:rFonts w:asciiTheme="minorHAnsi" w:eastAsia="Times New Roman" w:hAnsiTheme="minorHAnsi" w:cstheme="minorHAnsi"/>
              </w:rPr>
            </w:pPr>
            <w:r w:rsidRPr="00DB1512">
              <w:rPr>
                <w:rFonts w:asciiTheme="minorHAnsi" w:eastAsia="Times New Roman" w:hAnsiTheme="minorHAnsi" w:cstheme="minorHAnsi"/>
              </w:rPr>
              <w:t>should comprise a variety of natural environments in an area of, normally, at least 1000 hectares</w:t>
            </w:r>
          </w:p>
          <w:p w14:paraId="58BA30C7" w14:textId="77777777" w:rsidR="00C60C95" w:rsidRPr="00DB1512" w:rsidRDefault="00C60C95" w:rsidP="00C60C95">
            <w:pPr>
              <w:pStyle w:val="ListParagraph"/>
              <w:numPr>
                <w:ilvl w:val="0"/>
                <w:numId w:val="29"/>
              </w:numPr>
              <w:spacing w:before="100" w:beforeAutospacing="1" w:after="100" w:afterAutospacing="1"/>
              <w:rPr>
                <w:rFonts w:asciiTheme="minorHAnsi" w:eastAsia="Times New Roman" w:hAnsiTheme="minorHAnsi" w:cstheme="minorHAnsi"/>
              </w:rPr>
            </w:pPr>
            <w:r w:rsidRPr="00DB1512">
              <w:rPr>
                <w:rFonts w:asciiTheme="minorHAnsi" w:eastAsia="Times New Roman" w:hAnsiTheme="minorHAnsi" w:cstheme="minorHAnsi"/>
              </w:rPr>
              <w:t>should include natural areas representative of the Swedish landscape and preserve them in their natural state</w:t>
            </w:r>
          </w:p>
          <w:p w14:paraId="79EE384E" w14:textId="77777777" w:rsidR="00C60C95" w:rsidRPr="00DB1512" w:rsidRDefault="00C60C95" w:rsidP="00C60C95">
            <w:pPr>
              <w:pStyle w:val="ListParagraph"/>
              <w:numPr>
                <w:ilvl w:val="0"/>
                <w:numId w:val="29"/>
              </w:numPr>
              <w:spacing w:before="100" w:beforeAutospacing="1" w:after="100" w:afterAutospacing="1"/>
              <w:rPr>
                <w:rFonts w:asciiTheme="minorHAnsi" w:eastAsia="Times New Roman" w:hAnsiTheme="minorHAnsi" w:cstheme="minorHAnsi"/>
              </w:rPr>
            </w:pPr>
            <w:r w:rsidRPr="00DB1512">
              <w:rPr>
                <w:rFonts w:asciiTheme="minorHAnsi" w:eastAsia="Times New Roman" w:hAnsiTheme="minorHAnsi" w:cstheme="minorHAnsi"/>
              </w:rPr>
              <w:t>should be appealing areas of great natural beauty or unique environments which create enduring nature experiences and a lasting impression</w:t>
            </w:r>
          </w:p>
          <w:p w14:paraId="1289D13F" w14:textId="77777777" w:rsidR="00C60C95" w:rsidRDefault="00C60C95" w:rsidP="00C60C95">
            <w:pPr>
              <w:pStyle w:val="ListParagraph"/>
              <w:numPr>
                <w:ilvl w:val="0"/>
                <w:numId w:val="29"/>
              </w:numPr>
              <w:spacing w:before="100" w:beforeAutospacing="1" w:after="100" w:afterAutospacing="1"/>
              <w:rPr>
                <w:rFonts w:asciiTheme="minorHAnsi" w:eastAsia="Times New Roman" w:hAnsiTheme="minorHAnsi" w:cstheme="minorHAnsi"/>
              </w:rPr>
            </w:pPr>
            <w:proofErr w:type="gramStart"/>
            <w:r w:rsidRPr="00DB1512">
              <w:rPr>
                <w:rFonts w:asciiTheme="minorHAnsi" w:eastAsia="Times New Roman" w:hAnsiTheme="minorHAnsi" w:cstheme="minorHAnsi"/>
              </w:rPr>
              <w:t>should</w:t>
            </w:r>
            <w:proofErr w:type="gramEnd"/>
            <w:r w:rsidRPr="00DB1512">
              <w:rPr>
                <w:rFonts w:asciiTheme="minorHAnsi" w:eastAsia="Times New Roman" w:hAnsiTheme="minorHAnsi" w:cstheme="minorHAnsi"/>
              </w:rPr>
              <w:t xml:space="preserve"> be a viable subject for effective conservation and, at the same time, be suitable for research, outdoor recreation and tourism without the risk of harm to their natural value.</w:t>
            </w:r>
          </w:p>
          <w:p w14:paraId="78F019AF" w14:textId="407A1406" w:rsidR="00C60C95" w:rsidRPr="00273E39" w:rsidRDefault="000A3601" w:rsidP="00C60C95">
            <w:pPr>
              <w:rPr>
                <w:rFonts w:ascii="Times New Roman" w:eastAsia="Times New Roman" w:hAnsi="Times New Roman"/>
              </w:rPr>
            </w:pPr>
            <w:hyperlink r:id="rId12" w:history="1">
              <w:r w:rsidR="00C60C95">
                <w:rPr>
                  <w:rStyle w:val="Hyperlink"/>
                  <w:rFonts w:eastAsia="Times New Roman"/>
                </w:rPr>
                <w:t>https://www.nationalparksofsweden.se/national-park-facts/</w:t>
              </w:r>
            </w:hyperlink>
          </w:p>
        </w:tc>
        <w:tc>
          <w:tcPr>
            <w:tcW w:w="2409" w:type="dxa"/>
          </w:tcPr>
          <w:p w14:paraId="2E1657FE" w14:textId="28884A20" w:rsidR="00C60C95" w:rsidRPr="00DB1512" w:rsidRDefault="00C60C95" w:rsidP="00C60C95">
            <w:r>
              <w:t>National agency initiates and leads consultation process</w:t>
            </w:r>
          </w:p>
        </w:tc>
      </w:tr>
    </w:tbl>
    <w:p w14:paraId="1124F303" w14:textId="6B2B908C" w:rsidR="004B43C1" w:rsidRDefault="004B43C1" w:rsidP="00DB1512"/>
    <w:p w14:paraId="13A60534" w14:textId="77777777" w:rsidR="00273E39" w:rsidRPr="00273E39" w:rsidRDefault="00273E39" w:rsidP="00273E39">
      <w:pPr>
        <w:rPr>
          <w:b/>
          <w:i/>
        </w:rPr>
      </w:pPr>
      <w:r w:rsidRPr="00273E39">
        <w:rPr>
          <w:b/>
          <w:i/>
        </w:rPr>
        <w:t xml:space="preserve">Notes </w:t>
      </w:r>
    </w:p>
    <w:p w14:paraId="70E300E3" w14:textId="77777777" w:rsidR="00273E39" w:rsidRPr="00273E39" w:rsidRDefault="00273E39" w:rsidP="00273E39">
      <w:pPr>
        <w:pStyle w:val="ListParagraph"/>
        <w:numPr>
          <w:ilvl w:val="0"/>
          <w:numId w:val="45"/>
        </w:numPr>
        <w:rPr>
          <w:i/>
        </w:rPr>
      </w:pPr>
      <w:r w:rsidRPr="00273E39">
        <w:rPr>
          <w:rFonts w:cs="Arial"/>
          <w:i/>
          <w:color w:val="202124"/>
          <w:shd w:val="clear" w:color="auto" w:fill="FFFFFF"/>
        </w:rPr>
        <w:t xml:space="preserve">Cairngorms National Park - 4,528 km² - 452,800 hectares; </w:t>
      </w:r>
    </w:p>
    <w:p w14:paraId="01553F3A" w14:textId="3EBAB210" w:rsidR="00273E39" w:rsidRPr="00751213" w:rsidRDefault="00273E39" w:rsidP="00DB1512">
      <w:pPr>
        <w:pStyle w:val="ListParagraph"/>
        <w:numPr>
          <w:ilvl w:val="0"/>
          <w:numId w:val="45"/>
        </w:numPr>
        <w:rPr>
          <w:i/>
        </w:rPr>
      </w:pPr>
      <w:r w:rsidRPr="00273E39">
        <w:rPr>
          <w:rFonts w:cs="Arial"/>
          <w:i/>
          <w:color w:val="202124"/>
          <w:shd w:val="clear" w:color="auto" w:fill="FFFFFF"/>
        </w:rPr>
        <w:t>Loch Lomond &amp; the Trossachs National Park - 1,865 km² - 186,500 hectares</w:t>
      </w:r>
    </w:p>
    <w:sectPr w:rsidR="00273E39" w:rsidRPr="00751213" w:rsidSect="00DB15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46320" w14:textId="77777777" w:rsidR="000A3601" w:rsidRDefault="000A3601" w:rsidP="00081AEE">
      <w:r>
        <w:separator/>
      </w:r>
    </w:p>
  </w:endnote>
  <w:endnote w:type="continuationSeparator" w:id="0">
    <w:p w14:paraId="15FCD35E" w14:textId="77777777" w:rsidR="000A3601" w:rsidRDefault="000A3601"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04B9" w14:textId="03E2A04E" w:rsidR="00006BCE" w:rsidRDefault="00751213" w:rsidP="00751213">
    <w:pPr>
      <w:pStyle w:val="Footer"/>
    </w:pPr>
    <w:r>
      <w:t>National Park Commission – SAG – 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FF866" w14:textId="77777777" w:rsidR="000A3601" w:rsidRDefault="000A3601" w:rsidP="00081AEE">
      <w:r>
        <w:separator/>
      </w:r>
    </w:p>
  </w:footnote>
  <w:footnote w:type="continuationSeparator" w:id="0">
    <w:p w14:paraId="5F8A37E9" w14:textId="77777777" w:rsidR="000A3601" w:rsidRDefault="000A3601"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350410"/>
      <w:docPartObj>
        <w:docPartGallery w:val="Page Numbers (Top of Page)"/>
        <w:docPartUnique/>
      </w:docPartObj>
    </w:sdtPr>
    <w:sdtEndPr>
      <w:rPr>
        <w:noProof/>
      </w:rPr>
    </w:sdtEndPr>
    <w:sdtContent>
      <w:p w14:paraId="24DE26B0" w14:textId="132AF03C" w:rsidR="00751213" w:rsidRDefault="00751213">
        <w:pPr>
          <w:pStyle w:val="Header"/>
          <w:jc w:val="right"/>
        </w:pPr>
        <w:r>
          <w:fldChar w:fldCharType="begin"/>
        </w:r>
        <w:r>
          <w:instrText xml:space="preserve"> PAGE   \* MERGEFORMAT </w:instrText>
        </w:r>
        <w:r>
          <w:fldChar w:fldCharType="separate"/>
        </w:r>
        <w:r w:rsidR="00684ADC">
          <w:rPr>
            <w:noProof/>
          </w:rPr>
          <w:t>7</w:t>
        </w:r>
        <w:r>
          <w:rPr>
            <w:noProof/>
          </w:rPr>
          <w:fldChar w:fldCharType="end"/>
        </w:r>
      </w:p>
    </w:sdtContent>
  </w:sdt>
  <w:p w14:paraId="3D89B55B" w14:textId="0D6B5595" w:rsidR="0057025E" w:rsidRDefault="00570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6726FC"/>
    <w:multiLevelType w:val="hybridMultilevel"/>
    <w:tmpl w:val="9690A0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45213E9"/>
    <w:multiLevelType w:val="hybridMultilevel"/>
    <w:tmpl w:val="F632941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064710"/>
    <w:multiLevelType w:val="hybridMultilevel"/>
    <w:tmpl w:val="F1FAB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34614A"/>
    <w:multiLevelType w:val="multilevel"/>
    <w:tmpl w:val="47BA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707A84"/>
    <w:multiLevelType w:val="hybridMultilevel"/>
    <w:tmpl w:val="E5F0A3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BC4C20"/>
    <w:multiLevelType w:val="hybridMultilevel"/>
    <w:tmpl w:val="2FAE8D3C"/>
    <w:lvl w:ilvl="0" w:tplc="DB18BE1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64C3F"/>
    <w:multiLevelType w:val="hybridMultilevel"/>
    <w:tmpl w:val="C1B85D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ED3676D"/>
    <w:multiLevelType w:val="hybridMultilevel"/>
    <w:tmpl w:val="33222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5AF1074"/>
    <w:multiLevelType w:val="hybridMultilevel"/>
    <w:tmpl w:val="F0CC6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5E57F2"/>
    <w:multiLevelType w:val="hybridMultilevel"/>
    <w:tmpl w:val="6A20B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4A7CB6"/>
    <w:multiLevelType w:val="hybridMultilevel"/>
    <w:tmpl w:val="31B44824"/>
    <w:lvl w:ilvl="0" w:tplc="AD68204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8A743E"/>
    <w:multiLevelType w:val="hybridMultilevel"/>
    <w:tmpl w:val="6EBEDB1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9E76A8A"/>
    <w:multiLevelType w:val="multilevel"/>
    <w:tmpl w:val="EFE850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F2581F"/>
    <w:multiLevelType w:val="multilevel"/>
    <w:tmpl w:val="E7CE710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4F2745AF"/>
    <w:multiLevelType w:val="hybridMultilevel"/>
    <w:tmpl w:val="F7A88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FC74D6"/>
    <w:multiLevelType w:val="hybridMultilevel"/>
    <w:tmpl w:val="EAAC8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2852C6"/>
    <w:multiLevelType w:val="hybridMultilevel"/>
    <w:tmpl w:val="8CC85F48"/>
    <w:lvl w:ilvl="0" w:tplc="8F369B16">
      <w:start w:val="1"/>
      <w:numFmt w:val="decimal"/>
      <w:lvlText w:val="%1.a"/>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B8497B"/>
    <w:multiLevelType w:val="hybridMultilevel"/>
    <w:tmpl w:val="6D1C6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82454A"/>
    <w:multiLevelType w:val="hybridMultilevel"/>
    <w:tmpl w:val="C090E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C54581"/>
    <w:multiLevelType w:val="hybridMultilevel"/>
    <w:tmpl w:val="7B6085EA"/>
    <w:lvl w:ilvl="0" w:tplc="8F369B16">
      <w:start w:val="1"/>
      <w:numFmt w:val="decimal"/>
      <w:lvlText w:val="%1.a"/>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33413A"/>
    <w:multiLevelType w:val="hybridMultilevel"/>
    <w:tmpl w:val="C0C4B3FE"/>
    <w:lvl w:ilvl="0" w:tplc="10AE5E3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211AD0"/>
    <w:multiLevelType w:val="hybridMultilevel"/>
    <w:tmpl w:val="70025BBA"/>
    <w:lvl w:ilvl="0" w:tplc="8CC4B8A6">
      <w:start w:val="3"/>
      <w:numFmt w:val="bullet"/>
      <w:lvlText w:val="-"/>
      <w:lvlJc w:val="left"/>
      <w:pPr>
        <w:ind w:left="720" w:hanging="360"/>
      </w:pPr>
      <w:rPr>
        <w:rFonts w:ascii="Arial" w:eastAsiaTheme="minorHAnsi" w:hAnsi="Arial" w:cs="Aria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34"/>
  </w:num>
  <w:num w:numId="3">
    <w:abstractNumId w:val="16"/>
  </w:num>
  <w:num w:numId="4">
    <w:abstractNumId w:val="42"/>
  </w:num>
  <w:num w:numId="5">
    <w:abstractNumId w:val="40"/>
  </w:num>
  <w:num w:numId="6">
    <w:abstractNumId w:val="28"/>
  </w:num>
  <w:num w:numId="7">
    <w:abstractNumId w:val="37"/>
  </w:num>
  <w:num w:numId="8">
    <w:abstractNumId w:val="25"/>
  </w:num>
  <w:num w:numId="9">
    <w:abstractNumId w:val="19"/>
  </w:num>
  <w:num w:numId="10">
    <w:abstractNumId w:val="33"/>
  </w:num>
  <w:num w:numId="11">
    <w:abstractNumId w:val="31"/>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31"/>
  </w:num>
  <w:num w:numId="23">
    <w:abstractNumId w:val="31"/>
  </w:num>
  <w:num w:numId="24">
    <w:abstractNumId w:val="31"/>
  </w:num>
  <w:num w:numId="25">
    <w:abstractNumId w:val="31"/>
  </w:num>
  <w:num w:numId="26">
    <w:abstractNumId w:val="13"/>
  </w:num>
  <w:num w:numId="27">
    <w:abstractNumId w:val="24"/>
  </w:num>
  <w:num w:numId="28">
    <w:abstractNumId w:val="26"/>
  </w:num>
  <w:num w:numId="29">
    <w:abstractNumId w:val="20"/>
  </w:num>
  <w:num w:numId="30">
    <w:abstractNumId w:val="12"/>
  </w:num>
  <w:num w:numId="31">
    <w:abstractNumId w:val="27"/>
  </w:num>
  <w:num w:numId="32">
    <w:abstractNumId w:val="22"/>
  </w:num>
  <w:num w:numId="33">
    <w:abstractNumId w:val="35"/>
  </w:num>
  <w:num w:numId="34">
    <w:abstractNumId w:val="18"/>
  </w:num>
  <w:num w:numId="35">
    <w:abstractNumId w:val="38"/>
  </w:num>
  <w:num w:numId="36">
    <w:abstractNumId w:val="30"/>
  </w:num>
  <w:num w:numId="37">
    <w:abstractNumId w:val="11"/>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3"/>
  </w:num>
  <w:num w:numId="44">
    <w:abstractNumId w:val="21"/>
  </w:num>
  <w:num w:numId="45">
    <w:abstractNumId w:val="41"/>
  </w:num>
  <w:num w:numId="46">
    <w:abstractNumId w:val="32"/>
  </w:num>
  <w:num w:numId="47">
    <w:abstractNumId w:val="1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C1"/>
    <w:rsid w:val="00006BCE"/>
    <w:rsid w:val="0005092F"/>
    <w:rsid w:val="00081AEE"/>
    <w:rsid w:val="000A3601"/>
    <w:rsid w:val="000A6B19"/>
    <w:rsid w:val="000C71A9"/>
    <w:rsid w:val="000E7E23"/>
    <w:rsid w:val="001157A6"/>
    <w:rsid w:val="00116424"/>
    <w:rsid w:val="0012442C"/>
    <w:rsid w:val="00165C21"/>
    <w:rsid w:val="0019448C"/>
    <w:rsid w:val="001C4C6E"/>
    <w:rsid w:val="001D0D7C"/>
    <w:rsid w:val="001D66FE"/>
    <w:rsid w:val="001E64E9"/>
    <w:rsid w:val="002113EA"/>
    <w:rsid w:val="00223F89"/>
    <w:rsid w:val="002254D1"/>
    <w:rsid w:val="00263E31"/>
    <w:rsid w:val="0027032A"/>
    <w:rsid w:val="00273E39"/>
    <w:rsid w:val="002B3902"/>
    <w:rsid w:val="002F2B19"/>
    <w:rsid w:val="003163FE"/>
    <w:rsid w:val="00316A40"/>
    <w:rsid w:val="00344362"/>
    <w:rsid w:val="003465DC"/>
    <w:rsid w:val="00371E4F"/>
    <w:rsid w:val="00393C96"/>
    <w:rsid w:val="004122E1"/>
    <w:rsid w:val="00416B1E"/>
    <w:rsid w:val="004604AB"/>
    <w:rsid w:val="00473577"/>
    <w:rsid w:val="004B43C1"/>
    <w:rsid w:val="004E2DBF"/>
    <w:rsid w:val="004E748B"/>
    <w:rsid w:val="00515503"/>
    <w:rsid w:val="005409E6"/>
    <w:rsid w:val="00555B99"/>
    <w:rsid w:val="0057025E"/>
    <w:rsid w:val="0057071B"/>
    <w:rsid w:val="005877A3"/>
    <w:rsid w:val="0059486F"/>
    <w:rsid w:val="00595367"/>
    <w:rsid w:val="005C7CE8"/>
    <w:rsid w:val="00670598"/>
    <w:rsid w:val="00675CEE"/>
    <w:rsid w:val="00684ADC"/>
    <w:rsid w:val="00685760"/>
    <w:rsid w:val="00686FAA"/>
    <w:rsid w:val="0069400B"/>
    <w:rsid w:val="006A6B1E"/>
    <w:rsid w:val="006B2C59"/>
    <w:rsid w:val="006D2C02"/>
    <w:rsid w:val="006E1879"/>
    <w:rsid w:val="006E6643"/>
    <w:rsid w:val="006E6E7D"/>
    <w:rsid w:val="00713C40"/>
    <w:rsid w:val="007213AC"/>
    <w:rsid w:val="00744B62"/>
    <w:rsid w:val="00751213"/>
    <w:rsid w:val="007844C6"/>
    <w:rsid w:val="007A0D88"/>
    <w:rsid w:val="00845990"/>
    <w:rsid w:val="008520BC"/>
    <w:rsid w:val="00880869"/>
    <w:rsid w:val="00881C6D"/>
    <w:rsid w:val="008D338A"/>
    <w:rsid w:val="008F23C9"/>
    <w:rsid w:val="00904F37"/>
    <w:rsid w:val="009121F4"/>
    <w:rsid w:val="0093300A"/>
    <w:rsid w:val="009401D0"/>
    <w:rsid w:val="00944A5D"/>
    <w:rsid w:val="009624E4"/>
    <w:rsid w:val="009A25C8"/>
    <w:rsid w:val="009C7AEA"/>
    <w:rsid w:val="00A01103"/>
    <w:rsid w:val="00A164DE"/>
    <w:rsid w:val="00A21749"/>
    <w:rsid w:val="00A3217E"/>
    <w:rsid w:val="00A86933"/>
    <w:rsid w:val="00AA35DB"/>
    <w:rsid w:val="00AC26BA"/>
    <w:rsid w:val="00AD58A5"/>
    <w:rsid w:val="00AE0CB1"/>
    <w:rsid w:val="00B056D7"/>
    <w:rsid w:val="00B81A61"/>
    <w:rsid w:val="00B8354D"/>
    <w:rsid w:val="00BA6E50"/>
    <w:rsid w:val="00BC7E83"/>
    <w:rsid w:val="00BD12F6"/>
    <w:rsid w:val="00C279C1"/>
    <w:rsid w:val="00C304F6"/>
    <w:rsid w:val="00C60C95"/>
    <w:rsid w:val="00CE1505"/>
    <w:rsid w:val="00CF1FE6"/>
    <w:rsid w:val="00D50D78"/>
    <w:rsid w:val="00D61C00"/>
    <w:rsid w:val="00D74C38"/>
    <w:rsid w:val="00D83879"/>
    <w:rsid w:val="00DB0782"/>
    <w:rsid w:val="00DB1512"/>
    <w:rsid w:val="00DF210C"/>
    <w:rsid w:val="00E53C82"/>
    <w:rsid w:val="00E74806"/>
    <w:rsid w:val="00E8327B"/>
    <w:rsid w:val="00E914BC"/>
    <w:rsid w:val="00EE3576"/>
    <w:rsid w:val="00F13F35"/>
    <w:rsid w:val="00F26A9B"/>
    <w:rsid w:val="00F477F5"/>
    <w:rsid w:val="00F915F3"/>
    <w:rsid w:val="00F96A7E"/>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B784E"/>
  <w15:chartTrackingRefBased/>
  <w15:docId w15:val="{196C4678-B600-414E-BDBE-4F877775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qFormat/>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styleId="NormalWeb">
    <w:name w:val="Normal (Web)"/>
    <w:basedOn w:val="Normal"/>
    <w:uiPriority w:val="99"/>
    <w:semiHidden/>
    <w:unhideWhenUsed/>
    <w:rsid w:val="004B43C1"/>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570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025E"/>
    <w:rPr>
      <w:sz w:val="16"/>
      <w:szCs w:val="16"/>
    </w:rPr>
  </w:style>
  <w:style w:type="paragraph" w:styleId="CommentText">
    <w:name w:val="annotation text"/>
    <w:basedOn w:val="Normal"/>
    <w:link w:val="CommentTextChar"/>
    <w:uiPriority w:val="99"/>
    <w:semiHidden/>
    <w:unhideWhenUsed/>
    <w:rsid w:val="0057025E"/>
    <w:rPr>
      <w:sz w:val="20"/>
      <w:szCs w:val="20"/>
    </w:rPr>
  </w:style>
  <w:style w:type="character" w:customStyle="1" w:styleId="CommentTextChar">
    <w:name w:val="Comment Text Char"/>
    <w:basedOn w:val="DefaultParagraphFont"/>
    <w:link w:val="CommentText"/>
    <w:uiPriority w:val="99"/>
    <w:semiHidden/>
    <w:rsid w:val="005702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025E"/>
    <w:rPr>
      <w:b/>
      <w:bCs/>
    </w:rPr>
  </w:style>
  <w:style w:type="character" w:customStyle="1" w:styleId="CommentSubjectChar">
    <w:name w:val="Comment Subject Char"/>
    <w:basedOn w:val="CommentTextChar"/>
    <w:link w:val="CommentSubject"/>
    <w:uiPriority w:val="99"/>
    <w:semiHidden/>
    <w:rsid w:val="0057025E"/>
    <w:rPr>
      <w:rFonts w:ascii="Arial" w:hAnsi="Arial"/>
      <w:b/>
      <w:bCs/>
      <w:sz w:val="20"/>
      <w:szCs w:val="20"/>
    </w:rPr>
  </w:style>
  <w:style w:type="character" w:customStyle="1" w:styleId="cf01">
    <w:name w:val="cf01"/>
    <w:basedOn w:val="DefaultParagraphFont"/>
    <w:rsid w:val="00B81A61"/>
    <w:rPr>
      <w:rFonts w:ascii="Segoe UI" w:hAnsi="Segoe UI" w:cs="Segoe UI" w:hint="default"/>
      <w:sz w:val="18"/>
      <w:szCs w:val="18"/>
    </w:rPr>
  </w:style>
  <w:style w:type="character" w:styleId="FollowedHyperlink">
    <w:name w:val="FollowedHyperlink"/>
    <w:basedOn w:val="DefaultParagraphFont"/>
    <w:uiPriority w:val="99"/>
    <w:semiHidden/>
    <w:unhideWhenUsed/>
    <w:rsid w:val="00273E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5911">
      <w:bodyDiv w:val="1"/>
      <w:marLeft w:val="0"/>
      <w:marRight w:val="0"/>
      <w:marTop w:val="0"/>
      <w:marBottom w:val="0"/>
      <w:divBdr>
        <w:top w:val="none" w:sz="0" w:space="0" w:color="auto"/>
        <w:left w:val="none" w:sz="0" w:space="0" w:color="auto"/>
        <w:bottom w:val="none" w:sz="0" w:space="0" w:color="auto"/>
        <w:right w:val="none" w:sz="0" w:space="0" w:color="auto"/>
      </w:divBdr>
    </w:div>
    <w:div w:id="325784069">
      <w:bodyDiv w:val="1"/>
      <w:marLeft w:val="0"/>
      <w:marRight w:val="0"/>
      <w:marTop w:val="0"/>
      <w:marBottom w:val="0"/>
      <w:divBdr>
        <w:top w:val="none" w:sz="0" w:space="0" w:color="auto"/>
        <w:left w:val="none" w:sz="0" w:space="0" w:color="auto"/>
        <w:bottom w:val="none" w:sz="0" w:space="0" w:color="auto"/>
        <w:right w:val="none" w:sz="0" w:space="0" w:color="auto"/>
      </w:divBdr>
    </w:div>
    <w:div w:id="347949159">
      <w:bodyDiv w:val="1"/>
      <w:marLeft w:val="0"/>
      <w:marRight w:val="0"/>
      <w:marTop w:val="0"/>
      <w:marBottom w:val="0"/>
      <w:divBdr>
        <w:top w:val="none" w:sz="0" w:space="0" w:color="auto"/>
        <w:left w:val="none" w:sz="0" w:space="0" w:color="auto"/>
        <w:bottom w:val="none" w:sz="0" w:space="0" w:color="auto"/>
        <w:right w:val="none" w:sz="0" w:space="0" w:color="auto"/>
      </w:divBdr>
    </w:div>
    <w:div w:id="376003876">
      <w:bodyDiv w:val="1"/>
      <w:marLeft w:val="0"/>
      <w:marRight w:val="0"/>
      <w:marTop w:val="0"/>
      <w:marBottom w:val="0"/>
      <w:divBdr>
        <w:top w:val="none" w:sz="0" w:space="0" w:color="auto"/>
        <w:left w:val="none" w:sz="0" w:space="0" w:color="auto"/>
        <w:bottom w:val="none" w:sz="0" w:space="0" w:color="auto"/>
        <w:right w:val="none" w:sz="0" w:space="0" w:color="auto"/>
      </w:divBdr>
    </w:div>
    <w:div w:id="507446307">
      <w:bodyDiv w:val="1"/>
      <w:marLeft w:val="0"/>
      <w:marRight w:val="0"/>
      <w:marTop w:val="0"/>
      <w:marBottom w:val="0"/>
      <w:divBdr>
        <w:top w:val="none" w:sz="0" w:space="0" w:color="auto"/>
        <w:left w:val="none" w:sz="0" w:space="0" w:color="auto"/>
        <w:bottom w:val="none" w:sz="0" w:space="0" w:color="auto"/>
        <w:right w:val="none" w:sz="0" w:space="0" w:color="auto"/>
      </w:divBdr>
    </w:div>
    <w:div w:id="724135782">
      <w:bodyDiv w:val="1"/>
      <w:marLeft w:val="0"/>
      <w:marRight w:val="0"/>
      <w:marTop w:val="0"/>
      <w:marBottom w:val="0"/>
      <w:divBdr>
        <w:top w:val="none" w:sz="0" w:space="0" w:color="auto"/>
        <w:left w:val="none" w:sz="0" w:space="0" w:color="auto"/>
        <w:bottom w:val="none" w:sz="0" w:space="0" w:color="auto"/>
        <w:right w:val="none" w:sz="0" w:space="0" w:color="auto"/>
      </w:divBdr>
    </w:div>
    <w:div w:id="1180512404">
      <w:bodyDiv w:val="1"/>
      <w:marLeft w:val="0"/>
      <w:marRight w:val="0"/>
      <w:marTop w:val="0"/>
      <w:marBottom w:val="0"/>
      <w:divBdr>
        <w:top w:val="none" w:sz="0" w:space="0" w:color="auto"/>
        <w:left w:val="none" w:sz="0" w:space="0" w:color="auto"/>
        <w:bottom w:val="none" w:sz="0" w:space="0" w:color="auto"/>
        <w:right w:val="none" w:sz="0" w:space="0" w:color="auto"/>
      </w:divBdr>
    </w:div>
    <w:div w:id="1428042746">
      <w:bodyDiv w:val="1"/>
      <w:marLeft w:val="0"/>
      <w:marRight w:val="0"/>
      <w:marTop w:val="0"/>
      <w:marBottom w:val="0"/>
      <w:divBdr>
        <w:top w:val="none" w:sz="0" w:space="0" w:color="auto"/>
        <w:left w:val="none" w:sz="0" w:space="0" w:color="auto"/>
        <w:bottom w:val="none" w:sz="0" w:space="0" w:color="auto"/>
        <w:right w:val="none" w:sz="0" w:space="0" w:color="auto"/>
      </w:divBdr>
    </w:div>
    <w:div w:id="1483889517">
      <w:bodyDiv w:val="1"/>
      <w:marLeft w:val="0"/>
      <w:marRight w:val="0"/>
      <w:marTop w:val="0"/>
      <w:marBottom w:val="0"/>
      <w:divBdr>
        <w:top w:val="none" w:sz="0" w:space="0" w:color="auto"/>
        <w:left w:val="none" w:sz="0" w:space="0" w:color="auto"/>
        <w:bottom w:val="none" w:sz="0" w:space="0" w:color="auto"/>
        <w:right w:val="none" w:sz="0" w:space="0" w:color="auto"/>
      </w:divBdr>
    </w:div>
    <w:div w:id="211439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nationalparksofsweden.se/national-park-facts/" TargetMode="Externa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archive.org/details/modelsofnational98bish/page/108/mode/2up" TargetMode="External" Id="rId9" /><Relationship Type="http://schemas.openxmlformats.org/officeDocument/2006/relationships/theme" Target="theme/theme1.xml" Id="rId14" /><Relationship Type="http://schemas.openxmlformats.org/officeDocument/2006/relationships/customXml" Target="/customXML/item3.xml" Id="R6dc1c31b6bcc4031"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A3800099</value>
    </field>
    <field name="Objective-Title">
      <value order="0">National Park Stakeholder Advisory Group - Meeting 2 - Paper 2-2 - Developing criteria for the evaluation of new Park proposals - August 2022 - published</value>
    </field>
    <field name="Objective-Description">
      <value order="0"/>
    </field>
    <field name="Objective-CreationStamp">
      <value order="0">2022-08-10T15:57:31Z</value>
    </field>
    <field name="Objective-IsApproved">
      <value order="0">false</value>
    </field>
    <field name="Objective-IsPublished">
      <value order="0">true</value>
    </field>
    <field name="Objective-DatePublished">
      <value order="0">2022-08-10T15:57:32Z</value>
    </field>
    <field name="Objective-ModificationStamp">
      <value order="0">2022-08-10T15:57:33Z</value>
    </field>
    <field name="Objective-Owner">
      <value order="0">Laura Campbell</value>
    </field>
    <field name="Objective-Path">
      <value order="0">Objective Global Folder:NatureScot Fileplan:LEG - Legislation:NP - National Park:New National Parks - NatureScot Commission - Phase 1 - 2022-23</value>
    </field>
    <field name="Objective-Parent">
      <value order="0">New National Parks - NatureScot Commission - Phase 1 - 2022-23</value>
    </field>
    <field name="Objective-State">
      <value order="0">Published</value>
    </field>
    <field name="Objective-VersionId">
      <value order="0">vA6677876</value>
    </field>
    <field name="Objective-Version">
      <value order="0">1.0</value>
    </field>
    <field name="Objective-VersionNumber">
      <value order="0">1</value>
    </field>
    <field name="Objective-VersionComment">
      <value order="0"/>
    </field>
    <field name="Objective-FileNumber">
      <value order="0">qA176479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ED35AE01-4D61-4E9E-BE32-C28AD754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Rawcliffe</dc:creator>
  <cp:keywords/>
  <dc:description/>
  <cp:lastModifiedBy>Laura Campbell</cp:lastModifiedBy>
  <cp:revision>3</cp:revision>
  <dcterms:created xsi:type="dcterms:W3CDTF">2022-08-10T15:21:00Z</dcterms:created>
  <dcterms:modified xsi:type="dcterms:W3CDTF">2022-08-10T15:38:00Z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A3800099</vt:lpwstr>
  </property>
  <property fmtid="{D5CDD505-2E9C-101B-9397-08002B2CF9AE}" pid="4" name="Objective-Title">
    <vt:lpwstr>National Park Stakeholder Advisory Group - Meeting 2 - Paper 2-2 - Developing criteria for the evaluation of new Park proposals - August 2022 - published</vt:lpwstr>
  </property>
  <property fmtid="{D5CDD505-2E9C-101B-9397-08002B2CF9AE}" pid="5" name="Objective-Description">
    <vt:lpwstr/>
  </property>
  <property fmtid="{D5CDD505-2E9C-101B-9397-08002B2CF9AE}" pid="6" name="Objective-CreationStamp">
    <vt:filetime>2022-08-10T15:57:31Z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2022-08-10T15:57:32Z</vt:filetime>
  </property>
  <property fmtid="{D5CDD505-2E9C-101B-9397-08002B2CF9AE}" pid="10" name="Objective-ModificationStamp">
    <vt:filetime>2022-08-10T15:57:33Z</vt:filetime>
  </property>
  <property fmtid="{D5CDD505-2E9C-101B-9397-08002B2CF9AE}" pid="11" name="Objective-Owner">
    <vt:lpwstr>Laura Campbell</vt:lpwstr>
  </property>
  <property fmtid="{D5CDD505-2E9C-101B-9397-08002B2CF9AE}" pid="12" name="Objective-Path">
    <vt:lpwstr>Objective Global Folder:NatureScot Fileplan:LEG - Legislation:NP - National Park:New National Parks - NatureScot Commission - Phase 1 - 2022-23</vt:lpwstr>
  </property>
  <property fmtid="{D5CDD505-2E9C-101B-9397-08002B2CF9AE}" pid="13" name="Objective-Parent">
    <vt:lpwstr>New National Parks - NatureScot Commission - Phase 1 - 2022-23</vt:lpwstr>
  </property>
  <property fmtid="{D5CDD505-2E9C-101B-9397-08002B2CF9AE}" pid="14" name="Objective-State">
    <vt:lpwstr>Published</vt:lpwstr>
  </property>
  <property fmtid="{D5CDD505-2E9C-101B-9397-08002B2CF9AE}" pid="15" name="Objective-VersionId">
    <vt:lpwstr>vA6677876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qA176479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